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4B8640B" w14:textId="77777777" w:rsidR="0025317F" w:rsidRPr="0025317F" w:rsidRDefault="0025317F" w:rsidP="0025317F">
      <w:pPr>
        <w:shd w:val="clear" w:color="auto" w:fill="FFFFFF" w:themeFill="background1"/>
        <w:tabs>
          <w:tab w:val="left" w:pos="1185"/>
        </w:tabs>
        <w:spacing w:line="276" w:lineRule="auto"/>
        <w:jc w:val="both"/>
        <w:rPr>
          <w:rFonts w:cs="Arial"/>
          <w:b/>
          <w:sz w:val="30"/>
          <w:szCs w:val="30"/>
          <w:shd w:val="clear" w:color="auto" w:fill="FFFFFF"/>
        </w:rPr>
      </w:pPr>
      <w:r>
        <w:rPr>
          <w:b/>
          <w:sz w:val="32"/>
          <w:shd w:val="clear" w:color="auto" w:fill="FFFFFF"/>
        </w:rPr>
        <w:t>BIM en el centro de atención</w:t>
      </w:r>
    </w:p>
    <w:p w14:paraId="40E2D4F6" w14:textId="77777777" w:rsidR="008F5E4F" w:rsidRDefault="00603A9C">
      <w:pPr>
        <w:tabs>
          <w:tab w:val="left" w:pos="1185"/>
        </w:tabs>
        <w:spacing w:line="276" w:lineRule="auto"/>
      </w:pPr>
      <w:r>
        <w:rPr>
          <w:b/>
          <w:sz w:val="28"/>
        </w:rPr>
        <w:t>Complejo de oficinas Citygate: todos los planos en 3D</w:t>
      </w:r>
    </w:p>
    <w:p w14:paraId="5910A879" w14:textId="77777777" w:rsidR="008F5E4F" w:rsidRDefault="008F5E4F">
      <w:pPr>
        <w:spacing w:line="276" w:lineRule="auto"/>
        <w:rPr>
          <w:b/>
          <w:sz w:val="20"/>
          <w:szCs w:val="28"/>
        </w:rPr>
      </w:pPr>
    </w:p>
    <w:p w14:paraId="6F1C1241" w14:textId="3DD1BA08" w:rsidR="008F5E4F" w:rsidRDefault="00E75E14">
      <w:pPr>
        <w:spacing w:line="276" w:lineRule="auto"/>
      </w:pPr>
      <w:r>
        <w:rPr>
          <w:b/>
        </w:rPr>
        <w:t>Uno de los edificios de oficinas más altos del norte de Europa se eleva hacia el cielo en el distrito de Gårda en Gotemburgo. El edificio de 144 metros de altura proporcionará 42</w:t>
      </w:r>
      <w:r w:rsidR="007D549B">
        <w:rPr>
          <w:b/>
        </w:rPr>
        <w:t> </w:t>
      </w:r>
      <w:r>
        <w:rPr>
          <w:b/>
        </w:rPr>
        <w:t xml:space="preserve">000 metros cuadrados de espacio para oficinas en sus 36 plantas. Este proyecto es único para Doka por varias razones: no se trata solo de que los expertos en BIM hayan </w:t>
      </w:r>
      <w:r w:rsidR="007D549B">
        <w:rPr>
          <w:b/>
        </w:rPr>
        <w:t xml:space="preserve">proyectado </w:t>
      </w:r>
      <w:r>
        <w:rPr>
          <w:b/>
        </w:rPr>
        <w:t>un edificio completamente en 3D por primera vez</w:t>
      </w:r>
      <w:r w:rsidR="007D549B">
        <w:rPr>
          <w:b/>
        </w:rPr>
        <w:t xml:space="preserve">, </w:t>
      </w:r>
      <w:r>
        <w:rPr>
          <w:b/>
        </w:rPr>
        <w:t xml:space="preserve">sino que también dos servicios digitales de Doka </w:t>
      </w:r>
      <w:r w:rsidR="007D549B">
        <w:rPr>
          <w:rFonts w:cs="Arial"/>
          <w:b/>
        </w:rPr>
        <w:t>—</w:t>
      </w:r>
      <w:r>
        <w:rPr>
          <w:b/>
        </w:rPr>
        <w:t>Concremote y DokaXact</w:t>
      </w:r>
      <w:r w:rsidR="007D549B">
        <w:rPr>
          <w:rFonts w:cs="Arial"/>
          <w:b/>
        </w:rPr>
        <w:t>—</w:t>
      </w:r>
      <w:r>
        <w:rPr>
          <w:b/>
        </w:rPr>
        <w:t xml:space="preserve"> están haciendo su valiosa contribución al progreso de la obra.</w:t>
      </w:r>
    </w:p>
    <w:p w14:paraId="22F541D3" w14:textId="77777777" w:rsidR="008F5E4F" w:rsidRDefault="008F5E4F">
      <w:pPr>
        <w:spacing w:line="264" w:lineRule="auto"/>
        <w:rPr>
          <w:rFonts w:cs="Arial"/>
          <w:color w:val="auto"/>
          <w:szCs w:val="22"/>
          <w:highlight w:val="yellow"/>
          <w:lang w:eastAsia="de-DE"/>
        </w:rPr>
      </w:pPr>
    </w:p>
    <w:p w14:paraId="35EAF905" w14:textId="1F211971" w:rsidR="008F5E4F" w:rsidRPr="002519BA" w:rsidRDefault="00E75E14">
      <w:pPr>
        <w:spacing w:line="276" w:lineRule="auto"/>
        <w:rPr>
          <w:rFonts w:cs="Arial"/>
          <w:color w:val="auto"/>
          <w:szCs w:val="22"/>
        </w:rPr>
      </w:pPr>
      <w:r>
        <w:rPr>
          <w:color w:val="auto"/>
        </w:rPr>
        <w:t xml:space="preserve">Cuando se diseñó el complejo de oficinas Citygate en Gotemburgo, los </w:t>
      </w:r>
      <w:r w:rsidR="007D549B">
        <w:rPr>
          <w:color w:val="auto"/>
        </w:rPr>
        <w:t xml:space="preserve">proyectistas </w:t>
      </w:r>
      <w:r>
        <w:rPr>
          <w:color w:val="auto"/>
        </w:rPr>
        <w:t xml:space="preserve">no solo pensaron en los metros cuadrados y la altura del edificio, sino que también le dieron gran importancia a la sostenibilidad. Además de ser un nuevo hito para el distrito comercial de Gårda, el edificio será un buque insignia de la construcción ecológica y la responsabilidad social. Por ejemplo, el uso de </w:t>
      </w:r>
      <w:r w:rsidR="007D549B">
        <w:rPr>
          <w:rFonts w:cs="Arial"/>
          <w:color w:val="auto"/>
        </w:rPr>
        <w:t>«</w:t>
      </w:r>
      <w:r>
        <w:rPr>
          <w:color w:val="auto"/>
        </w:rPr>
        <w:t>hormigón verde</w:t>
      </w:r>
      <w:r w:rsidR="007D549B">
        <w:rPr>
          <w:rFonts w:cs="Arial"/>
          <w:color w:val="auto"/>
        </w:rPr>
        <w:t>»</w:t>
      </w:r>
      <w:r>
        <w:rPr>
          <w:color w:val="auto"/>
        </w:rPr>
        <w:t xml:space="preserve"> especial ahorra 250 toneladas de dióxido de carbono. La </w:t>
      </w:r>
      <w:hyperlink r:id="rId8" w:history="1">
        <w:r>
          <w:rPr>
            <w:rStyle w:val="Hipervnculo"/>
            <w:color w:val="333333"/>
            <w:u w:val="none"/>
            <w:shd w:val="clear" w:color="auto" w:fill="FFFFFF"/>
          </w:rPr>
          <w:t>fachada</w:t>
        </w:r>
      </w:hyperlink>
      <w:r>
        <w:rPr>
          <w:color w:val="auto"/>
        </w:rPr>
        <w:t xml:space="preserve"> se construirá con aluminio reciclado, lo que ahorra recursos naturales. El objetivo es que los planos cumplan con la certificación LEED (</w:t>
      </w:r>
      <w:r>
        <w:rPr>
          <w:color w:val="auto"/>
          <w:shd w:val="clear" w:color="auto" w:fill="FFFFFF"/>
        </w:rPr>
        <w:t xml:space="preserve">Liderazgo en energía y diseño ambiental) </w:t>
      </w:r>
      <w:r w:rsidR="007D549B">
        <w:rPr>
          <w:color w:val="auto"/>
        </w:rPr>
        <w:t xml:space="preserve">cuando </w:t>
      </w:r>
      <w:r>
        <w:rPr>
          <w:color w:val="auto"/>
        </w:rPr>
        <w:t>el edificio</w:t>
      </w:r>
      <w:r w:rsidR="007D549B">
        <w:rPr>
          <w:color w:val="auto"/>
        </w:rPr>
        <w:t xml:space="preserve"> esté</w:t>
      </w:r>
      <w:r>
        <w:rPr>
          <w:color w:val="auto"/>
        </w:rPr>
        <w:t xml:space="preserve"> terminado. Se trata de una certificación internacional de sostenibilidad que define un conjunto de estándares para la construcción respetuosa con el medio ambiente.</w:t>
      </w:r>
    </w:p>
    <w:p w14:paraId="12600598" w14:textId="77777777" w:rsidR="008F5E4F" w:rsidRDefault="008F5E4F">
      <w:pPr>
        <w:spacing w:line="276" w:lineRule="auto"/>
        <w:rPr>
          <w:rFonts w:cs="Arial"/>
          <w:color w:val="auto"/>
          <w:szCs w:val="21"/>
        </w:rPr>
      </w:pPr>
    </w:p>
    <w:p w14:paraId="08C3445B" w14:textId="77777777" w:rsidR="008F5E4F" w:rsidRDefault="00E75E14">
      <w:pPr>
        <w:spacing w:line="276" w:lineRule="auto"/>
      </w:pPr>
      <w:r>
        <w:rPr>
          <w:color w:val="auto"/>
        </w:rPr>
        <w:t>La construcción de edificios ecológicos no es el único aspecto importante para la empresa constructora Skanska; el bienestar de los futuros usuarios tiene la misma prioridad, y Citygate recibirá la certificación WELL Building Standard una vez finalizada la obra. Para cumplir con este estándar,</w:t>
      </w:r>
      <w:r>
        <w:rPr>
          <w:shd w:val="clear" w:color="auto" w:fill="FFFFFF"/>
        </w:rPr>
        <w:t xml:space="preserve"> el edificio debe cumplir con varios requisitos, como un buen acceso a la luz solar y una iluminación eléctrica con temperaturas de color adecuadas.</w:t>
      </w:r>
    </w:p>
    <w:p w14:paraId="46220A03" w14:textId="77777777" w:rsidR="008F5E4F" w:rsidRDefault="008F5E4F">
      <w:pPr>
        <w:spacing w:line="276" w:lineRule="auto"/>
        <w:rPr>
          <w:rFonts w:cs="Arial"/>
          <w:sz w:val="24"/>
          <w:highlight w:val="white"/>
        </w:rPr>
      </w:pPr>
    </w:p>
    <w:p w14:paraId="22E6DC59" w14:textId="6772ED63" w:rsidR="008F5E4F" w:rsidRDefault="00754E3E">
      <w:pPr>
        <w:pStyle w:val="Default"/>
        <w:spacing w:line="276" w:lineRule="auto"/>
      </w:pPr>
      <w:r w:rsidRPr="00754E3E">
        <w:rPr>
          <w:rStyle w:val="Hipervnculo"/>
          <w:sz w:val="22"/>
          <w:highlight w:val="white"/>
          <w:u w:val="none"/>
        </w:rPr>
        <w:t>El</w:t>
      </w:r>
      <w:r>
        <w:rPr>
          <w:rStyle w:val="Hipervnculo"/>
          <w:sz w:val="22"/>
          <w:highlight w:val="white"/>
          <w:u w:val="none"/>
        </w:rPr>
        <w:t xml:space="preserve"> modelado de información de construcción</w:t>
      </w:r>
      <w:r>
        <w:rPr>
          <w:rStyle w:val="Hipervnculo"/>
          <w:sz w:val="22"/>
          <w:highlight w:val="white"/>
        </w:rPr>
        <w:t xml:space="preserve"> (</w:t>
      </w:r>
      <w:hyperlink r:id="rId9" w:history="1">
        <w:r w:rsidR="00AF547F">
          <w:rPr>
            <w:rStyle w:val="Hipervnculo"/>
            <w:sz w:val="22"/>
            <w:highlight w:val="white"/>
          </w:rPr>
          <w:t>BIM</w:t>
        </w:r>
      </w:hyperlink>
      <w:r>
        <w:rPr>
          <w:rStyle w:val="Hipervnculo"/>
          <w:sz w:val="22"/>
        </w:rPr>
        <w:t>,</w:t>
      </w:r>
      <w:r w:rsidR="00AF547F">
        <w:rPr>
          <w:color w:val="auto"/>
          <w:sz w:val="22"/>
          <w:shd w:val="clear" w:color="auto" w:fill="FFFFFF"/>
        </w:rPr>
        <w:t xml:space="preserve"> </w:t>
      </w:r>
      <w:r w:rsidR="00AF547F" w:rsidRPr="009D77A3">
        <w:rPr>
          <w:i/>
          <w:color w:val="auto"/>
          <w:sz w:val="22"/>
          <w:shd w:val="clear" w:color="auto" w:fill="FFFFFF"/>
        </w:rPr>
        <w:t>Building Information Modeling</w:t>
      </w:r>
      <w:r w:rsidR="00AF547F">
        <w:rPr>
          <w:color w:val="auto"/>
          <w:sz w:val="22"/>
          <w:shd w:val="clear" w:color="auto" w:fill="FFFFFF"/>
        </w:rPr>
        <w:t>) también juega un papel importante en el proceso de construcción. Con</w:t>
      </w:r>
      <w:r>
        <w:rPr>
          <w:color w:val="auto"/>
          <w:sz w:val="22"/>
          <w:shd w:val="clear" w:color="auto" w:fill="FFFFFF"/>
        </w:rPr>
        <w:t xml:space="preserve"> el</w:t>
      </w:r>
      <w:r w:rsidR="00AF547F">
        <w:rPr>
          <w:color w:val="auto"/>
          <w:sz w:val="22"/>
          <w:shd w:val="clear" w:color="auto" w:fill="FFFFFF"/>
        </w:rPr>
        <w:t xml:space="preserve"> BIM, los edificios se pueden </w:t>
      </w:r>
      <w:r>
        <w:rPr>
          <w:color w:val="auto"/>
          <w:sz w:val="22"/>
          <w:shd w:val="clear" w:color="auto" w:fill="FFFFFF"/>
        </w:rPr>
        <w:t>proyectar</w:t>
      </w:r>
      <w:r w:rsidR="00AF547F">
        <w:rPr>
          <w:color w:val="auto"/>
          <w:sz w:val="22"/>
          <w:shd w:val="clear" w:color="auto" w:fill="FFFFFF"/>
        </w:rPr>
        <w:t>, construir y operar de manera más eficiente y con menos recursos. Los procedimientos y procesos definidos se establecieron en la etapa inicial del proyecto. La planificación del encofrado 3D para el edificio que elaboraron los expertos en BIM fue particularmente importante para proporcionar información crucial sobre la viabilidad y el potencial de ahorro en una etapa temprana, ayudando así al cliente a optimizar los procesos.</w:t>
      </w:r>
    </w:p>
    <w:p w14:paraId="0DA01236" w14:textId="77777777" w:rsidR="008F5E4F" w:rsidRDefault="008F5E4F">
      <w:pPr>
        <w:spacing w:line="276" w:lineRule="auto"/>
        <w:rPr>
          <w:rFonts w:cs="Arial"/>
          <w:color w:val="auto"/>
          <w:spacing w:val="-4"/>
          <w:szCs w:val="22"/>
          <w:highlight w:val="white"/>
        </w:rPr>
      </w:pPr>
    </w:p>
    <w:p w14:paraId="50E746DB" w14:textId="77777777" w:rsidR="008F5E4F" w:rsidRDefault="00E75E14">
      <w:pPr>
        <w:spacing w:line="276" w:lineRule="auto"/>
      </w:pPr>
      <w:r>
        <w:rPr>
          <w:b/>
          <w:color w:val="auto"/>
        </w:rPr>
        <w:t>Revit y BIM 360:</w:t>
      </w:r>
      <w:r>
        <w:rPr>
          <w:b/>
        </w:rPr>
        <w:t xml:space="preserve"> Planos en 3D </w:t>
      </w:r>
      <w:r>
        <w:rPr>
          <w:b/>
          <w:color w:val="auto"/>
        </w:rPr>
        <w:t>y gestión de proyectos digitales</w:t>
      </w:r>
    </w:p>
    <w:p w14:paraId="539623F6" w14:textId="77777777" w:rsidR="008F5E4F" w:rsidRDefault="00D42121">
      <w:pPr>
        <w:spacing w:line="276" w:lineRule="auto"/>
        <w:rPr>
          <w:color w:val="auto"/>
          <w:szCs w:val="22"/>
        </w:rPr>
      </w:pPr>
      <w:r>
        <w:rPr>
          <w:color w:val="auto"/>
        </w:rPr>
        <w:t xml:space="preserve">Antes del inicio oficial de la construcción, los ingenieros de Doka, Skanska y Alimak (que proporcionó el elevador de construcción) pudieron moverse virtualmente a través del núcleo del edificio en 3D, inspeccionar el encofrado trepante automático Doka SKE50 en detalle y aclarar la interacción con el elevador para asegurar el acceso en cada etapa de la obra. </w:t>
      </w:r>
    </w:p>
    <w:p w14:paraId="41EE7D7E" w14:textId="77777777" w:rsidR="00E2568E" w:rsidRDefault="00E2568E">
      <w:pPr>
        <w:spacing w:line="276" w:lineRule="auto"/>
      </w:pPr>
    </w:p>
    <w:p w14:paraId="75511E8A" w14:textId="77777777" w:rsidR="008F5E4F" w:rsidRPr="002030B3" w:rsidRDefault="00E75E14" w:rsidP="002030B3">
      <w:pPr>
        <w:spacing w:line="276" w:lineRule="auto"/>
        <w:rPr>
          <w:rFonts w:cs="Arial"/>
          <w:color w:val="222222"/>
        </w:rPr>
      </w:pPr>
      <w:r>
        <w:rPr>
          <w:color w:val="auto"/>
        </w:rPr>
        <w:t xml:space="preserve">Sin embargo, antes de llegar a esta fase, los expertos en BIM de Doka crearon soluciones de encofrado 3D utilizando el software de planos </w:t>
      </w:r>
      <w:hyperlink r:id="rId10" w:history="1">
        <w:r>
          <w:rPr>
            <w:rStyle w:val="Hipervnculo"/>
          </w:rPr>
          <w:t>DokaCAD para Revit</w:t>
        </w:r>
      </w:hyperlink>
      <w:r>
        <w:t>.</w:t>
      </w:r>
      <w:r>
        <w:rPr>
          <w:color w:val="auto"/>
        </w:rPr>
        <w:t xml:space="preserve"> </w:t>
      </w:r>
      <w:r>
        <w:rPr>
          <w:color w:val="222222"/>
        </w:rPr>
        <w:t xml:space="preserve">DokaCAD para Revit es un complemento de Autodesk Revit que permite la realización de planos de encofrados en el software BIM en forma nativa y automatizada. Una de las principales ventajas de este sistema fue que el cliente pudo integrar los planos del encofrado entregados por Doka sin problemas en su propio modelo de Revit. </w:t>
      </w:r>
    </w:p>
    <w:p w14:paraId="440D972F" w14:textId="77777777" w:rsidR="008F5E4F" w:rsidRDefault="008F5E4F">
      <w:pPr>
        <w:spacing w:line="276" w:lineRule="auto"/>
        <w:rPr>
          <w:rFonts w:cs="Arial"/>
          <w:color w:val="222222"/>
          <w:szCs w:val="22"/>
        </w:rPr>
      </w:pPr>
    </w:p>
    <w:p w14:paraId="586DB413" w14:textId="77777777" w:rsidR="008F5E4F" w:rsidRDefault="00E75E14">
      <w:pPr>
        <w:spacing w:line="276" w:lineRule="auto"/>
      </w:pPr>
      <w:r>
        <w:rPr>
          <w:color w:val="222222"/>
        </w:rPr>
        <w:t>Se estableció una red de colaboración digital de participantes del proyecto en el software de gestión de proyectos de construcción BIM 360, que proporcionó a todos los participantes un modelo 3D compartido al que todos podían acceder sin necesidad de ningún otro software personalizado. Esto significó que las colisiones pudieron identificarse con anticipación (por ejemplo, los cables tensores horizontales y verticales moldeados por inserción para pretensado) y eliminarse antes de la ejecución.</w:t>
      </w:r>
      <w:r>
        <w:t xml:space="preserve"> </w:t>
      </w:r>
    </w:p>
    <w:p w14:paraId="03A21A1E" w14:textId="77777777" w:rsidR="008F5E4F" w:rsidRDefault="008F5E4F">
      <w:pPr>
        <w:spacing w:line="276" w:lineRule="auto"/>
        <w:rPr>
          <w:rFonts w:cs="Arial"/>
          <w:color w:val="222222"/>
          <w:sz w:val="20"/>
          <w:szCs w:val="20"/>
        </w:rPr>
      </w:pPr>
    </w:p>
    <w:p w14:paraId="7CD0A2DF" w14:textId="77777777" w:rsidR="008F5E4F" w:rsidRPr="002519BA" w:rsidRDefault="00E75E14">
      <w:pPr>
        <w:spacing w:line="276" w:lineRule="auto"/>
      </w:pPr>
      <w:r>
        <w:rPr>
          <w:b/>
        </w:rPr>
        <w:t>DokaXact y Concremote: el dúo digital que ahorra tiempo y garantiza precisión</w:t>
      </w:r>
    </w:p>
    <w:p w14:paraId="6B054B22" w14:textId="37A5E055" w:rsidR="00545029" w:rsidRDefault="0070010E" w:rsidP="00956302">
      <w:pPr>
        <w:pStyle w:val="Textocomentario"/>
        <w:spacing w:line="276" w:lineRule="auto"/>
        <w:rPr>
          <w:sz w:val="22"/>
        </w:rPr>
      </w:pPr>
      <w:hyperlink r:id="rId11" w:history="1">
        <w:r w:rsidR="00AF547F">
          <w:rPr>
            <w:rStyle w:val="Hipervnculo"/>
            <w:sz w:val="22"/>
          </w:rPr>
          <w:t>DokaXact</w:t>
        </w:r>
      </w:hyperlink>
      <w:r w:rsidR="00AF547F">
        <w:rPr>
          <w:sz w:val="22"/>
        </w:rPr>
        <w:t xml:space="preserve"> juega un rol decisivo en la eficiencia del flujo de trabajo y garantiza la construcción precisa del núcleo del edificio de Citygate. El sistema se basa en sensores de medición instalados en puntos predefinidos del encofrado, que se comunican de forma inalámbrica con una unidad central de procesamiento. Los </w:t>
      </w:r>
      <w:r w:rsidR="007C6D1C">
        <w:rPr>
          <w:sz w:val="22"/>
        </w:rPr>
        <w:t xml:space="preserve">supervisores </w:t>
      </w:r>
      <w:r w:rsidR="00AF547F">
        <w:rPr>
          <w:sz w:val="22"/>
        </w:rPr>
        <w:t xml:space="preserve">y el equipo de construcción </w:t>
      </w:r>
      <w:r w:rsidR="007C6D1C">
        <w:rPr>
          <w:sz w:val="22"/>
        </w:rPr>
        <w:t>de la obra</w:t>
      </w:r>
      <w:r w:rsidR="00AF547F">
        <w:rPr>
          <w:sz w:val="22"/>
        </w:rPr>
        <w:t xml:space="preserve"> utilizan DokaXact para colocar de forma rápida y precisa el encofrado del muro en el sistema de elevación automático. </w:t>
      </w:r>
    </w:p>
    <w:p w14:paraId="45203696" w14:textId="77777777" w:rsidR="00B3721C" w:rsidRDefault="00B3721C" w:rsidP="00956302">
      <w:pPr>
        <w:pStyle w:val="Textocomentario"/>
        <w:spacing w:line="276" w:lineRule="auto"/>
        <w:rPr>
          <w:sz w:val="22"/>
        </w:rPr>
      </w:pPr>
    </w:p>
    <w:p w14:paraId="7FDAED3C" w14:textId="66195CBB" w:rsidR="008F5E4F" w:rsidRPr="00956302" w:rsidRDefault="00E75E14" w:rsidP="00956302">
      <w:pPr>
        <w:pStyle w:val="Textocomentario"/>
        <w:spacing w:line="276" w:lineRule="auto"/>
        <w:rPr>
          <w:sz w:val="22"/>
        </w:rPr>
      </w:pPr>
      <w:r>
        <w:rPr>
          <w:sz w:val="22"/>
        </w:rPr>
        <w:t xml:space="preserve">Niklas Jarlström, director de producción de Skanska, explica las ventajas del sistema: </w:t>
      </w:r>
      <w:r w:rsidR="007C6D1C">
        <w:rPr>
          <w:rFonts w:cs="Arial"/>
          <w:i/>
          <w:sz w:val="22"/>
        </w:rPr>
        <w:t>«</w:t>
      </w:r>
      <w:r>
        <w:rPr>
          <w:i/>
          <w:sz w:val="22"/>
        </w:rPr>
        <w:t xml:space="preserve">DokaXact facilita la vida de los </w:t>
      </w:r>
      <w:r w:rsidR="007C6D1C">
        <w:rPr>
          <w:i/>
          <w:sz w:val="22"/>
        </w:rPr>
        <w:t>supervisores</w:t>
      </w:r>
      <w:r>
        <w:rPr>
          <w:i/>
          <w:sz w:val="22"/>
        </w:rPr>
        <w:t>, que no tienen que estar presentes con tanta frecuencia durante el ajuste de los paneles de encofrado. Eso ahorra tiempo</w:t>
      </w:r>
      <w:r w:rsidR="007C6D1C">
        <w:rPr>
          <w:rFonts w:cs="Arial"/>
          <w:i/>
          <w:sz w:val="22"/>
        </w:rPr>
        <w:t>»</w:t>
      </w:r>
      <w:r>
        <w:rPr>
          <w:i/>
          <w:sz w:val="22"/>
        </w:rPr>
        <w:t>.</w:t>
      </w:r>
      <w:r>
        <w:rPr>
          <w:sz w:val="22"/>
        </w:rPr>
        <w:t xml:space="preserve"> </w:t>
      </w:r>
    </w:p>
    <w:p w14:paraId="0CCC0159" w14:textId="77777777" w:rsidR="008F5E4F" w:rsidRDefault="008F5E4F">
      <w:pPr>
        <w:spacing w:line="276" w:lineRule="auto"/>
        <w:rPr>
          <w:szCs w:val="20"/>
        </w:rPr>
      </w:pPr>
    </w:p>
    <w:p w14:paraId="095C7233" w14:textId="77777777" w:rsidR="00AA27C7" w:rsidRDefault="00E75E14" w:rsidP="00F5389B">
      <w:pPr>
        <w:pStyle w:val="Textocomentario"/>
        <w:spacing w:line="276" w:lineRule="auto"/>
        <w:rPr>
          <w:sz w:val="22"/>
          <w:szCs w:val="22"/>
        </w:rPr>
      </w:pPr>
      <w:r>
        <w:rPr>
          <w:sz w:val="22"/>
        </w:rPr>
        <w:t xml:space="preserve">Con la aplicación DokaXact, que guía al equipo de la obra a través del proceso paso a paso, el encofrado se puede colocar con precisión milimétrica en la siguiente etapa de hormigonado. Los datos sobre la posición actual y el progreso se transmiten a través de una nube y se pueden ver y reutilizar desde cualquier lugar. </w:t>
      </w:r>
    </w:p>
    <w:p w14:paraId="3A95D137" w14:textId="77777777" w:rsidR="00AA27C7" w:rsidRDefault="00AA27C7" w:rsidP="00F5389B">
      <w:pPr>
        <w:pStyle w:val="Textocomentario"/>
        <w:spacing w:line="276" w:lineRule="auto"/>
        <w:rPr>
          <w:sz w:val="22"/>
          <w:szCs w:val="22"/>
        </w:rPr>
      </w:pPr>
    </w:p>
    <w:p w14:paraId="2087F7C9" w14:textId="7D53C994" w:rsidR="008F5E4F" w:rsidRPr="00F5389B" w:rsidRDefault="007C6D1C" w:rsidP="00F5389B">
      <w:pPr>
        <w:pStyle w:val="Textocomentario"/>
        <w:spacing w:line="276" w:lineRule="auto"/>
        <w:rPr>
          <w:sz w:val="22"/>
          <w:szCs w:val="22"/>
        </w:rPr>
      </w:pPr>
      <w:r>
        <w:rPr>
          <w:rFonts w:cs="Arial"/>
          <w:i/>
          <w:sz w:val="22"/>
        </w:rPr>
        <w:t>«</w:t>
      </w:r>
      <w:r w:rsidR="006C2FDE">
        <w:rPr>
          <w:i/>
          <w:sz w:val="22"/>
        </w:rPr>
        <w:t xml:space="preserve">Nuestros equipos de especialistas y los </w:t>
      </w:r>
      <w:r>
        <w:rPr>
          <w:i/>
          <w:sz w:val="22"/>
        </w:rPr>
        <w:t xml:space="preserve">supervisores </w:t>
      </w:r>
      <w:r w:rsidR="006C2FDE">
        <w:rPr>
          <w:i/>
          <w:sz w:val="22"/>
        </w:rPr>
        <w:t>ahorran mucho tiempo durante el ajuste del encofrado</w:t>
      </w:r>
      <w:r>
        <w:rPr>
          <w:rFonts w:cs="Arial"/>
          <w:i/>
          <w:sz w:val="22"/>
        </w:rPr>
        <w:t>»</w:t>
      </w:r>
      <w:r w:rsidR="006C2FDE">
        <w:rPr>
          <w:sz w:val="22"/>
        </w:rPr>
        <w:t xml:space="preserve">, explica Daniel Dahlgren, supervisor de Svensk Armering &amp; Betongbyggen AB. </w:t>
      </w:r>
      <w:r>
        <w:rPr>
          <w:rFonts w:cs="Arial"/>
          <w:i/>
          <w:sz w:val="22"/>
        </w:rPr>
        <w:t>«</w:t>
      </w:r>
      <w:r w:rsidR="006C2FDE">
        <w:rPr>
          <w:i/>
          <w:sz w:val="22"/>
        </w:rPr>
        <w:t>La aplicación es muy confiable y fácil de usar</w:t>
      </w:r>
      <w:r>
        <w:rPr>
          <w:rFonts w:cs="Arial"/>
          <w:i/>
          <w:sz w:val="22"/>
        </w:rPr>
        <w:t>»</w:t>
      </w:r>
      <w:r w:rsidR="006C2FDE">
        <w:rPr>
          <w:i/>
          <w:sz w:val="22"/>
        </w:rPr>
        <w:t>.</w:t>
      </w:r>
    </w:p>
    <w:p w14:paraId="1B399477" w14:textId="77777777" w:rsidR="008F5E4F" w:rsidRDefault="008F5E4F">
      <w:pPr>
        <w:spacing w:line="276" w:lineRule="auto"/>
        <w:rPr>
          <w:szCs w:val="20"/>
        </w:rPr>
      </w:pPr>
    </w:p>
    <w:tbl>
      <w:tblPr>
        <w:tblpPr w:leftFromText="141" w:rightFromText="141" w:vertAnchor="text" w:horzAnchor="margin" w:tblpY="-35"/>
        <w:tblW w:w="82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37"/>
        <w:gridCol w:w="4731"/>
      </w:tblGrid>
      <w:tr w:rsidR="002519BA" w14:paraId="0886647F" w14:textId="77777777" w:rsidTr="002519BA">
        <w:trPr>
          <w:trHeight w:val="2264"/>
        </w:trPr>
        <w:tc>
          <w:tcPr>
            <w:tcW w:w="3537" w:type="dxa"/>
            <w:tcBorders>
              <w:top w:val="single" w:sz="4" w:space="0" w:color="000000"/>
              <w:left w:val="single" w:sz="4" w:space="0" w:color="000000"/>
              <w:bottom w:val="single" w:sz="4" w:space="0" w:color="000000"/>
              <w:right w:val="single" w:sz="4" w:space="0" w:color="000000"/>
            </w:tcBorders>
            <w:shd w:val="clear" w:color="auto" w:fill="auto"/>
          </w:tcPr>
          <w:p w14:paraId="0B0166C9" w14:textId="77777777" w:rsidR="002519BA" w:rsidRDefault="002519BA" w:rsidP="002519BA">
            <w:pPr>
              <w:spacing w:line="276" w:lineRule="auto"/>
              <w:rPr>
                <w:sz w:val="6"/>
                <w:lang w:eastAsia="de-DE"/>
              </w:rPr>
            </w:pPr>
          </w:p>
          <w:p w14:paraId="4FD0E06B" w14:textId="77777777" w:rsidR="002519BA" w:rsidRDefault="002519BA" w:rsidP="002519BA">
            <w:pPr>
              <w:spacing w:line="276" w:lineRule="auto"/>
              <w:rPr>
                <w:sz w:val="20"/>
                <w:szCs w:val="20"/>
              </w:rPr>
            </w:pPr>
            <w:r>
              <w:rPr>
                <w:noProof/>
                <w:lang w:val="es-ES" w:eastAsia="es-ES"/>
              </w:rPr>
              <w:drawing>
                <wp:inline distT="0" distB="0" distL="0" distR="0" wp14:anchorId="24EDED63" wp14:editId="56B8AC8E">
                  <wp:extent cx="2096135" cy="1727835"/>
                  <wp:effectExtent l="0" t="0" r="0" b="0"/>
                  <wp:docPr id="2" name="Grafik 9" descr="Q:\Doka\Company\External Communication - Image\Press Releases (tbd)\In progress_2020\2020 BIM\Projekte\2020_10 Citygate, Sweden\Images\Auswahl\Word\DokaXac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9" descr="Q:\Doka\Company\External Communication - Image\Press Releases (tbd)\In progress_2020\2020 BIM\Projekte\2020_10 Citygate, Sweden\Images\Auswahl\Word\DokaXact.jpg"/>
                          <pic:cNvPicPr>
                            <a:picLocks noChangeAspect="1" noChangeArrowheads="1"/>
                          </pic:cNvPicPr>
                        </pic:nvPicPr>
                        <pic:blipFill>
                          <a:blip r:embed="rId12"/>
                          <a:stretch>
                            <a:fillRect/>
                          </a:stretch>
                        </pic:blipFill>
                        <pic:spPr bwMode="auto">
                          <a:xfrm>
                            <a:off x="0" y="0"/>
                            <a:ext cx="2096135" cy="1727835"/>
                          </a:xfrm>
                          <a:prstGeom prst="rect">
                            <a:avLst/>
                          </a:prstGeom>
                        </pic:spPr>
                      </pic:pic>
                    </a:graphicData>
                  </a:graphic>
                </wp:inline>
              </w:drawing>
            </w:r>
          </w:p>
          <w:p w14:paraId="1B3E59F1" w14:textId="77777777" w:rsidR="002519BA" w:rsidRDefault="002519BA" w:rsidP="002519BA">
            <w:pPr>
              <w:spacing w:line="276" w:lineRule="auto"/>
              <w:rPr>
                <w:sz w:val="20"/>
                <w:szCs w:val="20"/>
              </w:rPr>
            </w:pPr>
          </w:p>
          <w:p w14:paraId="420D29B3" w14:textId="77777777" w:rsidR="002519BA" w:rsidRDefault="002519BA" w:rsidP="002519BA">
            <w:pPr>
              <w:spacing w:line="276" w:lineRule="auto"/>
            </w:pPr>
            <w:r>
              <w:rPr>
                <w:sz w:val="20"/>
              </w:rPr>
              <w:t>Foto: DokaXact.jpg</w:t>
            </w:r>
          </w:p>
          <w:p w14:paraId="0E0585E2" w14:textId="77777777" w:rsidR="002519BA" w:rsidRDefault="002519BA" w:rsidP="002519BA">
            <w:pPr>
              <w:spacing w:line="276" w:lineRule="auto"/>
            </w:pPr>
            <w:r>
              <w:rPr>
                <w:sz w:val="20"/>
                <w:shd w:val="clear" w:color="auto" w:fill="FFFFFF"/>
              </w:rPr>
              <w:t>Derechos de autor: Doka</w:t>
            </w:r>
            <w:r>
              <w:t xml:space="preserve"> </w:t>
            </w:r>
          </w:p>
        </w:tc>
        <w:tc>
          <w:tcPr>
            <w:tcW w:w="4731" w:type="dxa"/>
            <w:tcBorders>
              <w:top w:val="single" w:sz="4" w:space="0" w:color="000000"/>
              <w:left w:val="single" w:sz="4" w:space="0" w:color="000000"/>
              <w:bottom w:val="single" w:sz="4" w:space="0" w:color="000000"/>
              <w:right w:val="single" w:sz="4" w:space="0" w:color="000000"/>
            </w:tcBorders>
            <w:shd w:val="clear" w:color="auto" w:fill="auto"/>
          </w:tcPr>
          <w:p w14:paraId="04EDD804" w14:textId="77777777" w:rsidR="002519BA" w:rsidRPr="003B7F1D" w:rsidRDefault="002519BA" w:rsidP="002519BA">
            <w:pPr>
              <w:spacing w:line="276" w:lineRule="auto"/>
              <w:jc w:val="center"/>
            </w:pPr>
            <w:r>
              <w:rPr>
                <w:noProof/>
                <w:lang w:val="es-ES" w:eastAsia="es-ES"/>
              </w:rPr>
              <w:drawing>
                <wp:inline distT="0" distB="0" distL="0" distR="0" wp14:anchorId="05C0A944" wp14:editId="4B2A5BD6">
                  <wp:extent cx="1891425" cy="2160000"/>
                  <wp:effectExtent l="0" t="0" r="0" b="0"/>
                  <wp:docPr id="9" name="Grafik 9" descr="Q:\Doka\Company\External Communication - Image\Press Releases (tbd)\In progress_2020\2020 BIM\Projekte\2020_10 Citygate, Sweden\Images\QR Codes\QR-Code_Find_out_more_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Q:\Doka\Company\External Communication - Image\Press Releases (tbd)\In progress_2020\2020 BIM\Projekte\2020_10 Citygate, Sweden\Images\QR Codes\QR-Code_Find_out_more_en.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891425" cy="2160000"/>
                          </a:xfrm>
                          <a:prstGeom prst="rect">
                            <a:avLst/>
                          </a:prstGeom>
                          <a:noFill/>
                          <a:ln>
                            <a:noFill/>
                          </a:ln>
                        </pic:spPr>
                      </pic:pic>
                    </a:graphicData>
                  </a:graphic>
                </wp:inline>
              </w:drawing>
            </w:r>
          </w:p>
          <w:p w14:paraId="3384CBAC" w14:textId="77777777" w:rsidR="002519BA" w:rsidRDefault="002519BA" w:rsidP="002519BA">
            <w:pPr>
              <w:spacing w:line="276" w:lineRule="auto"/>
            </w:pPr>
          </w:p>
        </w:tc>
      </w:tr>
    </w:tbl>
    <w:p w14:paraId="26CA1BE7" w14:textId="77777777" w:rsidR="002519BA" w:rsidRDefault="002519BA" w:rsidP="00C62610">
      <w:pPr>
        <w:pStyle w:val="Textocomentario"/>
        <w:spacing w:line="276" w:lineRule="auto"/>
        <w:rPr>
          <w:rFonts w:cs="Arial"/>
          <w:sz w:val="22"/>
        </w:rPr>
      </w:pPr>
    </w:p>
    <w:p w14:paraId="329D3680" w14:textId="77777777" w:rsidR="002519BA" w:rsidRDefault="002519BA" w:rsidP="00C62610">
      <w:pPr>
        <w:pStyle w:val="Textocomentario"/>
        <w:spacing w:line="276" w:lineRule="auto"/>
        <w:rPr>
          <w:rFonts w:cs="Arial"/>
          <w:sz w:val="22"/>
        </w:rPr>
      </w:pPr>
    </w:p>
    <w:p w14:paraId="54408E36" w14:textId="77777777" w:rsidR="002519BA" w:rsidRDefault="002519BA" w:rsidP="00C62610">
      <w:pPr>
        <w:pStyle w:val="Textocomentario"/>
        <w:spacing w:line="276" w:lineRule="auto"/>
        <w:rPr>
          <w:rFonts w:cs="Arial"/>
          <w:sz w:val="22"/>
        </w:rPr>
      </w:pPr>
    </w:p>
    <w:p w14:paraId="4B9C92EB" w14:textId="77777777" w:rsidR="002519BA" w:rsidRDefault="002519BA" w:rsidP="00C62610">
      <w:pPr>
        <w:pStyle w:val="Textocomentario"/>
        <w:spacing w:line="276" w:lineRule="auto"/>
        <w:rPr>
          <w:rFonts w:cs="Arial"/>
          <w:sz w:val="22"/>
        </w:rPr>
      </w:pPr>
    </w:p>
    <w:p w14:paraId="50BD3163" w14:textId="77777777" w:rsidR="002519BA" w:rsidRDefault="002519BA" w:rsidP="00C62610">
      <w:pPr>
        <w:pStyle w:val="Textocomentario"/>
        <w:spacing w:line="276" w:lineRule="auto"/>
        <w:rPr>
          <w:rFonts w:cs="Arial"/>
          <w:sz w:val="22"/>
        </w:rPr>
      </w:pPr>
    </w:p>
    <w:p w14:paraId="051C9203" w14:textId="77777777" w:rsidR="002519BA" w:rsidRDefault="002519BA" w:rsidP="00C62610">
      <w:pPr>
        <w:pStyle w:val="Textocomentario"/>
        <w:spacing w:line="276" w:lineRule="auto"/>
        <w:rPr>
          <w:rFonts w:cs="Arial"/>
          <w:sz w:val="22"/>
        </w:rPr>
      </w:pPr>
    </w:p>
    <w:p w14:paraId="341A37E9" w14:textId="77777777" w:rsidR="002519BA" w:rsidRDefault="002519BA" w:rsidP="00C62610">
      <w:pPr>
        <w:pStyle w:val="Textocomentario"/>
        <w:spacing w:line="276" w:lineRule="auto"/>
        <w:rPr>
          <w:rFonts w:cs="Arial"/>
          <w:sz w:val="22"/>
        </w:rPr>
      </w:pPr>
    </w:p>
    <w:p w14:paraId="6CDFAFAC" w14:textId="77777777" w:rsidR="002519BA" w:rsidRDefault="002519BA" w:rsidP="00C62610">
      <w:pPr>
        <w:pStyle w:val="Textocomentario"/>
        <w:spacing w:line="276" w:lineRule="auto"/>
        <w:rPr>
          <w:rFonts w:cs="Arial"/>
          <w:sz w:val="22"/>
        </w:rPr>
      </w:pPr>
    </w:p>
    <w:p w14:paraId="5C634501" w14:textId="77777777" w:rsidR="002519BA" w:rsidRDefault="002519BA" w:rsidP="00C62610">
      <w:pPr>
        <w:pStyle w:val="Textocomentario"/>
        <w:spacing w:line="276" w:lineRule="auto"/>
        <w:rPr>
          <w:rFonts w:cs="Arial"/>
          <w:sz w:val="22"/>
        </w:rPr>
      </w:pPr>
    </w:p>
    <w:p w14:paraId="675B2A60" w14:textId="77777777" w:rsidR="002519BA" w:rsidRDefault="002519BA" w:rsidP="00C62610">
      <w:pPr>
        <w:pStyle w:val="Textocomentario"/>
        <w:spacing w:line="276" w:lineRule="auto"/>
        <w:rPr>
          <w:rFonts w:cs="Arial"/>
          <w:sz w:val="22"/>
        </w:rPr>
      </w:pPr>
    </w:p>
    <w:p w14:paraId="2F759E1C" w14:textId="77777777" w:rsidR="002519BA" w:rsidRDefault="002519BA" w:rsidP="00C62610">
      <w:pPr>
        <w:pStyle w:val="Textocomentario"/>
        <w:spacing w:line="276" w:lineRule="auto"/>
        <w:rPr>
          <w:rFonts w:cs="Arial"/>
          <w:sz w:val="22"/>
        </w:rPr>
      </w:pPr>
    </w:p>
    <w:p w14:paraId="4E3F6DF7" w14:textId="77777777" w:rsidR="002519BA" w:rsidRDefault="002519BA" w:rsidP="00C62610">
      <w:pPr>
        <w:pStyle w:val="Textocomentario"/>
        <w:spacing w:line="276" w:lineRule="auto"/>
        <w:rPr>
          <w:rFonts w:cs="Arial"/>
          <w:sz w:val="22"/>
        </w:rPr>
      </w:pPr>
    </w:p>
    <w:p w14:paraId="726A75BE" w14:textId="77777777" w:rsidR="002519BA" w:rsidRDefault="002519BA" w:rsidP="00C62610">
      <w:pPr>
        <w:pStyle w:val="Textocomentario"/>
        <w:spacing w:line="276" w:lineRule="auto"/>
        <w:rPr>
          <w:rFonts w:cs="Arial"/>
          <w:sz w:val="22"/>
        </w:rPr>
      </w:pPr>
    </w:p>
    <w:p w14:paraId="7933F221" w14:textId="73164061" w:rsidR="002519BA" w:rsidRDefault="00E75E14" w:rsidP="002519BA">
      <w:pPr>
        <w:pStyle w:val="Textocomentario"/>
        <w:spacing w:line="276" w:lineRule="auto"/>
        <w:rPr>
          <w:sz w:val="22"/>
        </w:rPr>
      </w:pPr>
      <w:r>
        <w:rPr>
          <w:sz w:val="22"/>
        </w:rPr>
        <w:t xml:space="preserve">Todo el encofrado interior del núcleo del edificio, de </w:t>
      </w:r>
      <w:r w:rsidR="007C6D1C">
        <w:rPr>
          <w:sz w:val="22"/>
        </w:rPr>
        <w:t>48 </w:t>
      </w:r>
      <w:r>
        <w:rPr>
          <w:sz w:val="22"/>
        </w:rPr>
        <w:t xml:space="preserve">m de largo con una superficie de </w:t>
      </w:r>
      <w:r w:rsidR="007C6D1C">
        <w:rPr>
          <w:sz w:val="22"/>
        </w:rPr>
        <w:t>220 </w:t>
      </w:r>
      <w:r>
        <w:rPr>
          <w:sz w:val="22"/>
        </w:rPr>
        <w:t xml:space="preserve">m², se coloca en solo 25 a 30 minutos. Colocar con precisión un lado del encofrado es fundamental para la instalación de la estructura de acuerdo con los planos. La tolerancia de construcción de ± </w:t>
      </w:r>
      <w:r w:rsidR="007C6D1C">
        <w:rPr>
          <w:sz w:val="22"/>
        </w:rPr>
        <w:t>10 </w:t>
      </w:r>
      <w:r>
        <w:rPr>
          <w:sz w:val="22"/>
        </w:rPr>
        <w:t xml:space="preserve">mm para el núcleo del edificio se mantuvo en cada piso y se confirmó mediante las mediciones del </w:t>
      </w:r>
      <w:r w:rsidR="007C6D1C">
        <w:rPr>
          <w:sz w:val="22"/>
        </w:rPr>
        <w:t>supervisor</w:t>
      </w:r>
      <w:r>
        <w:rPr>
          <w:sz w:val="22"/>
        </w:rPr>
        <w:t>.</w:t>
      </w:r>
    </w:p>
    <w:p w14:paraId="58DCE2C8" w14:textId="77777777" w:rsidR="002519BA" w:rsidRPr="002519BA" w:rsidRDefault="002519BA" w:rsidP="002519BA">
      <w:pPr>
        <w:pStyle w:val="Textocomentario"/>
        <w:spacing w:line="276" w:lineRule="auto"/>
        <w:rPr>
          <w:sz w:val="22"/>
        </w:rPr>
      </w:pPr>
    </w:p>
    <w:p w14:paraId="2CF50A2B" w14:textId="37B0BC1B" w:rsidR="002519BA" w:rsidRDefault="0070010E" w:rsidP="002519BA">
      <w:pPr>
        <w:spacing w:line="276" w:lineRule="auto"/>
      </w:pPr>
      <w:hyperlink r:id="rId14" w:history="1">
        <w:r w:rsidR="00AF547F">
          <w:rPr>
            <w:rStyle w:val="Hipervnculo"/>
          </w:rPr>
          <w:t>Concremote</w:t>
        </w:r>
      </w:hyperlink>
      <w:r w:rsidR="00AF547F">
        <w:t xml:space="preserve"> se utiliza para mejorar la planificación del proyecto de construcción, pero eso no es todo: le da al cliente acceso a los datos en tiempo real desde cualquier lugar, en cualquier momento. Esto significa que la información sobre el rendimiento del hormigón se puede analizar y se pueden implementar medidas de construcción adecuadas en el momento adecuado, p. ej.,</w:t>
      </w:r>
      <w:r w:rsidR="00AF547F">
        <w:rPr>
          <w:color w:val="auto"/>
        </w:rPr>
        <w:t xml:space="preserve"> quitar el encofrado. En el proyecto Citygate, los datos de resistencia del hormigón en tiempo real se utilizan para </w:t>
      </w:r>
      <w:r w:rsidR="0059002E">
        <w:rPr>
          <w:color w:val="auto"/>
        </w:rPr>
        <w:t xml:space="preserve">lograr </w:t>
      </w:r>
      <w:r w:rsidR="00AF547F">
        <w:rPr>
          <w:color w:val="auto"/>
        </w:rPr>
        <w:t>el tiempo de ciclo planificado de un piso por semana.</w:t>
      </w:r>
    </w:p>
    <w:p w14:paraId="4F93E298" w14:textId="77777777" w:rsidR="002519BA" w:rsidRDefault="002519BA" w:rsidP="002519BA">
      <w:pPr>
        <w:spacing w:line="276" w:lineRule="auto"/>
        <w:rPr>
          <w:rFonts w:cs="Arial"/>
          <w:b/>
          <w:sz w:val="20"/>
          <w:szCs w:val="20"/>
        </w:rPr>
      </w:pPr>
    </w:p>
    <w:tbl>
      <w:tblPr>
        <w:tblW w:w="82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249"/>
        <w:gridCol w:w="4019"/>
      </w:tblGrid>
      <w:tr w:rsidR="002519BA" w14:paraId="2479203D" w14:textId="77777777" w:rsidTr="00025912">
        <w:trPr>
          <w:trHeight w:val="2264"/>
        </w:trPr>
        <w:tc>
          <w:tcPr>
            <w:tcW w:w="4248" w:type="dxa"/>
            <w:tcBorders>
              <w:top w:val="single" w:sz="4" w:space="0" w:color="000000"/>
              <w:left w:val="single" w:sz="4" w:space="0" w:color="000000"/>
              <w:bottom w:val="single" w:sz="4" w:space="0" w:color="000000"/>
              <w:right w:val="single" w:sz="4" w:space="0" w:color="000000"/>
            </w:tcBorders>
            <w:shd w:val="clear" w:color="auto" w:fill="auto"/>
          </w:tcPr>
          <w:p w14:paraId="7768CC4A" w14:textId="77777777" w:rsidR="002519BA" w:rsidRDefault="002519BA" w:rsidP="00025912">
            <w:pPr>
              <w:spacing w:line="276" w:lineRule="auto"/>
              <w:rPr>
                <w:sz w:val="6"/>
                <w:lang w:eastAsia="de-DE"/>
              </w:rPr>
            </w:pPr>
          </w:p>
          <w:p w14:paraId="0A722261" w14:textId="77777777" w:rsidR="002519BA" w:rsidRDefault="002519BA" w:rsidP="00025912">
            <w:pPr>
              <w:spacing w:line="276" w:lineRule="auto"/>
              <w:rPr>
                <w:sz w:val="20"/>
                <w:szCs w:val="20"/>
              </w:rPr>
            </w:pPr>
            <w:r>
              <w:rPr>
                <w:noProof/>
                <w:lang w:val="es-ES" w:eastAsia="es-ES"/>
              </w:rPr>
              <w:drawing>
                <wp:inline distT="0" distB="0" distL="0" distR="0" wp14:anchorId="3311FB2F" wp14:editId="53DDF6C4">
                  <wp:extent cx="2519680" cy="1440180"/>
                  <wp:effectExtent l="0" t="0" r="0" b="0"/>
                  <wp:docPr id="1" name="Grafik 10" descr="Q:\Doka\Company\External Communication - Image\Press Releases (tbd)\In progress_2020\2020 BIM\Projekte\2020_10 Citygate, Sweden\Images\Auswahl\Word\Concremo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0" descr="Q:\Doka\Company\External Communication - Image\Press Releases (tbd)\In progress_2020\2020 BIM\Projekte\2020_10 Citygate, Sweden\Images\Auswahl\Word\Concremote.jpg"/>
                          <pic:cNvPicPr>
                            <a:picLocks noChangeAspect="1" noChangeArrowheads="1"/>
                          </pic:cNvPicPr>
                        </pic:nvPicPr>
                        <pic:blipFill>
                          <a:blip r:embed="rId15"/>
                          <a:stretch>
                            <a:fillRect/>
                          </a:stretch>
                        </pic:blipFill>
                        <pic:spPr bwMode="auto">
                          <a:xfrm>
                            <a:off x="0" y="0"/>
                            <a:ext cx="2519680" cy="1440180"/>
                          </a:xfrm>
                          <a:prstGeom prst="rect">
                            <a:avLst/>
                          </a:prstGeom>
                        </pic:spPr>
                      </pic:pic>
                    </a:graphicData>
                  </a:graphic>
                </wp:inline>
              </w:drawing>
            </w:r>
          </w:p>
          <w:p w14:paraId="579DA181" w14:textId="77777777" w:rsidR="002519BA" w:rsidRDefault="002519BA" w:rsidP="00025912">
            <w:pPr>
              <w:spacing w:line="276" w:lineRule="auto"/>
              <w:rPr>
                <w:sz w:val="20"/>
                <w:szCs w:val="20"/>
              </w:rPr>
            </w:pPr>
          </w:p>
          <w:p w14:paraId="5549A987" w14:textId="77777777" w:rsidR="002519BA" w:rsidRDefault="002519BA" w:rsidP="00025912">
            <w:pPr>
              <w:spacing w:line="276" w:lineRule="auto"/>
            </w:pPr>
            <w:r>
              <w:rPr>
                <w:sz w:val="20"/>
              </w:rPr>
              <w:t>Foto: Concremote.jpg</w:t>
            </w:r>
          </w:p>
          <w:p w14:paraId="05F98DD1" w14:textId="77777777" w:rsidR="002519BA" w:rsidRDefault="002519BA" w:rsidP="00025912">
            <w:pPr>
              <w:spacing w:line="276" w:lineRule="auto"/>
            </w:pPr>
            <w:r>
              <w:rPr>
                <w:sz w:val="20"/>
                <w:shd w:val="clear" w:color="auto" w:fill="FFFFFF"/>
              </w:rPr>
              <w:t>Derechos de autor: Doka</w:t>
            </w:r>
            <w:r>
              <w:t xml:space="preserve"> </w:t>
            </w:r>
          </w:p>
        </w:tc>
        <w:tc>
          <w:tcPr>
            <w:tcW w:w="4019" w:type="dxa"/>
            <w:tcBorders>
              <w:top w:val="single" w:sz="4" w:space="0" w:color="000000"/>
              <w:left w:val="single" w:sz="4" w:space="0" w:color="000000"/>
              <w:bottom w:val="single" w:sz="4" w:space="0" w:color="000000"/>
              <w:right w:val="single" w:sz="4" w:space="0" w:color="000000"/>
            </w:tcBorders>
            <w:shd w:val="clear" w:color="auto" w:fill="auto"/>
          </w:tcPr>
          <w:p w14:paraId="51C2425F" w14:textId="77777777" w:rsidR="002519BA" w:rsidRDefault="002519BA" w:rsidP="00025912">
            <w:pPr>
              <w:spacing w:line="276" w:lineRule="auto"/>
              <w:jc w:val="center"/>
            </w:pPr>
            <w:r>
              <w:rPr>
                <w:noProof/>
                <w:lang w:val="es-ES" w:eastAsia="es-ES"/>
              </w:rPr>
              <w:drawing>
                <wp:inline distT="0" distB="0" distL="0" distR="0" wp14:anchorId="05509BFE" wp14:editId="007D0A23">
                  <wp:extent cx="1891429" cy="2160000"/>
                  <wp:effectExtent l="0" t="0" r="0" b="0"/>
                  <wp:docPr id="10" name="Grafik 10" descr="Q:\Doka\Company\External Communication - Image\Press Releases (tbd)\In progress_2020\2020 BIM\Projekte\2020_10 Citygate, Sweden\Images\QR Codes\QR-Code_Get_an_overview_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Q:\Doka\Company\External Communication - Image\Press Releases (tbd)\In progress_2020\2020 BIM\Projekte\2020_10 Citygate, Sweden\Images\QR Codes\QR-Code_Get_an_overview_en.jp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891429" cy="2160000"/>
                          </a:xfrm>
                          <a:prstGeom prst="rect">
                            <a:avLst/>
                          </a:prstGeom>
                          <a:noFill/>
                          <a:ln>
                            <a:noFill/>
                          </a:ln>
                        </pic:spPr>
                      </pic:pic>
                    </a:graphicData>
                  </a:graphic>
                </wp:inline>
              </w:drawing>
            </w:r>
          </w:p>
        </w:tc>
      </w:tr>
    </w:tbl>
    <w:p w14:paraId="55D682F3" w14:textId="77777777" w:rsidR="008F5E4F" w:rsidRDefault="008F5E4F">
      <w:pPr>
        <w:spacing w:line="276" w:lineRule="auto"/>
        <w:rPr>
          <w:rFonts w:cs="Arial"/>
          <w:b/>
          <w:szCs w:val="22"/>
        </w:rPr>
      </w:pPr>
    </w:p>
    <w:p w14:paraId="216A865C" w14:textId="67B762ED" w:rsidR="005B6708" w:rsidRPr="005B6708" w:rsidRDefault="005B6708">
      <w:pPr>
        <w:spacing w:line="276" w:lineRule="auto"/>
        <w:rPr>
          <w:rFonts w:cs="Arial"/>
          <w:b/>
          <w:szCs w:val="22"/>
        </w:rPr>
      </w:pPr>
      <w:r>
        <w:rPr>
          <w:b/>
        </w:rPr>
        <w:t xml:space="preserve">La solución de escalada automática SKE50 plus </w:t>
      </w:r>
      <w:r w:rsidR="0059002E">
        <w:rPr>
          <w:b/>
        </w:rPr>
        <w:t xml:space="preserve">contempla </w:t>
      </w:r>
      <w:r>
        <w:rPr>
          <w:b/>
        </w:rPr>
        <w:t xml:space="preserve">las </w:t>
      </w:r>
      <w:r w:rsidR="0059002E">
        <w:rPr>
          <w:b/>
        </w:rPr>
        <w:t xml:space="preserve">exigencias </w:t>
      </w:r>
      <w:r>
        <w:rPr>
          <w:b/>
        </w:rPr>
        <w:t>de las obras de hormigón y la instalación de prefabricados</w:t>
      </w:r>
    </w:p>
    <w:p w14:paraId="0EB14859" w14:textId="27703732" w:rsidR="00B97476" w:rsidRDefault="00B97476" w:rsidP="00A60143">
      <w:pPr>
        <w:rPr>
          <w:szCs w:val="20"/>
        </w:rPr>
      </w:pPr>
      <w:r>
        <w:lastRenderedPageBreak/>
        <w:t xml:space="preserve">Debido al espacio requerido dentro del núcleo del edificio, se utilizó el </w:t>
      </w:r>
      <w:hyperlink r:id="rId17" w:history="1">
        <w:r>
          <w:rPr>
            <w:rStyle w:val="Hipervnculo"/>
            <w:highlight w:val="white"/>
          </w:rPr>
          <w:t>encofrado de escalada automático SKE50 plus</w:t>
        </w:r>
      </w:hyperlink>
      <w:r>
        <w:t xml:space="preserve"> con sistema de mástil. Esto permite suficiente espacio para levantar los elementos prefabricados de paredes y techos </w:t>
      </w:r>
      <w:r w:rsidR="0059002E">
        <w:t>hasta su posición</w:t>
      </w:r>
      <w:r>
        <w:t xml:space="preserve">, </w:t>
      </w:r>
      <w:r w:rsidR="0059002E">
        <w:t>además</w:t>
      </w:r>
      <w:r>
        <w:t xml:space="preserve"> de ser conveniente para quitar el encofrado.</w:t>
      </w:r>
      <w:r>
        <w:rPr>
          <w:i/>
        </w:rPr>
        <w:t xml:space="preserve"> </w:t>
      </w:r>
      <w:r w:rsidR="007C6D1C">
        <w:rPr>
          <w:rFonts w:cs="Arial"/>
          <w:i/>
        </w:rPr>
        <w:t>«</w:t>
      </w:r>
      <w:r>
        <w:rPr>
          <w:i/>
        </w:rPr>
        <w:t>La solución es un sistema bien pensado que simplifica el trabajo y puede contribuir a reducir los tiempos de ciclo</w:t>
      </w:r>
      <w:r w:rsidR="007C6D1C">
        <w:rPr>
          <w:rFonts w:cs="Arial"/>
          <w:i/>
        </w:rPr>
        <w:t>»</w:t>
      </w:r>
      <w:r>
        <w:rPr>
          <w:i/>
        </w:rPr>
        <w:t xml:space="preserve">, </w:t>
      </w:r>
      <w:r>
        <w:rPr>
          <w:color w:val="auto"/>
        </w:rPr>
        <w:t xml:space="preserve">enfatiza </w:t>
      </w:r>
      <w:r>
        <w:t>Niklas Jarlström.</w:t>
      </w:r>
    </w:p>
    <w:p w14:paraId="42313867" w14:textId="77777777" w:rsidR="00B97476" w:rsidRDefault="00B97476" w:rsidP="00A60143">
      <w:pPr>
        <w:rPr>
          <w:szCs w:val="20"/>
        </w:rPr>
      </w:pPr>
    </w:p>
    <w:p w14:paraId="754D987D" w14:textId="410D39BF" w:rsidR="00B97476" w:rsidRPr="00B97476" w:rsidRDefault="00B97476" w:rsidP="00B97476">
      <w:pPr>
        <w:pStyle w:val="Textocomentario"/>
        <w:spacing w:line="276" w:lineRule="auto"/>
        <w:rPr>
          <w:color w:val="auto"/>
          <w:sz w:val="22"/>
          <w:szCs w:val="22"/>
        </w:rPr>
      </w:pPr>
      <w:r>
        <w:rPr>
          <w:sz w:val="22"/>
        </w:rPr>
        <w:t xml:space="preserve">El sistema de tirantes de Monotec se utiliza en el nivel de larguero superior del </w:t>
      </w:r>
      <w:r>
        <w:rPr>
          <w:color w:val="auto"/>
          <w:sz w:val="22"/>
        </w:rPr>
        <w:t xml:space="preserve">encofrado para grandes superficies Top 100 tec. Los tirantes se pueden manipular fácilmente desde la plataforma superior exterior, lo que acelera los trabajos de encofrado en condiciones de trabajo seguras y evita la necesidad de escaleras y andamios adicionales en el interior. </w:t>
      </w:r>
      <w:r>
        <w:rPr>
          <w:color w:val="auto"/>
          <w:sz w:val="22"/>
          <w:shd w:val="clear" w:color="auto" w:fill="FFFFFF"/>
        </w:rPr>
        <w:t xml:space="preserve">Para </w:t>
      </w:r>
      <w:r w:rsidR="00A41B9E">
        <w:rPr>
          <w:color w:val="auto"/>
          <w:sz w:val="22"/>
          <w:shd w:val="clear" w:color="auto" w:fill="FFFFFF"/>
        </w:rPr>
        <w:t xml:space="preserve">lograr </w:t>
      </w:r>
      <w:r>
        <w:rPr>
          <w:color w:val="auto"/>
          <w:sz w:val="22"/>
          <w:shd w:val="clear" w:color="auto" w:fill="FFFFFF"/>
        </w:rPr>
        <w:t>una instalación eficiente de la</w:t>
      </w:r>
      <w:r>
        <w:rPr>
          <w:sz w:val="22"/>
          <w:shd w:val="clear" w:color="auto" w:fill="FFFFFF"/>
        </w:rPr>
        <w:t xml:space="preserve"> </w:t>
      </w:r>
      <w:r w:rsidR="0059002E">
        <w:rPr>
          <w:sz w:val="22"/>
          <w:shd w:val="clear" w:color="auto" w:fill="FFFFFF"/>
        </w:rPr>
        <w:t xml:space="preserve">caja de armadura </w:t>
      </w:r>
      <w:r>
        <w:rPr>
          <w:sz w:val="22"/>
          <w:shd w:val="clear" w:color="auto" w:fill="FFFFFF"/>
        </w:rPr>
        <w:t>prefabricada</w:t>
      </w:r>
      <w:r w:rsidR="0059002E">
        <w:rPr>
          <w:sz w:val="22"/>
          <w:shd w:val="clear" w:color="auto" w:fill="FFFFFF"/>
        </w:rPr>
        <w:t>,</w:t>
      </w:r>
      <w:r>
        <w:rPr>
          <w:sz w:val="22"/>
          <w:shd w:val="clear" w:color="auto" w:fill="FFFFFF"/>
        </w:rPr>
        <w:t xml:space="preserve"> se utilizó el encofrado de escalada automático SKE50 plus con una unidad móvil</w:t>
      </w:r>
      <w:r w:rsidR="00A41B9E">
        <w:rPr>
          <w:sz w:val="22"/>
          <w:shd w:val="clear" w:color="auto" w:fill="FFFFFF"/>
        </w:rPr>
        <w:t xml:space="preserve"> para las plataformas exteriores</w:t>
      </w:r>
      <w:r>
        <w:rPr>
          <w:sz w:val="22"/>
          <w:shd w:val="clear" w:color="auto" w:fill="FFFFFF"/>
        </w:rPr>
        <w:t xml:space="preserve">. Este cuenta con un encofrado de muros que se puede retraer hasta </w:t>
      </w:r>
      <w:r w:rsidR="00A41B9E">
        <w:rPr>
          <w:sz w:val="22"/>
          <w:shd w:val="clear" w:color="auto" w:fill="FFFFFF"/>
        </w:rPr>
        <w:t>95 </w:t>
      </w:r>
      <w:r>
        <w:rPr>
          <w:sz w:val="22"/>
          <w:shd w:val="clear" w:color="auto" w:fill="FFFFFF"/>
        </w:rPr>
        <w:t>cm.</w:t>
      </w:r>
    </w:p>
    <w:p w14:paraId="3CDFE1C8" w14:textId="77777777" w:rsidR="00B97476" w:rsidRDefault="00B97476" w:rsidP="00B97476">
      <w:pPr>
        <w:pStyle w:val="Textocomentario"/>
        <w:rPr>
          <w:color w:val="auto"/>
        </w:rPr>
      </w:pPr>
    </w:p>
    <w:p w14:paraId="73E57E8F" w14:textId="51CBBAC0" w:rsidR="0058527A" w:rsidRPr="002519BA" w:rsidRDefault="00E75E14">
      <w:pPr>
        <w:spacing w:line="276" w:lineRule="auto"/>
        <w:rPr>
          <w:color w:val="auto"/>
          <w:szCs w:val="22"/>
        </w:rPr>
      </w:pPr>
      <w:r>
        <w:rPr>
          <w:color w:val="auto"/>
          <w:shd w:val="clear" w:color="auto" w:fill="FFFFFF"/>
        </w:rPr>
        <w:t>Por razones de seguridad, se utilizaron escaleras y escalerillas construidas</w:t>
      </w:r>
      <w:r w:rsidR="00A41B9E" w:rsidRPr="00A41B9E">
        <w:rPr>
          <w:color w:val="auto"/>
          <w:shd w:val="clear" w:color="auto" w:fill="FFFFFF"/>
        </w:rPr>
        <w:t xml:space="preserve"> </w:t>
      </w:r>
      <w:r w:rsidR="00A41B9E">
        <w:rPr>
          <w:color w:val="auto"/>
          <w:shd w:val="clear" w:color="auto" w:fill="FFFFFF"/>
        </w:rPr>
        <w:t>especialmente</w:t>
      </w:r>
      <w:r>
        <w:rPr>
          <w:color w:val="auto"/>
          <w:shd w:val="clear" w:color="auto" w:fill="FFFFFF"/>
        </w:rPr>
        <w:t xml:space="preserve"> como pasarelas entre los diferentes niveles.</w:t>
      </w:r>
      <w:r>
        <w:rPr>
          <w:color w:val="auto"/>
        </w:rPr>
        <w:t xml:space="preserve"> También se garantizó el acceso seguro desde el elevador de obra al sistema de ascenso automático Doka durante </w:t>
      </w:r>
      <w:r w:rsidR="00A41B9E">
        <w:rPr>
          <w:color w:val="auto"/>
        </w:rPr>
        <w:t xml:space="preserve">todo el proceso de </w:t>
      </w:r>
      <w:r>
        <w:rPr>
          <w:color w:val="auto"/>
        </w:rPr>
        <w:t>construcción.</w:t>
      </w:r>
    </w:p>
    <w:p w14:paraId="46352A09" w14:textId="77777777" w:rsidR="008F5E4F" w:rsidRDefault="00E75E14">
      <w:pPr>
        <w:spacing w:line="276" w:lineRule="auto"/>
      </w:pPr>
      <w:r>
        <w:rPr>
          <w:b/>
          <w:sz w:val="20"/>
        </w:rPr>
        <w:t>En resumen:</w:t>
      </w:r>
    </w:p>
    <w:p w14:paraId="009A7F4E" w14:textId="77777777" w:rsidR="008F5E4F" w:rsidRDefault="00E75E14">
      <w:pPr>
        <w:tabs>
          <w:tab w:val="left" w:pos="2835"/>
        </w:tabs>
        <w:spacing w:line="264" w:lineRule="auto"/>
        <w:contextualSpacing/>
      </w:pPr>
      <w:r>
        <w:rPr>
          <w:sz w:val="20"/>
        </w:rPr>
        <w:t>Proyecto:</w:t>
      </w:r>
      <w:r>
        <w:rPr>
          <w:sz w:val="20"/>
        </w:rPr>
        <w:tab/>
        <w:t xml:space="preserve"> Citygate</w:t>
      </w:r>
    </w:p>
    <w:p w14:paraId="42127341" w14:textId="77777777" w:rsidR="008F5E4F" w:rsidRDefault="00E75E14">
      <w:pPr>
        <w:tabs>
          <w:tab w:val="left" w:pos="2835"/>
          <w:tab w:val="left" w:pos="4986"/>
        </w:tabs>
        <w:spacing w:line="264" w:lineRule="auto"/>
        <w:contextualSpacing/>
      </w:pPr>
      <w:r>
        <w:rPr>
          <w:sz w:val="20"/>
        </w:rPr>
        <w:t>Ubicación:</w:t>
      </w:r>
      <w:r>
        <w:rPr>
          <w:sz w:val="20"/>
        </w:rPr>
        <w:tab/>
        <w:t xml:space="preserve"> Gotemburgo, Suecia</w:t>
      </w:r>
      <w:r>
        <w:rPr>
          <w:sz w:val="20"/>
        </w:rPr>
        <w:tab/>
      </w:r>
    </w:p>
    <w:p w14:paraId="58DC6CFD" w14:textId="77777777" w:rsidR="008F5E4F" w:rsidRDefault="00E75E14">
      <w:pPr>
        <w:tabs>
          <w:tab w:val="left" w:pos="1990"/>
          <w:tab w:val="left" w:pos="2835"/>
        </w:tabs>
        <w:spacing w:line="264" w:lineRule="auto"/>
        <w:contextualSpacing/>
      </w:pPr>
      <w:r>
        <w:rPr>
          <w:sz w:val="20"/>
        </w:rPr>
        <w:t>Tipo de construcción:</w:t>
      </w:r>
      <w:r>
        <w:rPr>
          <w:sz w:val="20"/>
        </w:rPr>
        <w:tab/>
      </w:r>
      <w:r>
        <w:rPr>
          <w:sz w:val="20"/>
        </w:rPr>
        <w:tab/>
        <w:t xml:space="preserve"> Edificio de oficinas</w:t>
      </w:r>
    </w:p>
    <w:p w14:paraId="1B4E0C31" w14:textId="77777777" w:rsidR="008F5E4F" w:rsidRDefault="00E75E14">
      <w:pPr>
        <w:tabs>
          <w:tab w:val="left" w:pos="1990"/>
          <w:tab w:val="left" w:pos="2835"/>
        </w:tabs>
        <w:spacing w:line="264" w:lineRule="auto"/>
        <w:contextualSpacing/>
      </w:pPr>
      <w:r>
        <w:rPr>
          <w:sz w:val="20"/>
        </w:rPr>
        <w:t>Altura:</w:t>
      </w:r>
      <w:r>
        <w:rPr>
          <w:sz w:val="20"/>
        </w:rPr>
        <w:tab/>
      </w:r>
      <w:r>
        <w:rPr>
          <w:sz w:val="20"/>
        </w:rPr>
        <w:tab/>
        <w:t xml:space="preserve"> 144 m</w:t>
      </w:r>
    </w:p>
    <w:p w14:paraId="1C3664F5" w14:textId="77777777" w:rsidR="008F5E4F" w:rsidRDefault="00E75E14">
      <w:pPr>
        <w:tabs>
          <w:tab w:val="left" w:pos="1990"/>
          <w:tab w:val="left" w:pos="2835"/>
        </w:tabs>
        <w:spacing w:line="264" w:lineRule="auto"/>
        <w:ind w:left="2835" w:hanging="2835"/>
        <w:contextualSpacing/>
      </w:pPr>
      <w:r>
        <w:rPr>
          <w:sz w:val="20"/>
        </w:rPr>
        <w:t>Plantas:</w:t>
      </w:r>
      <w:r>
        <w:rPr>
          <w:sz w:val="20"/>
        </w:rPr>
        <w:tab/>
      </w:r>
      <w:r>
        <w:rPr>
          <w:sz w:val="20"/>
        </w:rPr>
        <w:tab/>
        <w:t xml:space="preserve"> 36</w:t>
      </w:r>
    </w:p>
    <w:p w14:paraId="6DCBC479" w14:textId="0FC82D19" w:rsidR="008F5E4F" w:rsidRDefault="00E75E14">
      <w:pPr>
        <w:tabs>
          <w:tab w:val="left" w:pos="2835"/>
        </w:tabs>
        <w:spacing w:line="264" w:lineRule="auto"/>
        <w:ind w:left="2835" w:hanging="2835"/>
        <w:contextualSpacing/>
      </w:pPr>
      <w:r>
        <w:rPr>
          <w:sz w:val="20"/>
        </w:rPr>
        <w:t>Espacio de oficinas:</w:t>
      </w:r>
      <w:r>
        <w:rPr>
          <w:sz w:val="20"/>
        </w:rPr>
        <w:tab/>
        <w:t xml:space="preserve"> 42</w:t>
      </w:r>
      <w:r w:rsidR="00A41B9E">
        <w:rPr>
          <w:sz w:val="20"/>
        </w:rPr>
        <w:t> </w:t>
      </w:r>
      <w:r>
        <w:rPr>
          <w:sz w:val="20"/>
        </w:rPr>
        <w:t>000 m²</w:t>
      </w:r>
    </w:p>
    <w:p w14:paraId="3D3D3C03" w14:textId="77777777" w:rsidR="008F5E4F" w:rsidRPr="009D77A3" w:rsidRDefault="00764F51">
      <w:pPr>
        <w:tabs>
          <w:tab w:val="left" w:pos="2835"/>
        </w:tabs>
        <w:spacing w:line="264" w:lineRule="auto"/>
        <w:contextualSpacing/>
        <w:rPr>
          <w:lang w:val="es-ES"/>
        </w:rPr>
      </w:pPr>
      <w:r w:rsidRPr="009D77A3">
        <w:rPr>
          <w:sz w:val="20"/>
          <w:lang w:val="es-ES"/>
        </w:rPr>
        <w:t>Cliente:</w:t>
      </w:r>
      <w:r w:rsidRPr="009D77A3">
        <w:rPr>
          <w:sz w:val="20"/>
          <w:lang w:val="es-ES"/>
        </w:rPr>
        <w:tab/>
        <w:t xml:space="preserve"> Skanska</w:t>
      </w:r>
    </w:p>
    <w:p w14:paraId="713401D9" w14:textId="77777777" w:rsidR="008F5E4F" w:rsidRPr="006107AD" w:rsidRDefault="0048553D">
      <w:pPr>
        <w:tabs>
          <w:tab w:val="left" w:pos="2835"/>
        </w:tabs>
        <w:spacing w:line="264" w:lineRule="auto"/>
        <w:contextualSpacing/>
        <w:rPr>
          <w:lang w:val="en-US"/>
        </w:rPr>
      </w:pPr>
      <w:r w:rsidRPr="006107AD">
        <w:rPr>
          <w:sz w:val="20"/>
          <w:lang w:val="en-US"/>
        </w:rPr>
        <w:t>Subcontratista:</w:t>
      </w:r>
      <w:r w:rsidRPr="006107AD">
        <w:rPr>
          <w:sz w:val="20"/>
          <w:lang w:val="en-US"/>
        </w:rPr>
        <w:tab/>
        <w:t xml:space="preserve"> Svensk Armering &amp; Betongbyggen</w:t>
      </w:r>
    </w:p>
    <w:p w14:paraId="7337DBF6" w14:textId="77777777" w:rsidR="008F5E4F" w:rsidRPr="006107AD" w:rsidRDefault="00E75E14">
      <w:pPr>
        <w:tabs>
          <w:tab w:val="left" w:pos="2835"/>
        </w:tabs>
        <w:spacing w:line="264" w:lineRule="auto"/>
        <w:contextualSpacing/>
        <w:rPr>
          <w:lang w:val="en-US"/>
        </w:rPr>
      </w:pPr>
      <w:r w:rsidRPr="006107AD">
        <w:rPr>
          <w:sz w:val="20"/>
          <w:lang w:val="en-US"/>
        </w:rPr>
        <w:t>Arquitecto:</w:t>
      </w:r>
      <w:r w:rsidRPr="006107AD">
        <w:rPr>
          <w:sz w:val="20"/>
          <w:lang w:val="en-US"/>
        </w:rPr>
        <w:tab/>
        <w:t xml:space="preserve"> </w:t>
      </w:r>
      <w:r w:rsidRPr="006107AD">
        <w:rPr>
          <w:rStyle w:val="Textoennegrita"/>
          <w:b w:val="0"/>
          <w:color w:val="auto"/>
          <w:sz w:val="20"/>
          <w:lang w:val="en-US"/>
        </w:rPr>
        <w:t>Henning Larsen Architects</w:t>
      </w:r>
    </w:p>
    <w:p w14:paraId="40FE6F91" w14:textId="77777777" w:rsidR="008F5E4F" w:rsidRDefault="00E75E14">
      <w:pPr>
        <w:tabs>
          <w:tab w:val="left" w:pos="2835"/>
        </w:tabs>
        <w:spacing w:line="264" w:lineRule="auto"/>
        <w:contextualSpacing/>
      </w:pPr>
      <w:r>
        <w:rPr>
          <w:rStyle w:val="Textoennegrita"/>
          <w:b w:val="0"/>
          <w:color w:val="auto"/>
          <w:sz w:val="20"/>
        </w:rPr>
        <w:t>Inicio de obras:</w:t>
      </w:r>
      <w:r>
        <w:rPr>
          <w:rStyle w:val="Textoennegrita"/>
          <w:b w:val="0"/>
          <w:color w:val="auto"/>
          <w:sz w:val="20"/>
        </w:rPr>
        <w:tab/>
        <w:t xml:space="preserve"> Segundo trimestre de 2020</w:t>
      </w:r>
    </w:p>
    <w:p w14:paraId="7C0AE99C" w14:textId="77777777" w:rsidR="008F5E4F" w:rsidRDefault="00E75E14">
      <w:pPr>
        <w:tabs>
          <w:tab w:val="left" w:pos="2835"/>
        </w:tabs>
        <w:spacing w:line="264" w:lineRule="auto"/>
        <w:contextualSpacing/>
      </w:pPr>
      <w:r>
        <w:rPr>
          <w:rStyle w:val="Textoennegrita"/>
          <w:b w:val="0"/>
          <w:color w:val="auto"/>
          <w:sz w:val="20"/>
        </w:rPr>
        <w:t>Finalización de obras:</w:t>
      </w:r>
      <w:r>
        <w:rPr>
          <w:rStyle w:val="Textoennegrita"/>
          <w:b w:val="0"/>
          <w:color w:val="auto"/>
          <w:sz w:val="20"/>
        </w:rPr>
        <w:tab/>
        <w:t xml:space="preserve"> Segundo trimestre de 2021</w:t>
      </w:r>
    </w:p>
    <w:p w14:paraId="49B10101" w14:textId="77777777" w:rsidR="008F5E4F" w:rsidRDefault="008F5E4F">
      <w:pPr>
        <w:tabs>
          <w:tab w:val="left" w:pos="2835"/>
        </w:tabs>
        <w:spacing w:line="264" w:lineRule="auto"/>
        <w:contextualSpacing/>
        <w:rPr>
          <w:rFonts w:cs="Arial"/>
          <w:sz w:val="20"/>
          <w:szCs w:val="20"/>
        </w:rPr>
      </w:pPr>
    </w:p>
    <w:p w14:paraId="26805C9B" w14:textId="20C825FF" w:rsidR="008F5E4F" w:rsidRDefault="00A1117D">
      <w:r>
        <w:rPr>
          <w:sz w:val="20"/>
        </w:rPr>
        <w:t>En uso:</w:t>
      </w:r>
      <w:r>
        <w:rPr>
          <w:sz w:val="20"/>
        </w:rPr>
        <w:tab/>
        <w:t xml:space="preserve">                                       Productos: encofrado de escalada automático SKE50 plus,</w:t>
      </w:r>
      <w:r w:rsidR="00A41B9E">
        <w:rPr>
          <w:sz w:val="20"/>
        </w:rPr>
        <w:t xml:space="preserve"> encofrado</w:t>
      </w:r>
      <w:r>
        <w:rPr>
          <w:sz w:val="20"/>
        </w:rPr>
        <w:t xml:space="preserve"> </w:t>
      </w:r>
    </w:p>
    <w:p w14:paraId="256D6699" w14:textId="39665F62" w:rsidR="008F5E4F" w:rsidRDefault="00E75E14">
      <w:r>
        <w:rPr>
          <w:color w:val="auto"/>
          <w:sz w:val="20"/>
        </w:rPr>
        <w:t xml:space="preserve">                                                                     </w:t>
      </w:r>
      <w:r w:rsidR="006107AD">
        <w:rPr>
          <w:color w:val="auto"/>
          <w:sz w:val="20"/>
        </w:rPr>
        <w:t xml:space="preserve"> </w:t>
      </w:r>
      <w:r w:rsidR="00A41B9E">
        <w:rPr>
          <w:color w:val="auto"/>
          <w:sz w:val="20"/>
        </w:rPr>
        <w:t xml:space="preserve">marco </w:t>
      </w:r>
      <w:r w:rsidR="00A41B9E">
        <w:rPr>
          <w:sz w:val="20"/>
        </w:rPr>
        <w:t>Framax Xlife</w:t>
      </w:r>
      <w:r>
        <w:rPr>
          <w:color w:val="auto"/>
          <w:sz w:val="20"/>
        </w:rPr>
        <w:t xml:space="preserve">, encofrado de gran superficie Top 50, </w:t>
      </w:r>
    </w:p>
    <w:p w14:paraId="7105CF93" w14:textId="547FDF0D" w:rsidR="008F5E4F" w:rsidRDefault="00E75E14">
      <w:r>
        <w:rPr>
          <w:color w:val="auto"/>
          <w:sz w:val="20"/>
        </w:rPr>
        <w:t xml:space="preserve">                                                                   </w:t>
      </w:r>
      <w:r w:rsidR="006107AD">
        <w:rPr>
          <w:color w:val="auto"/>
          <w:sz w:val="20"/>
        </w:rPr>
        <w:t xml:space="preserve"> </w:t>
      </w:r>
      <w:r>
        <w:rPr>
          <w:color w:val="auto"/>
          <w:sz w:val="20"/>
        </w:rPr>
        <w:t xml:space="preserve">  encofrado para grandes superficies Top 100 tec, </w:t>
      </w:r>
    </w:p>
    <w:p w14:paraId="06F92BFF" w14:textId="489CD435" w:rsidR="008F5E4F" w:rsidRDefault="00E75E14">
      <w:r>
        <w:rPr>
          <w:color w:val="auto"/>
          <w:sz w:val="20"/>
        </w:rPr>
        <w:t xml:space="preserve">                                                        </w:t>
      </w:r>
      <w:r w:rsidR="006107AD">
        <w:rPr>
          <w:color w:val="auto"/>
          <w:sz w:val="20"/>
        </w:rPr>
        <w:t xml:space="preserve"> </w:t>
      </w:r>
      <w:r>
        <w:rPr>
          <w:color w:val="auto"/>
          <w:sz w:val="20"/>
        </w:rPr>
        <w:t xml:space="preserve">             </w:t>
      </w:r>
      <w:r>
        <w:rPr>
          <w:sz w:val="20"/>
          <w:shd w:val="clear" w:color="auto" w:fill="FFFFFF"/>
        </w:rPr>
        <w:t>sistema de tirantes Monotec</w:t>
      </w:r>
      <w:r>
        <w:rPr>
          <w:rFonts w:ascii="Helvetica" w:hAnsi="Helvetica"/>
          <w:b/>
          <w:sz w:val="20"/>
          <w:shd w:val="clear" w:color="auto" w:fill="FFFFFF"/>
        </w:rPr>
        <w:t xml:space="preserve">, </w:t>
      </w:r>
    </w:p>
    <w:p w14:paraId="20199734" w14:textId="4385D0F7" w:rsidR="008F5E4F" w:rsidRDefault="00E75E14">
      <w:r>
        <w:rPr>
          <w:color w:val="auto"/>
          <w:sz w:val="20"/>
        </w:rPr>
        <w:t xml:space="preserve">                                                         </w:t>
      </w:r>
      <w:r w:rsidR="006107AD">
        <w:rPr>
          <w:color w:val="auto"/>
          <w:sz w:val="20"/>
        </w:rPr>
        <w:t xml:space="preserve"> </w:t>
      </w:r>
      <w:r>
        <w:rPr>
          <w:color w:val="auto"/>
          <w:sz w:val="20"/>
        </w:rPr>
        <w:t xml:space="preserve">            sistema de posicionamiento DokaXact, </w:t>
      </w:r>
    </w:p>
    <w:p w14:paraId="10CA56E6" w14:textId="7FAE7A27" w:rsidR="008F5E4F" w:rsidRDefault="00E75E14">
      <w:r>
        <w:rPr>
          <w:color w:val="auto"/>
          <w:sz w:val="20"/>
        </w:rPr>
        <w:t xml:space="preserve">                                                           </w:t>
      </w:r>
      <w:r w:rsidR="006107AD">
        <w:rPr>
          <w:color w:val="auto"/>
          <w:sz w:val="20"/>
        </w:rPr>
        <w:t xml:space="preserve"> </w:t>
      </w:r>
      <w:r>
        <w:rPr>
          <w:color w:val="auto"/>
          <w:sz w:val="20"/>
        </w:rPr>
        <w:t xml:space="preserve">          monitoreo de concreto Concremote</w:t>
      </w:r>
    </w:p>
    <w:p w14:paraId="3D746117" w14:textId="77777777" w:rsidR="008F5E4F" w:rsidRDefault="008F5E4F">
      <w:pPr>
        <w:rPr>
          <w:color w:val="auto"/>
          <w:sz w:val="20"/>
          <w:szCs w:val="20"/>
        </w:rPr>
      </w:pPr>
    </w:p>
    <w:p w14:paraId="34BD774A" w14:textId="77777777" w:rsidR="008F5E4F" w:rsidRDefault="00E75E14">
      <w:r>
        <w:rPr>
          <w:sz w:val="20"/>
        </w:rPr>
        <w:t xml:space="preserve">                                                    Servicios: Planos en 3D con DokaCAD para </w:t>
      </w:r>
      <w:r>
        <w:rPr>
          <w:color w:val="auto"/>
          <w:sz w:val="20"/>
        </w:rPr>
        <w:t>Revit y BIM 360,</w:t>
      </w:r>
    </w:p>
    <w:p w14:paraId="639613BE" w14:textId="639135FB" w:rsidR="008F5E4F" w:rsidRDefault="00E75E14">
      <w:r>
        <w:rPr>
          <w:color w:val="auto"/>
          <w:sz w:val="20"/>
        </w:rPr>
        <w:t xml:space="preserve">                                                  </w:t>
      </w:r>
      <w:r w:rsidR="006107AD">
        <w:rPr>
          <w:color w:val="auto"/>
          <w:sz w:val="20"/>
        </w:rPr>
        <w:t xml:space="preserve"> </w:t>
      </w:r>
      <w:r>
        <w:rPr>
          <w:color w:val="auto"/>
          <w:sz w:val="20"/>
        </w:rPr>
        <w:t xml:space="preserve">                  Instructores de encofrados</w:t>
      </w:r>
    </w:p>
    <w:p w14:paraId="0F805344" w14:textId="77777777" w:rsidR="008F5E4F" w:rsidRDefault="008F5E4F">
      <w:pPr>
        <w:rPr>
          <w:color w:val="auto"/>
          <w:sz w:val="20"/>
          <w:szCs w:val="20"/>
        </w:rPr>
      </w:pPr>
    </w:p>
    <w:p w14:paraId="4907191E" w14:textId="77777777" w:rsidR="008F5E4F" w:rsidRDefault="008F5E4F">
      <w:pPr>
        <w:rPr>
          <w:b/>
          <w:sz w:val="20"/>
          <w:szCs w:val="20"/>
        </w:rPr>
      </w:pPr>
    </w:p>
    <w:tbl>
      <w:tblPr>
        <w:tblW w:w="82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92"/>
        <w:gridCol w:w="3876"/>
      </w:tblGrid>
      <w:tr w:rsidR="008F5E4F" w14:paraId="06A7B331" w14:textId="77777777" w:rsidTr="00A83ADA">
        <w:trPr>
          <w:trHeight w:val="136"/>
        </w:trPr>
        <w:tc>
          <w:tcPr>
            <w:tcW w:w="8268" w:type="dxa"/>
            <w:gridSpan w:val="2"/>
            <w:tcBorders>
              <w:top w:val="single" w:sz="4" w:space="0" w:color="000000"/>
              <w:left w:val="single" w:sz="4" w:space="0" w:color="000000"/>
              <w:bottom w:val="single" w:sz="4" w:space="0" w:color="000000"/>
              <w:right w:val="single" w:sz="4" w:space="0" w:color="000000"/>
            </w:tcBorders>
            <w:shd w:val="clear" w:color="auto" w:fill="auto"/>
          </w:tcPr>
          <w:p w14:paraId="305B5D54" w14:textId="77777777" w:rsidR="008F5E4F" w:rsidRDefault="008F5E4F">
            <w:pPr>
              <w:spacing w:line="276" w:lineRule="auto"/>
              <w:rPr>
                <w:b/>
                <w:sz w:val="20"/>
                <w:szCs w:val="16"/>
              </w:rPr>
            </w:pPr>
          </w:p>
          <w:p w14:paraId="3C1839A8" w14:textId="77777777" w:rsidR="008F5E4F" w:rsidRDefault="00E75E14">
            <w:pPr>
              <w:spacing w:line="276" w:lineRule="auto"/>
            </w:pPr>
            <w:r>
              <w:rPr>
                <w:b/>
                <w:sz w:val="20"/>
              </w:rPr>
              <w:t>Fotos:</w:t>
            </w:r>
          </w:p>
          <w:p w14:paraId="0868A938" w14:textId="77777777" w:rsidR="008F5E4F" w:rsidRDefault="00E75E14">
            <w:pPr>
              <w:spacing w:line="276" w:lineRule="auto"/>
            </w:pPr>
            <w:r>
              <w:rPr>
                <w:sz w:val="20"/>
              </w:rPr>
              <w:t>Enumere los créditos de las fotos al publicar.</w:t>
            </w:r>
          </w:p>
          <w:p w14:paraId="32306BE3" w14:textId="77777777" w:rsidR="008F5E4F" w:rsidRDefault="008F5E4F">
            <w:pPr>
              <w:spacing w:line="276" w:lineRule="auto"/>
              <w:rPr>
                <w:sz w:val="16"/>
                <w:szCs w:val="16"/>
              </w:rPr>
            </w:pPr>
          </w:p>
        </w:tc>
      </w:tr>
      <w:tr w:rsidR="008F5E4F" w14:paraId="35E89664" w14:textId="77777777" w:rsidTr="00A83ADA">
        <w:trPr>
          <w:trHeight w:val="2946"/>
        </w:trPr>
        <w:tc>
          <w:tcPr>
            <w:tcW w:w="4390" w:type="dxa"/>
            <w:tcBorders>
              <w:top w:val="single" w:sz="4" w:space="0" w:color="000000"/>
              <w:left w:val="single" w:sz="4" w:space="0" w:color="000000"/>
              <w:bottom w:val="single" w:sz="4" w:space="0" w:color="000000"/>
              <w:right w:val="single" w:sz="4" w:space="0" w:color="000000"/>
            </w:tcBorders>
            <w:shd w:val="clear" w:color="auto" w:fill="auto"/>
          </w:tcPr>
          <w:p w14:paraId="6A921C77" w14:textId="77777777" w:rsidR="008F5E4F" w:rsidRDefault="00E75E14">
            <w:pPr>
              <w:tabs>
                <w:tab w:val="right" w:pos="3895"/>
              </w:tabs>
              <w:jc w:val="center"/>
            </w:pPr>
            <w:r>
              <w:rPr>
                <w:noProof/>
                <w:lang w:val="es-ES" w:eastAsia="es-ES"/>
              </w:rPr>
              <w:lastRenderedPageBreak/>
              <w:drawing>
                <wp:inline distT="0" distB="0" distL="0" distR="0" wp14:anchorId="57FA904B" wp14:editId="427E7433">
                  <wp:extent cx="1233866" cy="2160000"/>
                  <wp:effectExtent l="0" t="0" r="4445" b="0"/>
                  <wp:docPr id="3" name="Grafik 8" descr="Q:\Doka\Company\External Communication - Image\Press Releases (tbd)\In progress_2020\2020 BIM\Projekte\2020_10 Citygate, Sweden\Images\Auswahl\Word\Image 20181116 Citygate -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8" descr="Q:\Doka\Company\External Communication - Image\Press Releases (tbd)\In progress_2020\2020 BIM\Projekte\2020_10 Citygate, Sweden\Images\Auswahl\Word\Image 20181116 Citygate - 2.jpg"/>
                          <pic:cNvPicPr>
                            <a:picLocks noChangeAspect="1" noChangeArrowheads="1"/>
                          </pic:cNvPicPr>
                        </pic:nvPicPr>
                        <pic:blipFill>
                          <a:blip r:embed="rId18"/>
                          <a:stretch>
                            <a:fillRect/>
                          </a:stretch>
                        </pic:blipFill>
                        <pic:spPr bwMode="auto">
                          <a:xfrm>
                            <a:off x="0" y="0"/>
                            <a:ext cx="1233866" cy="2160000"/>
                          </a:xfrm>
                          <a:prstGeom prst="rect">
                            <a:avLst/>
                          </a:prstGeom>
                        </pic:spPr>
                      </pic:pic>
                    </a:graphicData>
                  </a:graphic>
                </wp:inline>
              </w:drawing>
            </w:r>
            <w:r>
              <w:rPr>
                <w:sz w:val="20"/>
              </w:rPr>
              <w:t xml:space="preserve">   </w:t>
            </w:r>
            <w:r>
              <w:rPr>
                <w:noProof/>
                <w:lang w:val="es-ES" w:eastAsia="es-ES"/>
              </w:rPr>
              <w:drawing>
                <wp:inline distT="0" distB="0" distL="0" distR="0" wp14:anchorId="083C9D80" wp14:editId="1872EA3B">
                  <wp:extent cx="1233865" cy="2160000"/>
                  <wp:effectExtent l="0" t="0" r="4445" b="0"/>
                  <wp:docPr id="4" name="Grafik 6" descr="Q:\Doka\Company\External Communication - Image\Press Releases (tbd)\In progress_2020\2020 BIM\Projekte\2020_10 Citygate, Sweden\Images\Auswahl\Word\Citgate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6" descr="Q:\Doka\Company\External Communication - Image\Press Releases (tbd)\In progress_2020\2020 BIM\Projekte\2020_10 Citygate, Sweden\Images\Auswahl\Word\Citgate_1.jpg"/>
                          <pic:cNvPicPr>
                            <a:picLocks noChangeAspect="1" noChangeArrowheads="1"/>
                          </pic:cNvPicPr>
                        </pic:nvPicPr>
                        <pic:blipFill>
                          <a:blip r:embed="rId19"/>
                          <a:stretch>
                            <a:fillRect/>
                          </a:stretch>
                        </pic:blipFill>
                        <pic:spPr bwMode="auto">
                          <a:xfrm>
                            <a:off x="0" y="0"/>
                            <a:ext cx="1233865" cy="2160000"/>
                          </a:xfrm>
                          <a:prstGeom prst="rect">
                            <a:avLst/>
                          </a:prstGeom>
                        </pic:spPr>
                      </pic:pic>
                    </a:graphicData>
                  </a:graphic>
                </wp:inline>
              </w:drawing>
            </w:r>
          </w:p>
        </w:tc>
        <w:tc>
          <w:tcPr>
            <w:tcW w:w="3878" w:type="dxa"/>
            <w:tcBorders>
              <w:top w:val="single" w:sz="4" w:space="0" w:color="000000"/>
              <w:left w:val="single" w:sz="4" w:space="0" w:color="000000"/>
              <w:bottom w:val="single" w:sz="4" w:space="0" w:color="000000"/>
              <w:right w:val="single" w:sz="4" w:space="0" w:color="000000"/>
            </w:tcBorders>
            <w:shd w:val="clear" w:color="auto" w:fill="auto"/>
          </w:tcPr>
          <w:p w14:paraId="025AEDE1" w14:textId="77777777" w:rsidR="008F5E4F" w:rsidRDefault="008F5E4F">
            <w:pPr>
              <w:spacing w:line="276" w:lineRule="auto"/>
              <w:rPr>
                <w:sz w:val="20"/>
                <w:szCs w:val="20"/>
                <w:lang w:eastAsia="de-DE"/>
              </w:rPr>
            </w:pPr>
          </w:p>
          <w:p w14:paraId="756492BF" w14:textId="11C7136A" w:rsidR="008F5E4F" w:rsidRDefault="00E75E14">
            <w:pPr>
              <w:spacing w:line="276" w:lineRule="auto"/>
            </w:pPr>
            <w:r>
              <w:rPr>
                <w:sz w:val="20"/>
              </w:rPr>
              <w:t xml:space="preserve">Citygate, un complejo de oficinas de </w:t>
            </w:r>
            <w:r w:rsidR="00A41B9E">
              <w:rPr>
                <w:sz w:val="20"/>
              </w:rPr>
              <w:t>144 </w:t>
            </w:r>
            <w:r>
              <w:rPr>
                <w:sz w:val="20"/>
              </w:rPr>
              <w:t xml:space="preserve">m en Gårda, Gotemburgo, cuya obra finalizará el próximo año. El edificio </w:t>
            </w:r>
            <w:r w:rsidR="00A41B9E">
              <w:rPr>
                <w:sz w:val="20"/>
              </w:rPr>
              <w:t xml:space="preserve">se </w:t>
            </w:r>
            <w:r>
              <w:rPr>
                <w:sz w:val="20"/>
              </w:rPr>
              <w:t xml:space="preserve">está </w:t>
            </w:r>
            <w:r w:rsidR="00A41B9E">
              <w:rPr>
                <w:sz w:val="20"/>
              </w:rPr>
              <w:t xml:space="preserve">elevando </w:t>
            </w:r>
            <w:r>
              <w:rPr>
                <w:sz w:val="20"/>
              </w:rPr>
              <w:t>actualmente hacia el cielo con la ayuda del encofrado de escalada automático SKE50 plus de Doka.</w:t>
            </w:r>
          </w:p>
          <w:p w14:paraId="2E5EAA91" w14:textId="77777777" w:rsidR="008F5E4F" w:rsidRDefault="008F5E4F">
            <w:pPr>
              <w:rPr>
                <w:sz w:val="20"/>
                <w:szCs w:val="20"/>
                <w:lang w:eastAsia="de-DE"/>
              </w:rPr>
            </w:pPr>
          </w:p>
          <w:p w14:paraId="00C24CEE" w14:textId="77777777" w:rsidR="008F5E4F" w:rsidRDefault="00E75E14">
            <w:pPr>
              <w:spacing w:line="276" w:lineRule="auto"/>
            </w:pPr>
            <w:r>
              <w:rPr>
                <w:sz w:val="20"/>
              </w:rPr>
              <w:t>Foto (1): Citygate_Rendering.jpg</w:t>
            </w:r>
          </w:p>
          <w:p w14:paraId="390DE82E" w14:textId="77777777" w:rsidR="008F5E4F" w:rsidRDefault="00E75E14">
            <w:r>
              <w:rPr>
                <w:sz w:val="20"/>
                <w:shd w:val="clear" w:color="auto" w:fill="FFFFFF"/>
              </w:rPr>
              <w:t xml:space="preserve">Derechos de autor: Skanska </w:t>
            </w:r>
          </w:p>
          <w:p w14:paraId="6590FC82" w14:textId="77777777" w:rsidR="008F5E4F" w:rsidRDefault="008F5E4F">
            <w:pPr>
              <w:rPr>
                <w:sz w:val="20"/>
                <w:szCs w:val="20"/>
                <w:highlight w:val="white"/>
              </w:rPr>
            </w:pPr>
          </w:p>
          <w:p w14:paraId="0633FDB1" w14:textId="77777777" w:rsidR="008F5E4F" w:rsidRDefault="00E75E14">
            <w:r>
              <w:rPr>
                <w:sz w:val="20"/>
                <w:shd w:val="clear" w:color="auto" w:fill="FFFFFF"/>
              </w:rPr>
              <w:t>Foto (2): Citygate_1.jpg</w:t>
            </w:r>
          </w:p>
          <w:p w14:paraId="13982973" w14:textId="77777777" w:rsidR="008F5E4F" w:rsidRDefault="00E75E14">
            <w:r>
              <w:rPr>
                <w:sz w:val="20"/>
                <w:shd w:val="clear" w:color="auto" w:fill="FFFFFF"/>
              </w:rPr>
              <w:t>Derechos de autor: Doka</w:t>
            </w:r>
          </w:p>
          <w:p w14:paraId="4F7AD274" w14:textId="77777777" w:rsidR="008F5E4F" w:rsidRDefault="008F5E4F">
            <w:pPr>
              <w:rPr>
                <w:sz w:val="20"/>
                <w:szCs w:val="20"/>
                <w:highlight w:val="white"/>
              </w:rPr>
            </w:pPr>
          </w:p>
        </w:tc>
      </w:tr>
      <w:tr w:rsidR="008F5E4F" w14:paraId="5E45B47F" w14:textId="77777777" w:rsidTr="00A83ADA">
        <w:trPr>
          <w:trHeight w:val="1503"/>
        </w:trPr>
        <w:tc>
          <w:tcPr>
            <w:tcW w:w="4390" w:type="dxa"/>
            <w:tcBorders>
              <w:top w:val="single" w:sz="4" w:space="0" w:color="000000"/>
              <w:left w:val="single" w:sz="4" w:space="0" w:color="000000"/>
              <w:bottom w:val="single" w:sz="4" w:space="0" w:color="000000"/>
              <w:right w:val="single" w:sz="4" w:space="0" w:color="000000"/>
            </w:tcBorders>
            <w:shd w:val="clear" w:color="auto" w:fill="auto"/>
          </w:tcPr>
          <w:p w14:paraId="36DE4389" w14:textId="77777777" w:rsidR="008F5E4F" w:rsidRDefault="000F18A1">
            <w:pPr>
              <w:spacing w:line="276" w:lineRule="auto"/>
            </w:pPr>
            <w:r>
              <w:rPr>
                <w:noProof/>
                <w:sz w:val="6"/>
                <w:lang w:val="es-ES" w:eastAsia="es-ES"/>
              </w:rPr>
              <w:drawing>
                <wp:inline distT="0" distB="0" distL="0" distR="0" wp14:anchorId="0B908BCA" wp14:editId="434F7A42">
                  <wp:extent cx="2606040" cy="1718310"/>
                  <wp:effectExtent l="0" t="0" r="3810" b="0"/>
                  <wp:docPr id="13" name="Grafik 13" descr="Q:\Doka\Company\External Communication - Image\Press Releases (tbd)\In progress_2020\2020 BIM\Projekte\2020_10 Citygate, Sweden\Images\Auswahl\Word\Citygate_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Q:\Doka\Company\External Communication - Image\Press Releases (tbd)\In progress_2020\2020 BIM\Projekte\2020_10 Citygate, Sweden\Images\Auswahl\Word\Citygate_2.jpg"/>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623603" cy="1729890"/>
                          </a:xfrm>
                          <a:prstGeom prst="rect">
                            <a:avLst/>
                          </a:prstGeom>
                          <a:noFill/>
                          <a:ln>
                            <a:noFill/>
                          </a:ln>
                        </pic:spPr>
                      </pic:pic>
                    </a:graphicData>
                  </a:graphic>
                </wp:inline>
              </w:drawing>
            </w:r>
          </w:p>
          <w:p w14:paraId="07D1A402" w14:textId="77777777" w:rsidR="008F5E4F" w:rsidRDefault="008F5E4F">
            <w:pPr>
              <w:spacing w:line="276" w:lineRule="auto"/>
              <w:rPr>
                <w:sz w:val="6"/>
              </w:rPr>
            </w:pPr>
          </w:p>
        </w:tc>
        <w:tc>
          <w:tcPr>
            <w:tcW w:w="3878" w:type="dxa"/>
            <w:tcBorders>
              <w:top w:val="single" w:sz="4" w:space="0" w:color="000000"/>
              <w:left w:val="single" w:sz="4" w:space="0" w:color="000000"/>
              <w:bottom w:val="single" w:sz="4" w:space="0" w:color="000000"/>
              <w:right w:val="single" w:sz="4" w:space="0" w:color="000000"/>
            </w:tcBorders>
            <w:shd w:val="clear" w:color="auto" w:fill="auto"/>
          </w:tcPr>
          <w:p w14:paraId="108D8DE9" w14:textId="77777777" w:rsidR="008F5E4F" w:rsidRDefault="008F5E4F">
            <w:pPr>
              <w:spacing w:line="276" w:lineRule="auto"/>
              <w:rPr>
                <w:rFonts w:cs="Arial"/>
                <w:color w:val="222222"/>
                <w:sz w:val="20"/>
                <w:szCs w:val="20"/>
              </w:rPr>
            </w:pPr>
          </w:p>
          <w:p w14:paraId="2189EB6E" w14:textId="77777777" w:rsidR="008F5E4F" w:rsidRDefault="00E75E14">
            <w:pPr>
              <w:spacing w:line="276" w:lineRule="auto"/>
            </w:pPr>
            <w:r>
              <w:rPr>
                <w:color w:val="222222"/>
                <w:sz w:val="20"/>
              </w:rPr>
              <w:t>El potente software de dibujo de planos, DokaCAD para Revit, se utilizó para elaborar planos de encofrado en 3D teniendo en cuenta la seguridad, el tiempo y los costos.</w:t>
            </w:r>
          </w:p>
          <w:p w14:paraId="43198EE3" w14:textId="77777777" w:rsidR="008F5E4F" w:rsidRDefault="008F5E4F">
            <w:pPr>
              <w:spacing w:line="276" w:lineRule="auto"/>
              <w:rPr>
                <w:sz w:val="20"/>
                <w:szCs w:val="20"/>
              </w:rPr>
            </w:pPr>
          </w:p>
          <w:p w14:paraId="468B6F95" w14:textId="77777777" w:rsidR="008F5E4F" w:rsidRDefault="00E75E14">
            <w:pPr>
              <w:spacing w:line="276" w:lineRule="auto"/>
            </w:pPr>
            <w:r>
              <w:rPr>
                <w:sz w:val="20"/>
              </w:rPr>
              <w:t>Foto: Citygate_2.jpg</w:t>
            </w:r>
          </w:p>
          <w:p w14:paraId="6E448E27" w14:textId="77777777" w:rsidR="008F5E4F" w:rsidRDefault="00E75E14">
            <w:pPr>
              <w:spacing w:line="276" w:lineRule="auto"/>
            </w:pPr>
            <w:r>
              <w:rPr>
                <w:sz w:val="20"/>
                <w:shd w:val="clear" w:color="auto" w:fill="FFFFFF"/>
              </w:rPr>
              <w:t>Derechos de autor: Doka</w:t>
            </w:r>
          </w:p>
          <w:p w14:paraId="570E6501" w14:textId="77777777" w:rsidR="008F5E4F" w:rsidRDefault="008F5E4F">
            <w:pPr>
              <w:spacing w:line="276" w:lineRule="auto"/>
              <w:rPr>
                <w:sz w:val="20"/>
                <w:szCs w:val="20"/>
              </w:rPr>
            </w:pPr>
          </w:p>
        </w:tc>
      </w:tr>
      <w:tr w:rsidR="008F5E4F" w14:paraId="65AAEA63" w14:textId="77777777" w:rsidTr="00A83ADA">
        <w:trPr>
          <w:trHeight w:val="2264"/>
        </w:trPr>
        <w:tc>
          <w:tcPr>
            <w:tcW w:w="4390" w:type="dxa"/>
            <w:tcBorders>
              <w:top w:val="single" w:sz="4" w:space="0" w:color="000000"/>
              <w:left w:val="single" w:sz="4" w:space="0" w:color="000000"/>
              <w:bottom w:val="single" w:sz="4" w:space="0" w:color="000000"/>
              <w:right w:val="single" w:sz="4" w:space="0" w:color="000000"/>
            </w:tcBorders>
            <w:shd w:val="clear" w:color="auto" w:fill="auto"/>
          </w:tcPr>
          <w:p w14:paraId="332A63E0" w14:textId="77777777" w:rsidR="008F5E4F" w:rsidRDefault="008F5E4F">
            <w:pPr>
              <w:spacing w:line="276" w:lineRule="auto"/>
              <w:rPr>
                <w:sz w:val="6"/>
                <w:lang w:eastAsia="de-DE"/>
              </w:rPr>
            </w:pPr>
          </w:p>
          <w:p w14:paraId="7C4645E3" w14:textId="77777777" w:rsidR="008F5E4F" w:rsidRDefault="000F18A1">
            <w:pPr>
              <w:spacing w:line="276" w:lineRule="auto"/>
            </w:pPr>
            <w:r>
              <w:rPr>
                <w:noProof/>
                <w:sz w:val="6"/>
                <w:lang w:val="es-ES" w:eastAsia="es-ES"/>
              </w:rPr>
              <w:drawing>
                <wp:inline distT="0" distB="0" distL="0" distR="0" wp14:anchorId="5B120074" wp14:editId="5CA8511C">
                  <wp:extent cx="2651986" cy="1515745"/>
                  <wp:effectExtent l="0" t="0" r="0" b="8255"/>
                  <wp:docPr id="14" name="Grafik 14" descr="Q:\Doka\Company\External Communication - Image\Press Releases (tbd)\In progress_2020\2020 BIM\Projekte\2020_10 Citygate, Sweden\Images\Auswahl\Word\Citygate_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Q:\Doka\Company\External Communication - Image\Press Releases (tbd)\In progress_2020\2020 BIM\Projekte\2020_10 Citygate, Sweden\Images\Auswahl\Word\Citygate_3.jpg"/>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2696166" cy="1540996"/>
                          </a:xfrm>
                          <a:prstGeom prst="rect">
                            <a:avLst/>
                          </a:prstGeom>
                          <a:noFill/>
                          <a:ln>
                            <a:noFill/>
                          </a:ln>
                        </pic:spPr>
                      </pic:pic>
                    </a:graphicData>
                  </a:graphic>
                </wp:inline>
              </w:drawing>
            </w:r>
          </w:p>
        </w:tc>
        <w:tc>
          <w:tcPr>
            <w:tcW w:w="3878" w:type="dxa"/>
            <w:tcBorders>
              <w:top w:val="single" w:sz="4" w:space="0" w:color="000000"/>
              <w:left w:val="single" w:sz="4" w:space="0" w:color="000000"/>
              <w:bottom w:val="single" w:sz="4" w:space="0" w:color="000000"/>
              <w:right w:val="single" w:sz="4" w:space="0" w:color="000000"/>
            </w:tcBorders>
            <w:shd w:val="clear" w:color="auto" w:fill="auto"/>
          </w:tcPr>
          <w:p w14:paraId="2EF41A8A" w14:textId="77777777" w:rsidR="008F5E4F" w:rsidRDefault="00E75E14">
            <w:pPr>
              <w:spacing w:line="276" w:lineRule="auto"/>
              <w:jc w:val="center"/>
            </w:pPr>
            <w:r>
              <w:rPr>
                <w:noProof/>
                <w:lang w:val="es-ES" w:eastAsia="es-ES"/>
              </w:rPr>
              <w:drawing>
                <wp:inline distT="0" distB="0" distL="0" distR="0" wp14:anchorId="403C7963" wp14:editId="6B09991D">
                  <wp:extent cx="2091335" cy="1569085"/>
                  <wp:effectExtent l="0" t="0" r="4445" b="0"/>
                  <wp:docPr id="7" name="Grafik 4" descr="Q:\Doka\Company\External Communication - Image\Press Releases (tbd)\In progress_2020\2020 BIM\Projekte\2020_10 Citygate, Sweden\Images\Auswahl\Citygate_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4" descr="Q:\Doka\Company\External Communication - Image\Press Releases (tbd)\In progress_2020\2020 BIM\Projekte\2020_10 Citygate, Sweden\Images\Auswahl\Citygate_4.jpg"/>
                          <pic:cNvPicPr>
                            <a:picLocks noChangeAspect="1" noChangeArrowheads="1"/>
                          </pic:cNvPicPr>
                        </pic:nvPicPr>
                        <pic:blipFill>
                          <a:blip r:embed="rId22"/>
                          <a:stretch>
                            <a:fillRect/>
                          </a:stretch>
                        </pic:blipFill>
                        <pic:spPr bwMode="auto">
                          <a:xfrm>
                            <a:off x="0" y="0"/>
                            <a:ext cx="2115450" cy="1587178"/>
                          </a:xfrm>
                          <a:prstGeom prst="rect">
                            <a:avLst/>
                          </a:prstGeom>
                        </pic:spPr>
                      </pic:pic>
                    </a:graphicData>
                  </a:graphic>
                </wp:inline>
              </w:drawing>
            </w:r>
          </w:p>
        </w:tc>
      </w:tr>
      <w:tr w:rsidR="008F5E4F" w14:paraId="3E4F8D81" w14:textId="77777777" w:rsidTr="00A83ADA">
        <w:trPr>
          <w:trHeight w:val="1503"/>
        </w:trPr>
        <w:tc>
          <w:tcPr>
            <w:tcW w:w="4390" w:type="dxa"/>
            <w:tcBorders>
              <w:top w:val="single" w:sz="4" w:space="0" w:color="000000"/>
              <w:left w:val="single" w:sz="4" w:space="0" w:color="000000"/>
              <w:bottom w:val="single" w:sz="4" w:space="0" w:color="000000"/>
              <w:right w:val="single" w:sz="4" w:space="0" w:color="000000"/>
            </w:tcBorders>
            <w:shd w:val="clear" w:color="auto" w:fill="auto"/>
          </w:tcPr>
          <w:p w14:paraId="68EEB207" w14:textId="77777777" w:rsidR="008F5E4F" w:rsidRDefault="008F5E4F">
            <w:pPr>
              <w:spacing w:line="276" w:lineRule="auto"/>
              <w:rPr>
                <w:sz w:val="20"/>
                <w:szCs w:val="20"/>
              </w:rPr>
            </w:pPr>
          </w:p>
          <w:p w14:paraId="28309D1F" w14:textId="77777777" w:rsidR="008F5E4F" w:rsidRDefault="00AA7BAF">
            <w:pPr>
              <w:spacing w:line="276" w:lineRule="auto"/>
            </w:pPr>
            <w:r>
              <w:rPr>
                <w:sz w:val="20"/>
              </w:rPr>
              <w:t>Durante una visita virtual al edificio, los técnicos y el cliente pudieron hacerse una idea precisa de las soluciones de encofrado previstas antes de que comenzara la obra.</w:t>
            </w:r>
          </w:p>
          <w:p w14:paraId="6C087B49" w14:textId="77777777" w:rsidR="008F5E4F" w:rsidRDefault="008F5E4F">
            <w:pPr>
              <w:spacing w:line="276" w:lineRule="auto"/>
              <w:rPr>
                <w:sz w:val="20"/>
                <w:szCs w:val="20"/>
              </w:rPr>
            </w:pPr>
          </w:p>
          <w:p w14:paraId="1C6E953C" w14:textId="77777777" w:rsidR="008F5E4F" w:rsidRDefault="00E75E14">
            <w:pPr>
              <w:spacing w:line="276" w:lineRule="auto"/>
            </w:pPr>
            <w:r>
              <w:rPr>
                <w:sz w:val="20"/>
              </w:rPr>
              <w:t>Foto: Citygate_3.jpg</w:t>
            </w:r>
          </w:p>
          <w:p w14:paraId="595FE00F" w14:textId="77777777" w:rsidR="008F5E4F" w:rsidRDefault="00E75E14">
            <w:pPr>
              <w:spacing w:line="276" w:lineRule="auto"/>
            </w:pPr>
            <w:r>
              <w:rPr>
                <w:sz w:val="20"/>
              </w:rPr>
              <w:t xml:space="preserve">Derechos de autor: </w:t>
            </w:r>
            <w:r>
              <w:rPr>
                <w:sz w:val="20"/>
                <w:shd w:val="clear" w:color="auto" w:fill="FFFFFF"/>
              </w:rPr>
              <w:t>Doka</w:t>
            </w:r>
          </w:p>
        </w:tc>
        <w:tc>
          <w:tcPr>
            <w:tcW w:w="3878" w:type="dxa"/>
            <w:tcBorders>
              <w:top w:val="single" w:sz="4" w:space="0" w:color="000000"/>
              <w:left w:val="single" w:sz="4" w:space="0" w:color="000000"/>
              <w:bottom w:val="single" w:sz="4" w:space="0" w:color="000000"/>
              <w:right w:val="single" w:sz="4" w:space="0" w:color="000000"/>
            </w:tcBorders>
            <w:shd w:val="clear" w:color="auto" w:fill="auto"/>
          </w:tcPr>
          <w:p w14:paraId="4E23814E" w14:textId="77777777" w:rsidR="008F5E4F" w:rsidRDefault="008F5E4F">
            <w:pPr>
              <w:spacing w:line="276" w:lineRule="auto"/>
              <w:rPr>
                <w:color w:val="auto"/>
                <w:szCs w:val="22"/>
              </w:rPr>
            </w:pPr>
          </w:p>
          <w:p w14:paraId="43246FB8" w14:textId="77777777" w:rsidR="008F5E4F" w:rsidRDefault="00E75E14">
            <w:pPr>
              <w:spacing w:line="276" w:lineRule="auto"/>
            </w:pPr>
            <w:r>
              <w:rPr>
                <w:color w:val="auto"/>
                <w:sz w:val="20"/>
              </w:rPr>
              <w:t>Vista del núcleo del edificio, que muestra el acceso seguro desde el elevador de obra al encofrado de escalada automático Doka.</w:t>
            </w:r>
          </w:p>
          <w:p w14:paraId="67DEAC46" w14:textId="77777777" w:rsidR="008F5E4F" w:rsidRDefault="008F5E4F">
            <w:pPr>
              <w:spacing w:line="276" w:lineRule="auto"/>
              <w:rPr>
                <w:sz w:val="20"/>
                <w:szCs w:val="20"/>
              </w:rPr>
            </w:pPr>
          </w:p>
          <w:p w14:paraId="6483EFBD" w14:textId="77777777" w:rsidR="008F5E4F" w:rsidRDefault="00E75E14">
            <w:pPr>
              <w:spacing w:line="276" w:lineRule="auto"/>
            </w:pPr>
            <w:r>
              <w:rPr>
                <w:sz w:val="20"/>
              </w:rPr>
              <w:t>Foto: Citygate_4.jpg</w:t>
            </w:r>
          </w:p>
          <w:p w14:paraId="34911E98" w14:textId="77777777" w:rsidR="008F5E4F" w:rsidRDefault="00E75E14">
            <w:r>
              <w:rPr>
                <w:sz w:val="20"/>
              </w:rPr>
              <w:t xml:space="preserve">Derechos de autor: </w:t>
            </w:r>
            <w:r>
              <w:rPr>
                <w:sz w:val="20"/>
                <w:shd w:val="clear" w:color="auto" w:fill="FFFFFF"/>
              </w:rPr>
              <w:t>Doka</w:t>
            </w:r>
          </w:p>
        </w:tc>
      </w:tr>
    </w:tbl>
    <w:p w14:paraId="0CF45101" w14:textId="77777777" w:rsidR="008F5E4F" w:rsidRDefault="008F5E4F">
      <w:pPr>
        <w:rPr>
          <w:b/>
          <w:sz w:val="20"/>
          <w:szCs w:val="20"/>
        </w:rPr>
      </w:pPr>
    </w:p>
    <w:p w14:paraId="13D43D40" w14:textId="77777777" w:rsidR="008F5E4F" w:rsidRDefault="00E75E14">
      <w:r>
        <w:rPr>
          <w:b/>
          <w:sz w:val="20"/>
        </w:rPr>
        <w:t>Acerca de Doka:</w:t>
      </w:r>
    </w:p>
    <w:p w14:paraId="503E8855" w14:textId="77777777" w:rsidR="008F5E4F" w:rsidRDefault="00E75E14">
      <w:r>
        <w:rPr>
          <w:sz w:val="20"/>
        </w:rPr>
        <w:t xml:space="preserve">Doka es líder mundial en soluciones de encofrado; desarrolla, fabrica y distribuye productos innovadores para el uso en todas las áreas de la industria de la construcción. Cuenta con una eficiente red de </w:t>
      </w:r>
      <w:r>
        <w:rPr>
          <w:sz w:val="20"/>
        </w:rPr>
        <w:lastRenderedPageBreak/>
        <w:t xml:space="preserve">distribución que garantiza que el equipamiento y la asistencia técnica estén disponibles de forma rápida y profesional. Doka forma parte del grupo Umdasch y emplea a 7400 personas en todo el mundo.  </w:t>
      </w:r>
    </w:p>
    <w:p w14:paraId="0A00F4AE" w14:textId="77777777" w:rsidR="008F5E4F" w:rsidRDefault="008F5E4F">
      <w:pPr>
        <w:tabs>
          <w:tab w:val="left" w:pos="2835"/>
        </w:tabs>
        <w:spacing w:line="264" w:lineRule="auto"/>
        <w:rPr>
          <w:rFonts w:cs="Arial"/>
          <w:sz w:val="20"/>
          <w:szCs w:val="20"/>
        </w:rPr>
      </w:pPr>
    </w:p>
    <w:p w14:paraId="61B77BD8" w14:textId="77777777" w:rsidR="008F5E4F" w:rsidRDefault="00E75E14">
      <w:pPr>
        <w:tabs>
          <w:tab w:val="left" w:pos="2835"/>
        </w:tabs>
        <w:spacing w:line="264" w:lineRule="auto"/>
      </w:pPr>
      <w:r>
        <w:rPr>
          <w:b/>
          <w:sz w:val="20"/>
        </w:rPr>
        <w:t>Contacto de prensa</w:t>
      </w:r>
    </w:p>
    <w:p w14:paraId="5716F5FE" w14:textId="77777777" w:rsidR="008F5E4F" w:rsidRDefault="00E75E14">
      <w:r>
        <w:rPr>
          <w:b/>
          <w:sz w:val="20"/>
        </w:rPr>
        <w:t>Doka</w:t>
      </w:r>
    </w:p>
    <w:p w14:paraId="26E7FA06" w14:textId="77777777" w:rsidR="008F5E4F" w:rsidRDefault="00E75E14">
      <w:r>
        <w:rPr>
          <w:sz w:val="20"/>
        </w:rPr>
        <w:t>Michael Fuker</w:t>
      </w:r>
    </w:p>
    <w:p w14:paraId="2C6F8F79" w14:textId="77777777" w:rsidR="008F5E4F" w:rsidRDefault="00E75E14">
      <w:r>
        <w:rPr>
          <w:sz w:val="20"/>
        </w:rPr>
        <w:t>Director de Relaciones Públicas</w:t>
      </w:r>
    </w:p>
    <w:p w14:paraId="4EDFDFE2" w14:textId="77777777" w:rsidR="008F5E4F" w:rsidRDefault="00E75E14">
      <w:r>
        <w:rPr>
          <w:b/>
          <w:sz w:val="20"/>
        </w:rPr>
        <w:t>M</w:t>
      </w:r>
      <w:r>
        <w:rPr>
          <w:b/>
          <w:color w:val="1F497D"/>
          <w:sz w:val="20"/>
        </w:rPr>
        <w:t xml:space="preserve"> </w:t>
      </w:r>
      <w:r>
        <w:rPr>
          <w:sz w:val="20"/>
        </w:rPr>
        <w:t>+43/664/9610657</w:t>
      </w:r>
    </w:p>
    <w:p w14:paraId="7D9CD383" w14:textId="77777777" w:rsidR="008F5E4F" w:rsidRDefault="0070010E">
      <w:hyperlink r:id="rId23">
        <w:r w:rsidR="00AF547F">
          <w:rPr>
            <w:rStyle w:val="InternetLink"/>
            <w:sz w:val="20"/>
          </w:rPr>
          <w:t>press@doka.com</w:t>
        </w:r>
      </w:hyperlink>
    </w:p>
    <w:p w14:paraId="046B56CF" w14:textId="77777777" w:rsidR="008F5E4F" w:rsidRDefault="00E75E14">
      <w:r>
        <w:rPr>
          <w:rStyle w:val="InternetLink"/>
          <w:sz w:val="20"/>
        </w:rPr>
        <w:t>www.doka.com</w:t>
      </w:r>
    </w:p>
    <w:sectPr w:rsidR="008F5E4F">
      <w:headerReference w:type="even" r:id="rId24"/>
      <w:headerReference w:type="default" r:id="rId25"/>
      <w:footerReference w:type="even" r:id="rId26"/>
      <w:footerReference w:type="default" r:id="rId27"/>
      <w:headerReference w:type="first" r:id="rId28"/>
      <w:footerReference w:type="first" r:id="rId29"/>
      <w:pgSz w:w="11906" w:h="16817"/>
      <w:pgMar w:top="2552" w:right="1134" w:bottom="1985" w:left="1418" w:header="709"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3A57335" w14:textId="77777777" w:rsidR="0070010E" w:rsidRDefault="0070010E">
      <w:r>
        <w:separator/>
      </w:r>
    </w:p>
  </w:endnote>
  <w:endnote w:type="continuationSeparator" w:id="0">
    <w:p w14:paraId="4D8EDF4E" w14:textId="77777777" w:rsidR="0070010E" w:rsidRDefault="007001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Liberation Sans">
    <w:altName w:val="Arial"/>
    <w:charset w:val="01"/>
    <w:family w:val="roman"/>
    <w:pitch w:val="variable"/>
  </w:font>
  <w:font w:name="DejaVu Sans">
    <w:panose1 w:val="00000000000000000000"/>
    <w:charset w:val="00"/>
    <w:family w:val="roman"/>
    <w:notTrueType/>
    <w:pitch w:val="default"/>
  </w:font>
  <w:font w:name="FreeSans">
    <w:altName w:val="Calibri"/>
    <w:panose1 w:val="00000000000000000000"/>
    <w:charset w:val="00"/>
    <w:family w:val="roman"/>
    <w:notTrueType/>
    <w:pitch w:val="default"/>
  </w:font>
  <w:font w:name="Helvetica">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25D6F6" w14:textId="77777777" w:rsidR="0025317F" w:rsidRDefault="0025317F">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03F84A" w14:textId="77777777" w:rsidR="0025317F" w:rsidRDefault="0025317F">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78E8A7" w14:textId="77777777" w:rsidR="0025317F" w:rsidRDefault="0025317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C2190F0" w14:textId="77777777" w:rsidR="0070010E" w:rsidRDefault="0070010E">
      <w:r>
        <w:separator/>
      </w:r>
    </w:p>
  </w:footnote>
  <w:footnote w:type="continuationSeparator" w:id="0">
    <w:p w14:paraId="13D6BC22" w14:textId="77777777" w:rsidR="0070010E" w:rsidRDefault="007001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D7B44F" w14:textId="77777777" w:rsidR="0025317F" w:rsidRDefault="0025317F">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D1DABC" w14:textId="77777777" w:rsidR="008F5E4F" w:rsidRDefault="00E75E14">
    <w:pPr>
      <w:pStyle w:val="Encabezado"/>
      <w:tabs>
        <w:tab w:val="left" w:pos="269"/>
      </w:tabs>
    </w:pPr>
    <w:r>
      <w:rPr>
        <w:noProof/>
        <w:lang w:val="es-ES" w:eastAsia="es-ES"/>
      </w:rPr>
      <w:drawing>
        <wp:anchor distT="0" distB="0" distL="133350" distR="114300" simplePos="0" relativeHeight="6" behindDoc="1" locked="0" layoutInCell="1" allowOverlap="1" wp14:anchorId="2082FCB7" wp14:editId="5C25AA15">
          <wp:simplePos x="0" y="0"/>
          <wp:positionH relativeFrom="column">
            <wp:posOffset>4159250</wp:posOffset>
          </wp:positionH>
          <wp:positionV relativeFrom="paragraph">
            <wp:posOffset>1270</wp:posOffset>
          </wp:positionV>
          <wp:extent cx="1564640" cy="617220"/>
          <wp:effectExtent l="0" t="0" r="0" b="0"/>
          <wp:wrapNone/>
          <wp:docPr id="8" name="Grafik 5" descr="doka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5" descr="doka_logo.jpg"/>
                  <pic:cNvPicPr>
                    <a:picLocks noChangeAspect="1" noChangeArrowheads="1"/>
                  </pic:cNvPicPr>
                </pic:nvPicPr>
                <pic:blipFill>
                  <a:blip r:embed="rId1"/>
                  <a:stretch>
                    <a:fillRect/>
                  </a:stretch>
                </pic:blipFill>
                <pic:spPr bwMode="auto">
                  <a:xfrm>
                    <a:off x="0" y="0"/>
                    <a:ext cx="1564640" cy="617220"/>
                  </a:xfrm>
                  <a:prstGeom prst="rect">
                    <a:avLst/>
                  </a:prstGeom>
                </pic:spPr>
              </pic:pic>
            </a:graphicData>
          </a:graphic>
        </wp:anchor>
      </w:drawing>
    </w:r>
    <w:r>
      <w:rPr>
        <w:b/>
      </w:rPr>
      <w:t>Comunicado de prensa / Octubre 2020</w:t>
    </w:r>
  </w:p>
  <w:p w14:paraId="6CC14373" w14:textId="77777777" w:rsidR="008F5E4F" w:rsidRDefault="008F5E4F">
    <w:pPr>
      <w:pStyle w:val="Encabezado"/>
    </w:pPr>
  </w:p>
  <w:p w14:paraId="4D457502" w14:textId="77777777" w:rsidR="008F5E4F" w:rsidRDefault="008F5E4F">
    <w:pPr>
      <w:pStyle w:val="Encabezado"/>
      <w:jc w:val="right"/>
    </w:pPr>
  </w:p>
  <w:p w14:paraId="7CA6ACA8" w14:textId="77777777" w:rsidR="008F5E4F" w:rsidRDefault="008F5E4F">
    <w:pPr>
      <w:pStyle w:val="Encabezado"/>
      <w:jc w:val="right"/>
    </w:pPr>
  </w:p>
  <w:p w14:paraId="213AAE8E" w14:textId="77777777" w:rsidR="008F5E4F" w:rsidRDefault="008F5E4F">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C81FE3" w14:textId="77777777" w:rsidR="0025317F" w:rsidRDefault="0025317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D5298F"/>
    <w:multiLevelType w:val="multilevel"/>
    <w:tmpl w:val="3B1CF40E"/>
    <w:lvl w:ilvl="0">
      <w:start w:val="1"/>
      <w:numFmt w:val="decimal"/>
      <w:pStyle w:val="Ttulo1"/>
      <w:lvlText w:val="%1."/>
      <w:lvlJc w:val="left"/>
      <w:pPr>
        <w:tabs>
          <w:tab w:val="num" w:pos="360"/>
        </w:tabs>
        <w:ind w:left="0" w:firstLine="0"/>
      </w:pPr>
      <w:rPr>
        <w:b/>
        <w:i w:val="0"/>
        <w:sz w:val="22"/>
        <w:u w:val="single"/>
      </w:rPr>
    </w:lvl>
    <w:lvl w:ilvl="1">
      <w:start w:val="1"/>
      <w:numFmt w:val="decimal"/>
      <w:pStyle w:val="Ttulo2"/>
      <w:lvlText w:val="%1.%2"/>
      <w:lvlJc w:val="left"/>
      <w:pPr>
        <w:tabs>
          <w:tab w:val="num" w:pos="360"/>
        </w:tabs>
        <w:ind w:left="0" w:firstLine="0"/>
      </w:pPr>
      <w:rPr>
        <w:b/>
        <w:i w:val="0"/>
        <w:sz w:val="22"/>
      </w:rPr>
    </w:lvl>
    <w:lvl w:ilvl="2">
      <w:start w:val="1"/>
      <w:numFmt w:val="decimal"/>
      <w:pStyle w:val="Ttulo3"/>
      <w:lvlText w:val="%1.%2.%3"/>
      <w:lvlJc w:val="left"/>
      <w:pPr>
        <w:tabs>
          <w:tab w:val="num" w:pos="720"/>
        </w:tabs>
        <w:ind w:left="0" w:firstLine="0"/>
      </w:pPr>
      <w:rPr>
        <w:sz w:val="22"/>
        <w:u w:val="single"/>
      </w:rPr>
    </w:lvl>
    <w:lvl w:ilvl="3">
      <w:start w:val="1"/>
      <w:numFmt w:val="decimal"/>
      <w:pStyle w:val="Ttulo4"/>
      <w:lvlText w:val="%1.%2.%3.%4"/>
      <w:lvlJc w:val="left"/>
      <w:pPr>
        <w:tabs>
          <w:tab w:val="num" w:pos="720"/>
        </w:tabs>
        <w:ind w:left="0" w:firstLine="0"/>
      </w:pPr>
      <w:rPr>
        <w:sz w:val="22"/>
      </w:r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proofState w:spelling="clean" w:grammar="clean"/>
  <w:trackRevisions/>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sTAyNzE3NTAzMDaxMDFX0lEKTi0uzszPAykwqwUAeTT7WCwAAAA="/>
  </w:docVars>
  <w:rsids>
    <w:rsidRoot w:val="008F5E4F"/>
    <w:rsid w:val="000A0E02"/>
    <w:rsid w:val="000A0E7C"/>
    <w:rsid w:val="000E57C3"/>
    <w:rsid w:val="000F18A1"/>
    <w:rsid w:val="0013279B"/>
    <w:rsid w:val="00196365"/>
    <w:rsid w:val="001C5B46"/>
    <w:rsid w:val="002030B3"/>
    <w:rsid w:val="00211617"/>
    <w:rsid w:val="00244750"/>
    <w:rsid w:val="002519BA"/>
    <w:rsid w:val="0025317F"/>
    <w:rsid w:val="002655F2"/>
    <w:rsid w:val="00270B48"/>
    <w:rsid w:val="002D22E0"/>
    <w:rsid w:val="00330D06"/>
    <w:rsid w:val="003318CA"/>
    <w:rsid w:val="0033435E"/>
    <w:rsid w:val="003B7F1D"/>
    <w:rsid w:val="00461A06"/>
    <w:rsid w:val="004647C3"/>
    <w:rsid w:val="0048553D"/>
    <w:rsid w:val="004A3FD8"/>
    <w:rsid w:val="005212C2"/>
    <w:rsid w:val="00521D5C"/>
    <w:rsid w:val="00540F42"/>
    <w:rsid w:val="00545029"/>
    <w:rsid w:val="0058527A"/>
    <w:rsid w:val="0059002E"/>
    <w:rsid w:val="005A2546"/>
    <w:rsid w:val="005B6708"/>
    <w:rsid w:val="00603A9C"/>
    <w:rsid w:val="006107AD"/>
    <w:rsid w:val="006365AD"/>
    <w:rsid w:val="0066091B"/>
    <w:rsid w:val="00675014"/>
    <w:rsid w:val="006B131A"/>
    <w:rsid w:val="006C2FDE"/>
    <w:rsid w:val="006E11A5"/>
    <w:rsid w:val="0070010E"/>
    <w:rsid w:val="00754E3E"/>
    <w:rsid w:val="00764F51"/>
    <w:rsid w:val="00774D90"/>
    <w:rsid w:val="007766FD"/>
    <w:rsid w:val="00786BA4"/>
    <w:rsid w:val="007A2503"/>
    <w:rsid w:val="007C6D1C"/>
    <w:rsid w:val="007D549B"/>
    <w:rsid w:val="007D7247"/>
    <w:rsid w:val="0083087B"/>
    <w:rsid w:val="00863AC5"/>
    <w:rsid w:val="008A111D"/>
    <w:rsid w:val="008E4900"/>
    <w:rsid w:val="008F5E4F"/>
    <w:rsid w:val="00916632"/>
    <w:rsid w:val="00920B6F"/>
    <w:rsid w:val="00923EF4"/>
    <w:rsid w:val="00925CB2"/>
    <w:rsid w:val="00956302"/>
    <w:rsid w:val="009972A4"/>
    <w:rsid w:val="009D47F4"/>
    <w:rsid w:val="009D77A3"/>
    <w:rsid w:val="009E5618"/>
    <w:rsid w:val="00A1117D"/>
    <w:rsid w:val="00A41B9E"/>
    <w:rsid w:val="00A60143"/>
    <w:rsid w:val="00A83ADA"/>
    <w:rsid w:val="00AA27C7"/>
    <w:rsid w:val="00AA7BAF"/>
    <w:rsid w:val="00AF547F"/>
    <w:rsid w:val="00B3007D"/>
    <w:rsid w:val="00B3721C"/>
    <w:rsid w:val="00B97476"/>
    <w:rsid w:val="00C30047"/>
    <w:rsid w:val="00C515BD"/>
    <w:rsid w:val="00C62610"/>
    <w:rsid w:val="00C63D8A"/>
    <w:rsid w:val="00CD3727"/>
    <w:rsid w:val="00D400BC"/>
    <w:rsid w:val="00D42121"/>
    <w:rsid w:val="00D45911"/>
    <w:rsid w:val="00DB1D7C"/>
    <w:rsid w:val="00DB2CEF"/>
    <w:rsid w:val="00E2568E"/>
    <w:rsid w:val="00E75E14"/>
    <w:rsid w:val="00EC6F30"/>
    <w:rsid w:val="00F06F15"/>
    <w:rsid w:val="00F34C9A"/>
    <w:rsid w:val="00F44D59"/>
    <w:rsid w:val="00F5389B"/>
    <w:rsid w:val="00FB0DC7"/>
    <w:rsid w:val="00FE0EF5"/>
  </w:rsids>
  <m:mathPr>
    <m:mathFont m:val="Cambria Math"/>
    <m:brkBin m:val="before"/>
    <m:brkBinSub m:val="--"/>
    <m:smallFrac m:val="0"/>
    <m:dispDef/>
    <m:lMargin m:val="0"/>
    <m:rMargin m:val="0"/>
    <m:defJc m:val="centerGroup"/>
    <m:wrapIndent m:val="1440"/>
    <m:intLim m:val="subSup"/>
    <m:naryLim m:val="undOvr"/>
  </m:mathPr>
  <w:themeFontLang w:val="de-DE" w:eastAsia="ja-JP"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4719F8"/>
  <w15:docId w15:val="{E86356B7-BB24-4A9F-8C63-6EA454EA25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s-MX"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5C8D"/>
    <w:rPr>
      <w:rFonts w:ascii="Arial" w:hAnsi="Arial"/>
      <w:color w:val="000000"/>
      <w:sz w:val="22"/>
      <w:szCs w:val="24"/>
      <w:lang w:eastAsia="en-US"/>
    </w:rPr>
  </w:style>
  <w:style w:type="paragraph" w:styleId="Ttulo1">
    <w:name w:val="heading 1"/>
    <w:basedOn w:val="Normal"/>
    <w:next w:val="Normal"/>
    <w:qFormat/>
    <w:rsid w:val="00925429"/>
    <w:pPr>
      <w:keepNext/>
      <w:numPr>
        <w:numId w:val="1"/>
      </w:numPr>
      <w:tabs>
        <w:tab w:val="left" w:pos="284"/>
      </w:tabs>
      <w:outlineLvl w:val="0"/>
    </w:pPr>
    <w:rPr>
      <w:b/>
      <w:bCs/>
      <w:u w:val="single"/>
    </w:rPr>
  </w:style>
  <w:style w:type="paragraph" w:styleId="Ttulo2">
    <w:name w:val="heading 2"/>
    <w:basedOn w:val="Normal"/>
    <w:next w:val="Normal"/>
    <w:qFormat/>
    <w:rsid w:val="00925429"/>
    <w:pPr>
      <w:keepNext/>
      <w:numPr>
        <w:ilvl w:val="1"/>
        <w:numId w:val="1"/>
      </w:numPr>
      <w:tabs>
        <w:tab w:val="left" w:pos="567"/>
      </w:tabs>
      <w:outlineLvl w:val="1"/>
    </w:pPr>
    <w:rPr>
      <w:b/>
      <w:bCs/>
    </w:rPr>
  </w:style>
  <w:style w:type="paragraph" w:styleId="Ttulo3">
    <w:name w:val="heading 3"/>
    <w:basedOn w:val="Normal"/>
    <w:next w:val="Normal"/>
    <w:qFormat/>
    <w:rsid w:val="00925429"/>
    <w:pPr>
      <w:keepNext/>
      <w:numPr>
        <w:ilvl w:val="2"/>
        <w:numId w:val="1"/>
      </w:numPr>
      <w:tabs>
        <w:tab w:val="clear" w:pos="720"/>
        <w:tab w:val="left" w:pos="851"/>
      </w:tabs>
      <w:outlineLvl w:val="2"/>
    </w:pPr>
    <w:rPr>
      <w:bCs/>
      <w:u w:val="single"/>
    </w:rPr>
  </w:style>
  <w:style w:type="paragraph" w:styleId="Ttulo4">
    <w:name w:val="heading 4"/>
    <w:basedOn w:val="Normal"/>
    <w:next w:val="Normal"/>
    <w:qFormat/>
    <w:rsid w:val="00925429"/>
    <w:pPr>
      <w:keepNext/>
      <w:numPr>
        <w:ilvl w:val="3"/>
        <w:numId w:val="1"/>
      </w:numPr>
      <w:tabs>
        <w:tab w:val="clear" w:pos="720"/>
        <w:tab w:val="left" w:pos="1134"/>
      </w:tabs>
      <w:textAlignment w:val="baseline"/>
      <w:outlineLvl w:val="3"/>
    </w:pPr>
    <w:rPr>
      <w:szCs w:val="20"/>
      <w:lang w:eastAsia="de-DE"/>
    </w:rPr>
  </w:style>
  <w:style w:type="paragraph" w:styleId="Ttulo5">
    <w:name w:val="heading 5"/>
    <w:basedOn w:val="Normal"/>
    <w:next w:val="Normal"/>
    <w:qFormat/>
    <w:rsid w:val="00925429"/>
    <w:pPr>
      <w:spacing w:before="240" w:after="60"/>
      <w:textAlignment w:val="baseline"/>
      <w:outlineLvl w:val="4"/>
    </w:pPr>
    <w:rPr>
      <w:b/>
      <w:i/>
      <w:sz w:val="26"/>
      <w:szCs w:val="20"/>
      <w:lang w:eastAsia="de-DE"/>
    </w:rPr>
  </w:style>
  <w:style w:type="paragraph" w:styleId="Ttulo6">
    <w:name w:val="heading 6"/>
    <w:basedOn w:val="Normal"/>
    <w:next w:val="Normal"/>
    <w:qFormat/>
    <w:rsid w:val="00925429"/>
    <w:pPr>
      <w:spacing w:before="240" w:after="60"/>
      <w:textAlignment w:val="baseline"/>
      <w:outlineLvl w:val="5"/>
    </w:pPr>
    <w:rPr>
      <w:b/>
      <w:szCs w:val="20"/>
      <w:lang w:eastAsia="de-DE"/>
    </w:rPr>
  </w:style>
  <w:style w:type="paragraph" w:styleId="Ttulo7">
    <w:name w:val="heading 7"/>
    <w:basedOn w:val="Normal"/>
    <w:next w:val="Normal"/>
    <w:qFormat/>
    <w:rsid w:val="00925429"/>
    <w:pPr>
      <w:spacing w:before="240" w:after="60"/>
      <w:textAlignment w:val="baseline"/>
      <w:outlineLvl w:val="6"/>
    </w:pPr>
    <w:rPr>
      <w:szCs w:val="20"/>
      <w:lang w:eastAsia="de-DE"/>
    </w:rPr>
  </w:style>
  <w:style w:type="paragraph" w:styleId="Ttulo8">
    <w:name w:val="heading 8"/>
    <w:basedOn w:val="Normal"/>
    <w:next w:val="Normal"/>
    <w:qFormat/>
    <w:rsid w:val="00925429"/>
    <w:pPr>
      <w:spacing w:before="240" w:after="60"/>
      <w:textAlignment w:val="baseline"/>
      <w:outlineLvl w:val="7"/>
    </w:pPr>
    <w:rPr>
      <w:i/>
      <w:szCs w:val="20"/>
      <w:lang w:eastAsia="de-DE"/>
    </w:rPr>
  </w:style>
  <w:style w:type="paragraph" w:styleId="Ttulo9">
    <w:name w:val="heading 9"/>
    <w:basedOn w:val="Normal"/>
    <w:next w:val="Normal"/>
    <w:qFormat/>
    <w:rsid w:val="00925429"/>
    <w:pPr>
      <w:spacing w:before="240" w:after="60"/>
      <w:textAlignment w:val="baseline"/>
      <w:outlineLvl w:val="8"/>
    </w:pPr>
    <w:rPr>
      <w:szCs w:val="20"/>
      <w:lang w:eastAsia="de-D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Nmerodepgina">
    <w:name w:val="page number"/>
    <w:basedOn w:val="Fuentedeprrafopredeter"/>
    <w:semiHidden/>
    <w:qFormat/>
    <w:rsid w:val="00925429"/>
    <w:rPr>
      <w:rFonts w:ascii="Arial" w:hAnsi="Arial"/>
      <w:strike w:val="0"/>
      <w:dstrike w:val="0"/>
      <w:color w:val="000000"/>
      <w:position w:val="0"/>
      <w:sz w:val="22"/>
      <w:u w:val="none"/>
      <w:vertAlign w:val="baseline"/>
    </w:rPr>
  </w:style>
  <w:style w:type="character" w:styleId="Refdecomentario">
    <w:name w:val="annotation reference"/>
    <w:basedOn w:val="Fuentedeprrafopredeter"/>
    <w:uiPriority w:val="99"/>
    <w:semiHidden/>
    <w:unhideWhenUsed/>
    <w:qFormat/>
    <w:rsid w:val="00016591"/>
    <w:rPr>
      <w:sz w:val="16"/>
      <w:szCs w:val="16"/>
    </w:rPr>
  </w:style>
  <w:style w:type="character" w:customStyle="1" w:styleId="TextocomentarioCar">
    <w:name w:val="Texto comentario Car"/>
    <w:basedOn w:val="Fuentedeprrafopredeter"/>
    <w:link w:val="Textocomentario"/>
    <w:uiPriority w:val="99"/>
    <w:qFormat/>
    <w:rsid w:val="00016591"/>
    <w:rPr>
      <w:rFonts w:ascii="Arial" w:hAnsi="Arial"/>
      <w:color w:val="000000"/>
    </w:rPr>
  </w:style>
  <w:style w:type="character" w:customStyle="1" w:styleId="AsuntodelcomentarioCar">
    <w:name w:val="Asunto del comentario Car"/>
    <w:basedOn w:val="TextocomentarioCar"/>
    <w:link w:val="Asuntodelcomentario"/>
    <w:uiPriority w:val="99"/>
    <w:semiHidden/>
    <w:qFormat/>
    <w:rsid w:val="00016591"/>
    <w:rPr>
      <w:rFonts w:ascii="Arial" w:hAnsi="Arial"/>
      <w:b/>
      <w:bCs/>
      <w:color w:val="000000"/>
    </w:rPr>
  </w:style>
  <w:style w:type="character" w:customStyle="1" w:styleId="TextodegloboCar">
    <w:name w:val="Texto de globo Car"/>
    <w:basedOn w:val="Fuentedeprrafopredeter"/>
    <w:link w:val="Textodeglobo"/>
    <w:uiPriority w:val="99"/>
    <w:semiHidden/>
    <w:qFormat/>
    <w:rsid w:val="00016591"/>
    <w:rPr>
      <w:rFonts w:ascii="Tahoma" w:hAnsi="Tahoma" w:cs="Tahoma"/>
      <w:color w:val="000000"/>
      <w:sz w:val="16"/>
      <w:szCs w:val="16"/>
    </w:rPr>
  </w:style>
  <w:style w:type="character" w:customStyle="1" w:styleId="InternetLink">
    <w:name w:val="Internet Link"/>
    <w:basedOn w:val="Fuentedeprrafopredeter"/>
    <w:uiPriority w:val="99"/>
    <w:unhideWhenUsed/>
    <w:rsid w:val="00016591"/>
    <w:rPr>
      <w:rFonts w:ascii="Arial" w:hAnsi="Arial" w:cs="Arial"/>
      <w:color w:val="666666"/>
      <w:sz w:val="18"/>
      <w:szCs w:val="18"/>
      <w:u w:val="single"/>
    </w:rPr>
  </w:style>
  <w:style w:type="character" w:customStyle="1" w:styleId="EncabezadoCar">
    <w:name w:val="Encabezado Car"/>
    <w:basedOn w:val="Fuentedeprrafopredeter"/>
    <w:link w:val="Encabezado"/>
    <w:uiPriority w:val="99"/>
    <w:qFormat/>
    <w:locked/>
    <w:rsid w:val="001B5C8D"/>
    <w:rPr>
      <w:rFonts w:ascii="Arial" w:hAnsi="Arial"/>
      <w:color w:val="000000"/>
      <w:sz w:val="22"/>
      <w:szCs w:val="24"/>
      <w:lang w:eastAsia="en-US"/>
    </w:rPr>
  </w:style>
  <w:style w:type="character" w:styleId="Textoennegrita">
    <w:name w:val="Strong"/>
    <w:basedOn w:val="Fuentedeprrafopredeter"/>
    <w:uiPriority w:val="22"/>
    <w:qFormat/>
    <w:rsid w:val="00491834"/>
    <w:rPr>
      <w:b/>
      <w:bCs/>
    </w:rPr>
  </w:style>
  <w:style w:type="character" w:styleId="Hipervnculovisitado">
    <w:name w:val="FollowedHyperlink"/>
    <w:basedOn w:val="Fuentedeprrafopredeter"/>
    <w:uiPriority w:val="99"/>
    <w:semiHidden/>
    <w:unhideWhenUsed/>
    <w:qFormat/>
    <w:rsid w:val="004938D4"/>
    <w:rPr>
      <w:color w:val="800080" w:themeColor="followedHyperlink"/>
      <w:u w:val="single"/>
    </w:rPr>
  </w:style>
  <w:style w:type="character" w:customStyle="1" w:styleId="ListLabel1">
    <w:name w:val="ListLabel 1"/>
    <w:qFormat/>
    <w:rPr>
      <w:sz w:val="22"/>
    </w:rPr>
  </w:style>
  <w:style w:type="character" w:customStyle="1" w:styleId="ListLabel2">
    <w:name w:val="ListLabel 2"/>
    <w:qFormat/>
    <w:rPr>
      <w:sz w:val="22"/>
    </w:rPr>
  </w:style>
  <w:style w:type="character" w:customStyle="1" w:styleId="ListLabel3">
    <w:name w:val="ListLabel 3"/>
    <w:qFormat/>
    <w:rPr>
      <w:sz w:val="22"/>
    </w:rPr>
  </w:style>
  <w:style w:type="character" w:customStyle="1" w:styleId="ListLabel4">
    <w:name w:val="ListLabel 4"/>
    <w:qFormat/>
    <w:rPr>
      <w:sz w:val="22"/>
    </w:rPr>
  </w:style>
  <w:style w:type="character" w:customStyle="1" w:styleId="ListLabel5">
    <w:name w:val="ListLabel 5"/>
    <w:qFormat/>
    <w:rPr>
      <w:sz w:val="22"/>
    </w:rPr>
  </w:style>
  <w:style w:type="character" w:customStyle="1" w:styleId="ListLabel6">
    <w:name w:val="ListLabel 6"/>
    <w:qFormat/>
    <w:rPr>
      <w:sz w:val="22"/>
    </w:rPr>
  </w:style>
  <w:style w:type="character" w:customStyle="1" w:styleId="ListLabel7">
    <w:name w:val="ListLabel 7"/>
    <w:qFormat/>
    <w:rPr>
      <w:rFonts w:cs="Times New Roman"/>
    </w:rPr>
  </w:style>
  <w:style w:type="character" w:customStyle="1" w:styleId="ListLabel8">
    <w:name w:val="ListLabel 8"/>
    <w:qFormat/>
    <w:rPr>
      <w:color w:val="auto"/>
    </w:rPr>
  </w:style>
  <w:style w:type="character" w:customStyle="1" w:styleId="ListLabel9">
    <w:name w:val="ListLabel 9"/>
    <w:qFormat/>
    <w:rPr>
      <w:sz w:val="22"/>
    </w:rPr>
  </w:style>
  <w:style w:type="character" w:customStyle="1" w:styleId="ListLabel10">
    <w:name w:val="ListLabel 10"/>
    <w:qFormat/>
    <w:rPr>
      <w:rFonts w:cs="Times New Roman"/>
    </w:rPr>
  </w:style>
  <w:style w:type="character" w:customStyle="1" w:styleId="ListLabel11">
    <w:name w:val="ListLabel 11"/>
    <w:qFormat/>
    <w:rPr>
      <w:color w:val="auto"/>
    </w:rPr>
  </w:style>
  <w:style w:type="character" w:customStyle="1" w:styleId="ListLabel12">
    <w:name w:val="ListLabel 12"/>
    <w:qFormat/>
    <w:rPr>
      <w:sz w:val="22"/>
    </w:rPr>
  </w:style>
  <w:style w:type="character" w:customStyle="1" w:styleId="ListLabel13">
    <w:name w:val="ListLabel 13"/>
    <w:qFormat/>
    <w:rPr>
      <w:rFonts w:cs="Times New Roman"/>
    </w:rPr>
  </w:style>
  <w:style w:type="character" w:customStyle="1" w:styleId="ListLabel14">
    <w:name w:val="ListLabel 14"/>
    <w:qFormat/>
    <w:rPr>
      <w:color w:val="auto"/>
    </w:rPr>
  </w:style>
  <w:style w:type="character" w:customStyle="1" w:styleId="ListLabel15">
    <w:name w:val="ListLabel 15"/>
    <w:qFormat/>
    <w:rPr>
      <w:sz w:val="22"/>
    </w:rPr>
  </w:style>
  <w:style w:type="character" w:customStyle="1" w:styleId="ListLabel16">
    <w:name w:val="ListLabel 16"/>
    <w:qFormat/>
    <w:rPr>
      <w:rFonts w:cs="Times New Roman"/>
    </w:rPr>
  </w:style>
  <w:style w:type="character" w:customStyle="1" w:styleId="ListLabel17">
    <w:name w:val="ListLabel 17"/>
    <w:qFormat/>
    <w:rPr>
      <w:color w:val="auto"/>
    </w:rPr>
  </w:style>
  <w:style w:type="character" w:customStyle="1" w:styleId="ListLabel18">
    <w:name w:val="ListLabel 18"/>
    <w:qFormat/>
    <w:rPr>
      <w:b/>
      <w:i w:val="0"/>
      <w:sz w:val="22"/>
      <w:u w:val="single"/>
    </w:rPr>
  </w:style>
  <w:style w:type="character" w:customStyle="1" w:styleId="ListLabel19">
    <w:name w:val="ListLabel 19"/>
    <w:qFormat/>
    <w:rPr>
      <w:b/>
      <w:i w:val="0"/>
      <w:sz w:val="22"/>
    </w:rPr>
  </w:style>
  <w:style w:type="character" w:customStyle="1" w:styleId="ListLabel20">
    <w:name w:val="ListLabel 20"/>
    <w:qFormat/>
    <w:rPr>
      <w:sz w:val="22"/>
      <w:u w:val="single"/>
    </w:rPr>
  </w:style>
  <w:style w:type="character" w:customStyle="1" w:styleId="ListLabel21">
    <w:name w:val="ListLabel 21"/>
    <w:qFormat/>
    <w:rPr>
      <w:sz w:val="22"/>
    </w:rPr>
  </w:style>
  <w:style w:type="character" w:customStyle="1" w:styleId="ListLabel22">
    <w:name w:val="ListLabel 22"/>
    <w:qFormat/>
    <w:rPr>
      <w:rFonts w:cs="Courier New"/>
    </w:rPr>
  </w:style>
  <w:style w:type="character" w:customStyle="1" w:styleId="ListLabel23">
    <w:name w:val="ListLabel 23"/>
    <w:qFormat/>
    <w:rPr>
      <w:rFonts w:cs="Courier New"/>
    </w:rPr>
  </w:style>
  <w:style w:type="character" w:customStyle="1" w:styleId="ListLabel24">
    <w:name w:val="ListLabel 24"/>
    <w:qFormat/>
    <w:rPr>
      <w:rFonts w:cs="Courier New"/>
    </w:rPr>
  </w:style>
  <w:style w:type="character" w:customStyle="1" w:styleId="ListLabel25">
    <w:name w:val="ListLabel 25"/>
    <w:qFormat/>
    <w:rPr>
      <w:color w:val="000000"/>
      <w:sz w:val="22"/>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color w:val="000000"/>
      <w:sz w:val="22"/>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color w:val="000000"/>
      <w:sz w:val="22"/>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color w:val="000000"/>
      <w:sz w:val="22"/>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eastAsia="Times New Roman" w:cs="Arial"/>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eastAsia="Times New Roman" w:cs="Arial"/>
      <w:sz w:val="22"/>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ourier New"/>
    </w:rPr>
  </w:style>
  <w:style w:type="character" w:customStyle="1" w:styleId="ListLabel46">
    <w:name w:val="ListLabel 46"/>
    <w:qFormat/>
    <w:rPr>
      <w:spacing w:val="-4"/>
      <w:sz w:val="22"/>
      <w:szCs w:val="22"/>
      <w:shd w:val="clear" w:color="auto" w:fill="FFFFFF"/>
    </w:rPr>
  </w:style>
  <w:style w:type="character" w:customStyle="1" w:styleId="ListLabel47">
    <w:name w:val="ListLabel 47"/>
    <w:qFormat/>
    <w:rPr>
      <w:rFonts w:cs="Times New Roman"/>
      <w:sz w:val="22"/>
      <w:szCs w:val="22"/>
    </w:rPr>
  </w:style>
  <w:style w:type="character" w:customStyle="1" w:styleId="ListLabel48">
    <w:name w:val="ListLabel 48"/>
    <w:qFormat/>
    <w:rPr>
      <w:rFonts w:cs="Times New Roman"/>
      <w:sz w:val="22"/>
      <w:szCs w:val="20"/>
    </w:rPr>
  </w:style>
  <w:style w:type="character" w:customStyle="1" w:styleId="ListLabel49">
    <w:name w:val="ListLabel 49"/>
    <w:qFormat/>
    <w:rPr>
      <w:sz w:val="22"/>
      <w:szCs w:val="20"/>
    </w:rPr>
  </w:style>
  <w:style w:type="character" w:customStyle="1" w:styleId="ListLabel50">
    <w:name w:val="ListLabel 50"/>
    <w:qFormat/>
    <w:rPr>
      <w:sz w:val="22"/>
      <w:szCs w:val="22"/>
      <w:shd w:val="clear" w:color="auto" w:fill="FFFFFF"/>
    </w:rPr>
  </w:style>
  <w:style w:type="character" w:customStyle="1" w:styleId="ListLabel51">
    <w:name w:val="ListLabel 51"/>
    <w:qFormat/>
    <w:rPr>
      <w:sz w:val="20"/>
      <w:szCs w:val="20"/>
    </w:rPr>
  </w:style>
  <w:style w:type="character" w:customStyle="1" w:styleId="ListLabel52">
    <w:name w:val="ListLabel 52"/>
    <w:qFormat/>
    <w:rPr>
      <w:b/>
      <w:i w:val="0"/>
      <w:sz w:val="22"/>
      <w:u w:val="single"/>
    </w:rPr>
  </w:style>
  <w:style w:type="character" w:customStyle="1" w:styleId="ListLabel53">
    <w:name w:val="ListLabel 53"/>
    <w:qFormat/>
    <w:rPr>
      <w:b/>
      <w:i w:val="0"/>
      <w:sz w:val="22"/>
    </w:rPr>
  </w:style>
  <w:style w:type="character" w:customStyle="1" w:styleId="ListLabel54">
    <w:name w:val="ListLabel 54"/>
    <w:qFormat/>
    <w:rPr>
      <w:sz w:val="22"/>
      <w:u w:val="single"/>
    </w:rPr>
  </w:style>
  <w:style w:type="character" w:customStyle="1" w:styleId="ListLabel55">
    <w:name w:val="ListLabel 55"/>
    <w:qFormat/>
    <w:rPr>
      <w:sz w:val="22"/>
    </w:rPr>
  </w:style>
  <w:style w:type="character" w:customStyle="1" w:styleId="ListLabel56">
    <w:name w:val="ListLabel 56"/>
    <w:qFormat/>
    <w:rPr>
      <w:spacing w:val="-4"/>
      <w:sz w:val="22"/>
      <w:szCs w:val="22"/>
      <w:highlight w:val="white"/>
    </w:rPr>
  </w:style>
  <w:style w:type="character" w:customStyle="1" w:styleId="ListLabel57">
    <w:name w:val="ListLabel 57"/>
    <w:qFormat/>
    <w:rPr>
      <w:rFonts w:cs="Times New Roman"/>
      <w:sz w:val="22"/>
      <w:szCs w:val="22"/>
    </w:rPr>
  </w:style>
  <w:style w:type="character" w:customStyle="1" w:styleId="ListLabel58">
    <w:name w:val="ListLabel 58"/>
    <w:qFormat/>
    <w:rPr>
      <w:rFonts w:cs="Times New Roman"/>
      <w:sz w:val="22"/>
      <w:szCs w:val="20"/>
    </w:rPr>
  </w:style>
  <w:style w:type="character" w:customStyle="1" w:styleId="ListLabel59">
    <w:name w:val="ListLabel 59"/>
    <w:qFormat/>
    <w:rPr>
      <w:sz w:val="22"/>
      <w:szCs w:val="20"/>
    </w:rPr>
  </w:style>
  <w:style w:type="character" w:customStyle="1" w:styleId="ListLabel60">
    <w:name w:val="ListLabel 60"/>
    <w:qFormat/>
    <w:rPr>
      <w:sz w:val="20"/>
      <w:szCs w:val="20"/>
    </w:rPr>
  </w:style>
  <w:style w:type="character" w:customStyle="1" w:styleId="ListLabel61">
    <w:name w:val="ListLabel 61"/>
    <w:qFormat/>
    <w:rPr>
      <w:b/>
      <w:i w:val="0"/>
      <w:sz w:val="22"/>
      <w:u w:val="single"/>
    </w:rPr>
  </w:style>
  <w:style w:type="character" w:customStyle="1" w:styleId="ListLabel62">
    <w:name w:val="ListLabel 62"/>
    <w:qFormat/>
    <w:rPr>
      <w:b/>
      <w:i w:val="0"/>
      <w:sz w:val="22"/>
    </w:rPr>
  </w:style>
  <w:style w:type="character" w:customStyle="1" w:styleId="ListLabel63">
    <w:name w:val="ListLabel 63"/>
    <w:qFormat/>
    <w:rPr>
      <w:sz w:val="22"/>
      <w:u w:val="single"/>
    </w:rPr>
  </w:style>
  <w:style w:type="character" w:customStyle="1" w:styleId="ListLabel64">
    <w:name w:val="ListLabel 64"/>
    <w:qFormat/>
    <w:rPr>
      <w:sz w:val="22"/>
    </w:rPr>
  </w:style>
  <w:style w:type="character" w:customStyle="1" w:styleId="ListLabel65">
    <w:name w:val="ListLabel 65"/>
    <w:qFormat/>
    <w:rPr>
      <w:spacing w:val="-4"/>
      <w:sz w:val="22"/>
      <w:szCs w:val="22"/>
      <w:highlight w:val="white"/>
    </w:rPr>
  </w:style>
  <w:style w:type="character" w:customStyle="1" w:styleId="ListLabel66">
    <w:name w:val="ListLabel 66"/>
    <w:qFormat/>
    <w:rPr>
      <w:rFonts w:cs="Times New Roman"/>
      <w:sz w:val="22"/>
      <w:szCs w:val="22"/>
    </w:rPr>
  </w:style>
  <w:style w:type="character" w:customStyle="1" w:styleId="ListLabel67">
    <w:name w:val="ListLabel 67"/>
    <w:qFormat/>
    <w:rPr>
      <w:rFonts w:cs="Times New Roman"/>
      <w:sz w:val="22"/>
      <w:szCs w:val="20"/>
    </w:rPr>
  </w:style>
  <w:style w:type="character" w:customStyle="1" w:styleId="ListLabel68">
    <w:name w:val="ListLabel 68"/>
    <w:qFormat/>
    <w:rPr>
      <w:sz w:val="22"/>
      <w:szCs w:val="20"/>
    </w:rPr>
  </w:style>
  <w:style w:type="character" w:customStyle="1" w:styleId="ListLabel69">
    <w:name w:val="ListLabel 69"/>
    <w:qFormat/>
    <w:rPr>
      <w:sz w:val="22"/>
      <w:szCs w:val="22"/>
      <w:highlight w:val="white"/>
    </w:rPr>
  </w:style>
  <w:style w:type="character" w:customStyle="1" w:styleId="ListLabel70">
    <w:name w:val="ListLabel 70"/>
    <w:qFormat/>
    <w:rPr>
      <w:sz w:val="20"/>
      <w:szCs w:val="20"/>
    </w:rPr>
  </w:style>
  <w:style w:type="paragraph" w:customStyle="1" w:styleId="Heading">
    <w:name w:val="Heading"/>
    <w:basedOn w:val="Normal"/>
    <w:next w:val="Textoindependiente"/>
    <w:qFormat/>
    <w:pPr>
      <w:keepNext/>
      <w:spacing w:before="240" w:after="120"/>
    </w:pPr>
    <w:rPr>
      <w:rFonts w:ascii="Liberation Sans" w:eastAsia="DejaVu Sans" w:hAnsi="Liberation Sans" w:cs="FreeSans"/>
      <w:sz w:val="28"/>
      <w:szCs w:val="28"/>
    </w:rPr>
  </w:style>
  <w:style w:type="paragraph" w:styleId="Textoindependiente">
    <w:name w:val="Body Text"/>
    <w:basedOn w:val="Normal"/>
    <w:pPr>
      <w:spacing w:after="140" w:line="276" w:lineRule="auto"/>
    </w:pPr>
  </w:style>
  <w:style w:type="paragraph" w:styleId="Lista">
    <w:name w:val="List"/>
    <w:basedOn w:val="Textoindependiente"/>
    <w:rPr>
      <w:rFonts w:cs="FreeSans"/>
    </w:rPr>
  </w:style>
  <w:style w:type="paragraph" w:styleId="Descripcin">
    <w:name w:val="caption"/>
    <w:basedOn w:val="Normal"/>
    <w:qFormat/>
    <w:pPr>
      <w:suppressLineNumbers/>
      <w:spacing w:before="120" w:after="120"/>
    </w:pPr>
    <w:rPr>
      <w:rFonts w:cs="FreeSans"/>
      <w:i/>
      <w:iCs/>
      <w:sz w:val="24"/>
    </w:rPr>
  </w:style>
  <w:style w:type="paragraph" w:customStyle="1" w:styleId="Index">
    <w:name w:val="Index"/>
    <w:basedOn w:val="Normal"/>
    <w:qFormat/>
    <w:pPr>
      <w:suppressLineNumbers/>
    </w:pPr>
    <w:rPr>
      <w:rFonts w:cs="FreeSans"/>
    </w:rPr>
  </w:style>
  <w:style w:type="paragraph" w:styleId="Encabezado">
    <w:name w:val="header"/>
    <w:basedOn w:val="Normal"/>
    <w:link w:val="EncabezadoCar"/>
    <w:uiPriority w:val="99"/>
    <w:rsid w:val="00925429"/>
    <w:pPr>
      <w:tabs>
        <w:tab w:val="center" w:pos="4536"/>
        <w:tab w:val="right" w:pos="9072"/>
      </w:tabs>
    </w:pPr>
  </w:style>
  <w:style w:type="paragraph" w:styleId="Piedepgina">
    <w:name w:val="footer"/>
    <w:basedOn w:val="Normal"/>
    <w:semiHidden/>
    <w:rsid w:val="00925429"/>
    <w:pPr>
      <w:tabs>
        <w:tab w:val="center" w:pos="4536"/>
        <w:tab w:val="right" w:pos="9072"/>
      </w:tabs>
    </w:pPr>
  </w:style>
  <w:style w:type="paragraph" w:styleId="Mapadeldocumento">
    <w:name w:val="Document Map"/>
    <w:basedOn w:val="Normal"/>
    <w:semiHidden/>
    <w:qFormat/>
    <w:rsid w:val="00925429"/>
    <w:pPr>
      <w:shd w:val="clear" w:color="auto" w:fill="000080"/>
    </w:pPr>
    <w:rPr>
      <w:rFonts w:ascii="Tahoma" w:hAnsi="Tahoma" w:cs="Tahoma"/>
    </w:rPr>
  </w:style>
  <w:style w:type="paragraph" w:styleId="Textocomentario">
    <w:name w:val="annotation text"/>
    <w:basedOn w:val="Normal"/>
    <w:link w:val="TextocomentarioCar"/>
    <w:uiPriority w:val="99"/>
    <w:unhideWhenUsed/>
    <w:qFormat/>
    <w:rsid w:val="00016591"/>
    <w:rPr>
      <w:sz w:val="20"/>
      <w:szCs w:val="20"/>
    </w:rPr>
  </w:style>
  <w:style w:type="paragraph" w:styleId="Asuntodelcomentario">
    <w:name w:val="annotation subject"/>
    <w:basedOn w:val="Textocomentario"/>
    <w:next w:val="Textocomentario"/>
    <w:link w:val="AsuntodelcomentarioCar"/>
    <w:uiPriority w:val="99"/>
    <w:semiHidden/>
    <w:unhideWhenUsed/>
    <w:qFormat/>
    <w:rsid w:val="00016591"/>
    <w:rPr>
      <w:b/>
      <w:bCs/>
    </w:rPr>
  </w:style>
  <w:style w:type="paragraph" w:styleId="Revisin">
    <w:name w:val="Revision"/>
    <w:uiPriority w:val="99"/>
    <w:semiHidden/>
    <w:qFormat/>
    <w:rsid w:val="00016591"/>
    <w:rPr>
      <w:rFonts w:ascii="Arial" w:hAnsi="Arial"/>
      <w:color w:val="000000"/>
      <w:sz w:val="22"/>
      <w:szCs w:val="24"/>
      <w:lang w:eastAsia="en-US"/>
    </w:rPr>
  </w:style>
  <w:style w:type="paragraph" w:styleId="Textodeglobo">
    <w:name w:val="Balloon Text"/>
    <w:basedOn w:val="Normal"/>
    <w:link w:val="TextodegloboCar"/>
    <w:uiPriority w:val="99"/>
    <w:semiHidden/>
    <w:unhideWhenUsed/>
    <w:qFormat/>
    <w:rsid w:val="00016591"/>
    <w:rPr>
      <w:rFonts w:ascii="Tahoma" w:hAnsi="Tahoma" w:cs="Tahoma"/>
      <w:sz w:val="16"/>
      <w:szCs w:val="16"/>
    </w:rPr>
  </w:style>
  <w:style w:type="paragraph" w:styleId="NormalWeb">
    <w:name w:val="Normal (Web)"/>
    <w:basedOn w:val="Normal"/>
    <w:uiPriority w:val="99"/>
    <w:unhideWhenUsed/>
    <w:qFormat/>
    <w:rsid w:val="00B64DA4"/>
    <w:pPr>
      <w:spacing w:beforeAutospacing="1" w:afterAutospacing="1"/>
    </w:pPr>
    <w:rPr>
      <w:rFonts w:ascii="Times New Roman" w:hAnsi="Times New Roman"/>
      <w:color w:val="auto"/>
      <w:sz w:val="24"/>
      <w:lang w:eastAsia="de-DE"/>
    </w:rPr>
  </w:style>
  <w:style w:type="paragraph" w:styleId="Prrafodelista">
    <w:name w:val="List Paragraph"/>
    <w:basedOn w:val="Normal"/>
    <w:uiPriority w:val="34"/>
    <w:qFormat/>
    <w:rsid w:val="00B0669A"/>
    <w:pPr>
      <w:ind w:left="720"/>
      <w:contextualSpacing/>
    </w:pPr>
  </w:style>
  <w:style w:type="paragraph" w:customStyle="1" w:styleId="bodytext">
    <w:name w:val="bodytext"/>
    <w:basedOn w:val="Normal"/>
    <w:qFormat/>
    <w:rsid w:val="0041481F"/>
    <w:pPr>
      <w:spacing w:beforeAutospacing="1" w:afterAutospacing="1"/>
    </w:pPr>
    <w:rPr>
      <w:rFonts w:ascii="Times New Roman" w:hAnsi="Times New Roman"/>
      <w:color w:val="auto"/>
      <w:sz w:val="24"/>
      <w:lang w:eastAsia="de-DE"/>
    </w:rPr>
  </w:style>
  <w:style w:type="paragraph" w:customStyle="1" w:styleId="Default">
    <w:name w:val="Default"/>
    <w:qFormat/>
    <w:rsid w:val="00D23AFC"/>
    <w:rPr>
      <w:rFonts w:ascii="Arial" w:hAnsi="Arial" w:cs="Arial"/>
      <w:color w:val="000000"/>
      <w:sz w:val="24"/>
      <w:szCs w:val="24"/>
    </w:rPr>
  </w:style>
  <w:style w:type="numbering" w:customStyle="1" w:styleId="ListemitAufzhlungszeichenDoka">
    <w:name w:val="Liste mit Aufzählungszeichen Doka"/>
    <w:qFormat/>
    <w:rsid w:val="00C846DE"/>
  </w:style>
  <w:style w:type="character" w:styleId="Hipervnculo">
    <w:name w:val="Hyperlink"/>
    <w:basedOn w:val="Fuentedeprrafopredeter"/>
    <w:uiPriority w:val="99"/>
    <w:unhideWhenUsed/>
    <w:rsid w:val="003B7F1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6536473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en.pons.com/translate/english-german/fa&#231;ade" TargetMode="External"/><Relationship Id="rId13" Type="http://schemas.openxmlformats.org/officeDocument/2006/relationships/image" Target="media/image2.jpeg"/><Relationship Id="rId18" Type="http://schemas.openxmlformats.org/officeDocument/2006/relationships/image" Target="media/image5.jpeg"/><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image" Target="media/image8.jpeg"/><Relationship Id="rId7" Type="http://schemas.openxmlformats.org/officeDocument/2006/relationships/endnotes" Target="endnotes.xml"/><Relationship Id="rId12" Type="http://schemas.openxmlformats.org/officeDocument/2006/relationships/image" Target="media/image1.jpeg"/><Relationship Id="rId17" Type="http://schemas.openxmlformats.org/officeDocument/2006/relationships/hyperlink" Target="https://www.doka.com/en/system-groups/doka-climbing-systems/automatic-climbing-formwork/automatic-climbing-formwork-ske-plus/index?changecountry=EN"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image" Target="media/image4.jpeg"/><Relationship Id="rId20" Type="http://schemas.openxmlformats.org/officeDocument/2006/relationships/image" Target="media/image7.jpeg"/><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doka.com/en/solutions/services/dokaxact-formwork-positioning-system"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image" Target="media/image3.jpeg"/><Relationship Id="rId23" Type="http://schemas.openxmlformats.org/officeDocument/2006/relationships/hyperlink" Target="mailto:press@doka.com" TargetMode="External"/><Relationship Id="rId28" Type="http://schemas.openxmlformats.org/officeDocument/2006/relationships/header" Target="header3.xml"/><Relationship Id="rId10" Type="http://schemas.openxmlformats.org/officeDocument/2006/relationships/hyperlink" Target="https://www.doka.com/en/solutions/services/dfds/dfds-planning-software/dokacad-for-revit-formwork-planning-software" TargetMode="External"/><Relationship Id="rId19" Type="http://schemas.openxmlformats.org/officeDocument/2006/relationships/image" Target="media/image6.jpeg"/><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doka.com/en/solutions/services/bim-building-information-modeling?changecountry=EN" TargetMode="External"/><Relationship Id="rId14" Type="http://schemas.openxmlformats.org/officeDocument/2006/relationships/hyperlink" Target="https://www.doka.com/en/system-groups/doka-system-components/concremote-hardware/index?changecountry=EN" TargetMode="External"/><Relationship Id="rId22" Type="http://schemas.openxmlformats.org/officeDocument/2006/relationships/image" Target="media/image9.jpeg"/><Relationship Id="rId27" Type="http://schemas.openxmlformats.org/officeDocument/2006/relationships/footer" Target="footer2.xml"/><Relationship Id="rId30"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E7A79F-DDB4-43F0-A1C8-5279A895DF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6</Pages>
  <Words>1760</Words>
  <Characters>9684</Characters>
  <Application>Microsoft Office Word</Application>
  <DocSecurity>0</DocSecurity>
  <Lines>80</Lines>
  <Paragraphs>22</Paragraphs>
  <ScaleCrop>false</ScaleCrop>
  <HeadingPairs>
    <vt:vector size="4" baseType="variant">
      <vt:variant>
        <vt:lpstr>Título</vt:lpstr>
      </vt:variant>
      <vt:variant>
        <vt:i4>1</vt:i4>
      </vt:variant>
      <vt:variant>
        <vt:lpstr>Titel</vt:lpstr>
      </vt:variant>
      <vt:variant>
        <vt:i4>1</vt:i4>
      </vt:variant>
    </vt:vector>
  </HeadingPairs>
  <TitlesOfParts>
    <vt:vector size="2" baseType="lpstr">
      <vt:lpstr>Briefvorlage nach AA DG- R1-MSD-0001 02 DEU</vt:lpstr>
      <vt:lpstr>Briefvorlage nach AA DG- R1-MSD-0001 02 DEU</vt:lpstr>
    </vt:vector>
  </TitlesOfParts>
  <Company>Doka GmbH</Company>
  <LinksUpToDate>false</LinksUpToDate>
  <CharactersWithSpaces>11422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Briefvorlage nach AA DG- R1-MSD-0001 02 DEU</dc:title>
  <dc:subject/>
  <dc:creator>Untersteiner Jutta Marie</dc:creator>
  <dc:description/>
  <cp:lastModifiedBy>VILLAR ARMAND UGON Germán Daniel</cp:lastModifiedBy>
  <cp:revision>2</cp:revision>
  <cp:lastPrinted>2020-10-26T22:22:00Z</cp:lastPrinted>
  <dcterms:created xsi:type="dcterms:W3CDTF">2020-11-03T13:53:00Z</dcterms:created>
  <dcterms:modified xsi:type="dcterms:W3CDTF">2020-11-03T13:53:00Z</dcterms:modified>
  <dc:language>en-GB</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Doka GmbH</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