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E3AEB" w14:textId="067EA894" w:rsidR="006839B9" w:rsidRPr="00F80E35" w:rsidRDefault="00421122" w:rsidP="008D4FAA">
      <w:pPr>
        <w:spacing w:after="120" w:line="276" w:lineRule="auto"/>
        <w:rPr>
          <w:szCs w:val="22"/>
          <w:lang w:val="en-GB"/>
        </w:rPr>
      </w:pPr>
      <w:r>
        <w:rPr>
          <w:szCs w:val="22"/>
          <w:lang w:val="en-GB"/>
        </w:rPr>
        <w:t xml:space="preserve">Josef Umdasch Research Prize 2022 </w:t>
      </w:r>
    </w:p>
    <w:p w14:paraId="2C770B4F" w14:textId="28E0CDBC" w:rsidR="00477D59" w:rsidRPr="00F80E35" w:rsidRDefault="0015480D" w:rsidP="008D4FAA">
      <w:pPr>
        <w:spacing w:line="276" w:lineRule="auto"/>
        <w:rPr>
          <w:b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The search </w:t>
      </w:r>
      <w:r w:rsidR="00F80E35">
        <w:rPr>
          <w:b/>
          <w:bCs/>
          <w:sz w:val="28"/>
          <w:szCs w:val="28"/>
          <w:lang w:val="en-GB"/>
        </w:rPr>
        <w:t xml:space="preserve">is on </w:t>
      </w:r>
      <w:r>
        <w:rPr>
          <w:b/>
          <w:bCs/>
          <w:sz w:val="28"/>
          <w:szCs w:val="28"/>
          <w:lang w:val="en-GB"/>
        </w:rPr>
        <w:t>for smart an</w:t>
      </w:r>
      <w:r w:rsidR="004A4660">
        <w:rPr>
          <w:b/>
          <w:bCs/>
          <w:sz w:val="28"/>
          <w:szCs w:val="28"/>
          <w:lang w:val="en-GB"/>
        </w:rPr>
        <w:t>d innovative ideas for digitaliz</w:t>
      </w:r>
      <w:r>
        <w:rPr>
          <w:b/>
          <w:bCs/>
          <w:sz w:val="28"/>
          <w:szCs w:val="28"/>
          <w:lang w:val="en-GB"/>
        </w:rPr>
        <w:t>ation in shell construction</w:t>
      </w:r>
    </w:p>
    <w:p w14:paraId="6DF9A98B" w14:textId="6F518242" w:rsidR="00477D59" w:rsidRPr="00F80E35" w:rsidRDefault="00F80E35" w:rsidP="00A26E03">
      <w:pPr>
        <w:spacing w:before="120" w:line="276" w:lineRule="auto"/>
        <w:rPr>
          <w:b/>
          <w:lang w:val="en-GB"/>
        </w:rPr>
      </w:pPr>
      <w:r>
        <w:rPr>
          <w:b/>
          <w:bCs/>
          <w:lang w:val="en-GB"/>
        </w:rPr>
        <w:t>The countdown has started</w:t>
      </w:r>
      <w:r w:rsidR="00FA6414">
        <w:rPr>
          <w:b/>
          <w:bCs/>
          <w:lang w:val="en-GB"/>
        </w:rPr>
        <w:t xml:space="preserve">. Ideas for innovative solutions that make a significant contribution to </w:t>
      </w:r>
      <w:r w:rsidR="00712C71">
        <w:rPr>
          <w:b/>
          <w:bCs/>
          <w:i/>
          <w:iCs/>
          <w:lang w:val="en-GB"/>
        </w:rPr>
        <w:t>d</w:t>
      </w:r>
      <w:r w:rsidR="00FA6414">
        <w:rPr>
          <w:b/>
          <w:bCs/>
          <w:i/>
          <w:iCs/>
          <w:lang w:val="en-GB"/>
        </w:rPr>
        <w:t>igitali</w:t>
      </w:r>
      <w:r w:rsidR="004A4660">
        <w:rPr>
          <w:b/>
          <w:bCs/>
          <w:i/>
          <w:iCs/>
          <w:lang w:val="en-GB"/>
        </w:rPr>
        <w:t>z</w:t>
      </w:r>
      <w:r w:rsidR="00712C71">
        <w:rPr>
          <w:b/>
          <w:bCs/>
          <w:i/>
          <w:iCs/>
          <w:lang w:val="en-GB"/>
        </w:rPr>
        <w:t>ation in shell c</w:t>
      </w:r>
      <w:r w:rsidR="00FA6414">
        <w:rPr>
          <w:b/>
          <w:bCs/>
          <w:i/>
          <w:iCs/>
          <w:lang w:val="en-GB"/>
        </w:rPr>
        <w:t xml:space="preserve">onstruction </w:t>
      </w:r>
      <w:proofErr w:type="gramStart"/>
      <w:r w:rsidR="00FA6414">
        <w:rPr>
          <w:b/>
          <w:bCs/>
          <w:lang w:val="en-GB"/>
        </w:rPr>
        <w:t>can be submitted</w:t>
      </w:r>
      <w:proofErr w:type="gramEnd"/>
      <w:r w:rsidR="00FA6414">
        <w:rPr>
          <w:b/>
          <w:bCs/>
          <w:lang w:val="en-GB"/>
        </w:rPr>
        <w:t xml:space="preserve"> for the</w:t>
      </w:r>
      <w:r w:rsidR="007C25C7">
        <w:rPr>
          <w:b/>
          <w:bCs/>
          <w:lang w:val="en-GB"/>
        </w:rPr>
        <w:t xml:space="preserve"> Josef </w:t>
      </w:r>
      <w:proofErr w:type="spellStart"/>
      <w:r w:rsidR="007C25C7">
        <w:rPr>
          <w:b/>
          <w:bCs/>
          <w:lang w:val="en-GB"/>
        </w:rPr>
        <w:t>Umdasch</w:t>
      </w:r>
      <w:proofErr w:type="spellEnd"/>
      <w:r w:rsidR="007C25C7">
        <w:rPr>
          <w:b/>
          <w:bCs/>
          <w:lang w:val="en-GB"/>
        </w:rPr>
        <w:t xml:space="preserve"> Research Prize</w:t>
      </w:r>
      <w:r w:rsidR="00FA6414">
        <w:rPr>
          <w:b/>
          <w:bCs/>
          <w:lang w:val="en-GB"/>
        </w:rPr>
        <w:t xml:space="preserve"> until 7 November 2021. The winner will have the opportunity to </w:t>
      </w:r>
      <w:r w:rsidR="00B65608">
        <w:rPr>
          <w:b/>
          <w:bCs/>
          <w:lang w:val="en-GB"/>
        </w:rPr>
        <w:t>implement</w:t>
      </w:r>
      <w:r w:rsidR="00FA6414">
        <w:rPr>
          <w:b/>
          <w:bCs/>
          <w:lang w:val="en-GB"/>
        </w:rPr>
        <w:t xml:space="preserve"> their idea in cooperation with </w:t>
      </w:r>
      <w:proofErr w:type="spellStart"/>
      <w:r w:rsidR="00FA6414">
        <w:rPr>
          <w:b/>
          <w:bCs/>
          <w:lang w:val="en-GB"/>
        </w:rPr>
        <w:t>Doka</w:t>
      </w:r>
      <w:proofErr w:type="spellEnd"/>
      <w:r w:rsidR="00FA6414">
        <w:rPr>
          <w:b/>
          <w:bCs/>
          <w:lang w:val="en-GB"/>
        </w:rPr>
        <w:t>.</w:t>
      </w:r>
    </w:p>
    <w:p w14:paraId="517EFBFB" w14:textId="31494620" w:rsidR="00FA6414" w:rsidRPr="00F80E35" w:rsidRDefault="00FA6414" w:rsidP="008D4FAA">
      <w:pPr>
        <w:spacing w:line="276" w:lineRule="auto"/>
        <w:rPr>
          <w:lang w:val="en-GB"/>
        </w:rPr>
      </w:pPr>
    </w:p>
    <w:p w14:paraId="6314041A" w14:textId="77777777" w:rsidR="000018BD" w:rsidRPr="00F80E35" w:rsidRDefault="000018BD" w:rsidP="008D4FAA">
      <w:pPr>
        <w:spacing w:line="276" w:lineRule="auto"/>
        <w:rPr>
          <w:lang w:val="en-GB"/>
        </w:rPr>
      </w:pPr>
    </w:p>
    <w:p w14:paraId="2C5BE4E6" w14:textId="127249A4" w:rsidR="0022077A" w:rsidRPr="00F80E35" w:rsidRDefault="00952A9A" w:rsidP="008D4FAA">
      <w:pPr>
        <w:spacing w:line="276" w:lineRule="auto"/>
        <w:rPr>
          <w:lang w:val="en-GB"/>
        </w:rPr>
      </w:pPr>
      <w:r>
        <w:rPr>
          <w:lang w:val="en-GB"/>
        </w:rPr>
        <w:t>Digital technologies and solutions have long had a place in the building industry, and they play a significant role in making construction sites more efficien</w:t>
      </w:r>
      <w:r w:rsidR="004A4660">
        <w:rPr>
          <w:lang w:val="en-GB"/>
        </w:rPr>
        <w:t>t and more productive. Digitaliz</w:t>
      </w:r>
      <w:r>
        <w:rPr>
          <w:lang w:val="en-GB"/>
        </w:rPr>
        <w:t xml:space="preserve">ation is undisputedly one of </w:t>
      </w:r>
      <w:r>
        <w:rPr>
          <w:i/>
          <w:iCs/>
          <w:lang w:val="en-GB"/>
        </w:rPr>
        <w:t>the</w:t>
      </w:r>
      <w:r>
        <w:rPr>
          <w:lang w:val="en-GB"/>
        </w:rPr>
        <w:t xml:space="preserve"> drivers when it comes to progress and innovation </w:t>
      </w:r>
      <w:r w:rsidR="007C25C7">
        <w:rPr>
          <w:lang w:val="en-GB"/>
        </w:rPr>
        <w:t>onsite</w:t>
      </w:r>
      <w:r>
        <w:rPr>
          <w:lang w:val="en-GB"/>
        </w:rPr>
        <w:t xml:space="preserve">. “At Doka we are constantly on the lookout for new initiatives and creative approaches, which we can use to </w:t>
      </w:r>
      <w:r w:rsidR="00B946DB">
        <w:rPr>
          <w:lang w:val="en-GB"/>
        </w:rPr>
        <w:t>advance</w:t>
      </w:r>
      <w:r w:rsidR="00C36846">
        <w:rPr>
          <w:lang w:val="en-GB"/>
        </w:rPr>
        <w:t xml:space="preserve"> </w:t>
      </w:r>
      <w:r>
        <w:rPr>
          <w:lang w:val="en-GB"/>
        </w:rPr>
        <w:t>construction and support our clients in their work,” says Robert Hauser, CEO of Doka.</w:t>
      </w:r>
    </w:p>
    <w:p w14:paraId="68C2232E" w14:textId="77777777" w:rsidR="00772D8B" w:rsidRPr="00F80E35" w:rsidRDefault="00772D8B" w:rsidP="008D4FAA">
      <w:pPr>
        <w:spacing w:line="276" w:lineRule="auto"/>
        <w:rPr>
          <w:b/>
          <w:lang w:val="en-GB"/>
        </w:rPr>
      </w:pPr>
    </w:p>
    <w:p w14:paraId="33CB8900" w14:textId="6EB5B660" w:rsidR="00F67401" w:rsidRPr="00F80E35" w:rsidRDefault="00F67401" w:rsidP="008D4FAA">
      <w:pPr>
        <w:spacing w:line="276" w:lineRule="auto"/>
        <w:rPr>
          <w:b/>
          <w:lang w:val="en-GB"/>
        </w:rPr>
      </w:pPr>
      <w:r>
        <w:rPr>
          <w:b/>
          <w:bCs/>
          <w:lang w:val="en-GB"/>
        </w:rPr>
        <w:t>Wanted: innovation and creativity</w:t>
      </w:r>
    </w:p>
    <w:p w14:paraId="09AD8B3D" w14:textId="5F40A34C" w:rsidR="00772D8B" w:rsidRPr="00F80E35" w:rsidRDefault="00B65608" w:rsidP="00A26E03">
      <w:pPr>
        <w:spacing w:line="276" w:lineRule="auto"/>
        <w:rPr>
          <w:rFonts w:cs="Arial"/>
          <w:szCs w:val="22"/>
          <w:lang w:val="en-GB"/>
        </w:rPr>
      </w:pPr>
      <w:proofErr w:type="gramStart"/>
      <w:r>
        <w:rPr>
          <w:lang w:val="en-GB"/>
        </w:rPr>
        <w:t>Being part</w:t>
      </w:r>
      <w:r w:rsidR="004A56FD">
        <w:rPr>
          <w:lang w:val="en-GB"/>
        </w:rPr>
        <w:t xml:space="preserve"> of the Jo</w:t>
      </w:r>
      <w:r w:rsidR="007C25C7">
        <w:rPr>
          <w:lang w:val="en-GB"/>
        </w:rPr>
        <w:t>sef Umdasch Research Prize 2022,</w:t>
      </w:r>
      <w:proofErr w:type="gramEnd"/>
      <w:r w:rsidR="004A56FD">
        <w:rPr>
          <w:lang w:val="en-GB"/>
        </w:rPr>
        <w:t xml:space="preserve"> </w:t>
      </w:r>
      <w:proofErr w:type="spellStart"/>
      <w:proofErr w:type="gramStart"/>
      <w:r w:rsidR="004A56FD">
        <w:rPr>
          <w:lang w:val="en-GB"/>
        </w:rPr>
        <w:t>Doka</w:t>
      </w:r>
      <w:proofErr w:type="spellEnd"/>
      <w:r w:rsidR="004A56FD">
        <w:rPr>
          <w:lang w:val="en-GB"/>
        </w:rPr>
        <w:t xml:space="preserve"> – a </w:t>
      </w:r>
      <w:r>
        <w:rPr>
          <w:lang w:val="en-GB"/>
        </w:rPr>
        <w:t>company</w:t>
      </w:r>
      <w:r w:rsidR="004A56FD">
        <w:rPr>
          <w:lang w:val="en-GB"/>
        </w:rPr>
        <w:t xml:space="preserve"> of the </w:t>
      </w:r>
      <w:proofErr w:type="spellStart"/>
      <w:r w:rsidR="004A56FD">
        <w:rPr>
          <w:lang w:val="en-GB"/>
        </w:rPr>
        <w:t>Umdasch</w:t>
      </w:r>
      <w:proofErr w:type="spellEnd"/>
      <w:r w:rsidR="004A56FD">
        <w:rPr>
          <w:lang w:val="en-GB"/>
        </w:rPr>
        <w:t xml:space="preserve"> Group –</w:t>
      </w:r>
      <w:proofErr w:type="gramEnd"/>
      <w:r w:rsidR="004A56FD">
        <w:rPr>
          <w:lang w:val="en-GB"/>
        </w:rPr>
        <w:t xml:space="preserve"> is once again putting its feelers out in search of innovative brains that can make a key contribution to </w:t>
      </w:r>
      <w:r w:rsidR="00712C71" w:rsidRPr="00712C71">
        <w:rPr>
          <w:i/>
          <w:lang w:val="en-GB"/>
        </w:rPr>
        <w:t>d</w:t>
      </w:r>
      <w:r w:rsidR="004A4660" w:rsidRPr="00712C71">
        <w:rPr>
          <w:i/>
          <w:iCs/>
          <w:lang w:val="en-GB"/>
        </w:rPr>
        <w:t>igitaliz</w:t>
      </w:r>
      <w:r w:rsidR="00712C71">
        <w:rPr>
          <w:i/>
          <w:iCs/>
          <w:lang w:val="en-GB"/>
        </w:rPr>
        <w:t>ation in s</w:t>
      </w:r>
      <w:r w:rsidR="004A56FD">
        <w:rPr>
          <w:i/>
          <w:iCs/>
          <w:lang w:val="en-GB"/>
        </w:rPr>
        <w:t>h</w:t>
      </w:r>
      <w:r w:rsidR="00712C71">
        <w:rPr>
          <w:i/>
          <w:iCs/>
          <w:lang w:val="en-GB"/>
        </w:rPr>
        <w:t>ell c</w:t>
      </w:r>
      <w:r w:rsidR="004A56FD">
        <w:rPr>
          <w:i/>
          <w:iCs/>
          <w:lang w:val="en-GB"/>
        </w:rPr>
        <w:t xml:space="preserve">onstruction </w:t>
      </w:r>
      <w:r w:rsidR="004A56FD">
        <w:rPr>
          <w:lang w:val="en-GB"/>
        </w:rPr>
        <w:t xml:space="preserve">in the fields of </w:t>
      </w:r>
      <w:r w:rsidR="004A4660">
        <w:rPr>
          <w:i/>
          <w:iCs/>
          <w:lang w:val="en-GB"/>
        </w:rPr>
        <w:t>efficiency</w:t>
      </w:r>
      <w:r w:rsidR="004A56FD">
        <w:rPr>
          <w:i/>
          <w:iCs/>
          <w:lang w:val="en-GB"/>
        </w:rPr>
        <w:t xml:space="preserve">, </w:t>
      </w:r>
      <w:r w:rsidR="004A4660">
        <w:rPr>
          <w:i/>
          <w:iCs/>
          <w:lang w:val="en-GB"/>
        </w:rPr>
        <w:t>safety and handling of material</w:t>
      </w:r>
      <w:r w:rsidR="004A56FD">
        <w:rPr>
          <w:i/>
          <w:iCs/>
          <w:lang w:val="en-GB"/>
        </w:rPr>
        <w:t>.</w:t>
      </w:r>
      <w:r w:rsidR="004A56FD">
        <w:rPr>
          <w:lang w:val="en-GB"/>
        </w:rPr>
        <w:t xml:space="preserve"> In particular, this can include topics such as </w:t>
      </w:r>
      <w:r w:rsidR="004A4660">
        <w:rPr>
          <w:szCs w:val="22"/>
          <w:lang w:val="en-GB"/>
        </w:rPr>
        <w:t>process optimiz</w:t>
      </w:r>
      <w:r w:rsidR="004A56FD">
        <w:rPr>
          <w:szCs w:val="22"/>
          <w:lang w:val="en-GB"/>
        </w:rPr>
        <w:t xml:space="preserve">ation, automation, materials </w:t>
      </w:r>
      <w:r w:rsidR="004A4660">
        <w:rPr>
          <w:szCs w:val="22"/>
          <w:lang w:val="en-GB"/>
        </w:rPr>
        <w:t>management</w:t>
      </w:r>
      <w:r w:rsidR="004A56FD">
        <w:rPr>
          <w:szCs w:val="22"/>
          <w:lang w:val="en-GB"/>
        </w:rPr>
        <w:t xml:space="preserve">, field data, smart products or quality control and documentation. </w:t>
      </w:r>
    </w:p>
    <w:p w14:paraId="20C23BA7" w14:textId="77777777" w:rsidR="00772D8B" w:rsidRPr="00F80E35" w:rsidRDefault="00772D8B" w:rsidP="00A26E03">
      <w:pPr>
        <w:spacing w:line="276" w:lineRule="auto"/>
        <w:rPr>
          <w:rFonts w:cs="Arial"/>
          <w:szCs w:val="22"/>
          <w:lang w:val="en-GB"/>
        </w:rPr>
      </w:pPr>
    </w:p>
    <w:p w14:paraId="51978ED2" w14:textId="1F0C191A" w:rsidR="00292062" w:rsidRPr="00F80E35" w:rsidRDefault="00FA6414" w:rsidP="008D4FAA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Ideas can be submitted from now until 7 November 2021. Each of the nominated applicants will receive financial support of €</w:t>
      </w:r>
      <w:r w:rsidR="00540A4D">
        <w:rPr>
          <w:rFonts w:cs="Arial"/>
          <w:szCs w:val="22"/>
          <w:lang w:val="en-GB"/>
        </w:rPr>
        <w:t xml:space="preserve"> </w:t>
      </w:r>
      <w:r>
        <w:rPr>
          <w:rFonts w:cs="Arial"/>
          <w:szCs w:val="22"/>
          <w:lang w:val="en-GB"/>
        </w:rPr>
        <w:t xml:space="preserve">5,000 to develop and work on their idea, and </w:t>
      </w:r>
      <w:proofErr w:type="gramStart"/>
      <w:r>
        <w:rPr>
          <w:rFonts w:cs="Arial"/>
          <w:szCs w:val="22"/>
          <w:lang w:val="en-GB"/>
        </w:rPr>
        <w:t>will be invited</w:t>
      </w:r>
      <w:proofErr w:type="gramEnd"/>
      <w:r>
        <w:rPr>
          <w:rFonts w:cs="Arial"/>
          <w:szCs w:val="22"/>
          <w:lang w:val="en-GB"/>
        </w:rPr>
        <w:t xml:space="preserve"> to present their solution to a panel of experts. The pitch presentation and award ceremony will take place in March 2022 a</w:t>
      </w:r>
      <w:r w:rsidR="00B946DB">
        <w:rPr>
          <w:rFonts w:cs="Arial"/>
          <w:szCs w:val="22"/>
          <w:lang w:val="en-GB"/>
        </w:rPr>
        <w:t>t</w:t>
      </w:r>
      <w:r>
        <w:rPr>
          <w:rFonts w:cs="Arial"/>
          <w:szCs w:val="22"/>
          <w:lang w:val="en-GB"/>
        </w:rPr>
        <w:t xml:space="preserve"> the World Summit Awards. The winner will have the opportunity to </w:t>
      </w:r>
      <w:r w:rsidR="007C25C7">
        <w:rPr>
          <w:rFonts w:cs="Arial"/>
          <w:szCs w:val="22"/>
          <w:lang w:val="en-GB"/>
        </w:rPr>
        <w:t>implemen</w:t>
      </w:r>
      <w:r w:rsidR="00540A4D">
        <w:rPr>
          <w:rFonts w:cs="Arial"/>
          <w:szCs w:val="22"/>
          <w:lang w:val="en-GB"/>
        </w:rPr>
        <w:t xml:space="preserve">t their idea together with </w:t>
      </w:r>
      <w:proofErr w:type="spellStart"/>
      <w:r w:rsidR="00540A4D">
        <w:rPr>
          <w:rFonts w:cs="Arial"/>
          <w:szCs w:val="22"/>
          <w:lang w:val="en-GB"/>
        </w:rPr>
        <w:t>Doka</w:t>
      </w:r>
      <w:proofErr w:type="spellEnd"/>
      <w:r w:rsidR="00540A4D">
        <w:rPr>
          <w:rFonts w:cs="Arial"/>
          <w:szCs w:val="22"/>
          <w:lang w:val="en-GB"/>
        </w:rPr>
        <w:t>,</w:t>
      </w:r>
      <w:r w:rsidR="007C25C7">
        <w:rPr>
          <w:rFonts w:cs="Arial"/>
          <w:szCs w:val="22"/>
          <w:lang w:val="en-GB"/>
        </w:rPr>
        <w:t xml:space="preserve"> thus, </w:t>
      </w:r>
      <w:r>
        <w:rPr>
          <w:rFonts w:cs="Arial"/>
          <w:szCs w:val="22"/>
          <w:lang w:val="en-GB"/>
        </w:rPr>
        <w:t>benefitting from collaboration on an international level.</w:t>
      </w:r>
    </w:p>
    <w:p w14:paraId="75B01A33" w14:textId="77777777" w:rsidR="00292062" w:rsidRPr="00F80E35" w:rsidRDefault="00292062" w:rsidP="008D4FAA">
      <w:pPr>
        <w:spacing w:line="276" w:lineRule="auto"/>
        <w:rPr>
          <w:rFonts w:cs="Arial"/>
          <w:szCs w:val="22"/>
          <w:lang w:val="en-GB"/>
        </w:rPr>
      </w:pPr>
    </w:p>
    <w:p w14:paraId="5EF69D93" w14:textId="02A84903" w:rsidR="004B1BB1" w:rsidRPr="00F80E35" w:rsidRDefault="00CA2DAF" w:rsidP="004B1BB1">
      <w:pPr>
        <w:spacing w:line="276" w:lineRule="auto"/>
        <w:rPr>
          <w:rFonts w:cs="Arial"/>
          <w:b/>
          <w:szCs w:val="22"/>
          <w:lang w:val="en-GB"/>
        </w:rPr>
      </w:pPr>
      <w:r>
        <w:rPr>
          <w:rFonts w:cs="Arial"/>
          <w:b/>
          <w:bCs/>
          <w:szCs w:val="22"/>
          <w:lang w:val="en-GB"/>
        </w:rPr>
        <w:t xml:space="preserve">Since 1990 – a long-standing tradition </w:t>
      </w:r>
    </w:p>
    <w:p w14:paraId="37AA3CF4" w14:textId="4A553FD8" w:rsidR="00080961" w:rsidRPr="00F80E35" w:rsidRDefault="006A1A71" w:rsidP="004B1BB1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“The Josef Umdasch Research Prize has a long history</w:t>
      </w:r>
      <w:r w:rsidR="007C25C7">
        <w:rPr>
          <w:rFonts w:cs="Arial"/>
          <w:szCs w:val="22"/>
          <w:lang w:val="en-GB"/>
        </w:rPr>
        <w:t xml:space="preserve"> and helps us</w:t>
      </w:r>
      <w:r>
        <w:rPr>
          <w:rFonts w:cs="Arial"/>
          <w:szCs w:val="22"/>
          <w:lang w:val="en-GB"/>
        </w:rPr>
        <w:t xml:space="preserve"> to </w:t>
      </w:r>
      <w:r w:rsidR="007C25C7">
        <w:rPr>
          <w:rFonts w:cs="Arial"/>
          <w:szCs w:val="22"/>
          <w:lang w:val="en-GB"/>
        </w:rPr>
        <w:t>get into touch</w:t>
      </w:r>
      <w:r>
        <w:rPr>
          <w:rFonts w:cs="Arial"/>
          <w:szCs w:val="22"/>
          <w:lang w:val="en-GB"/>
        </w:rPr>
        <w:t xml:space="preserve"> with forward thinkers and visionaries, and create innovative business models along the entire construction process</w:t>
      </w:r>
      <w:r w:rsidR="00120CD3">
        <w:rPr>
          <w:rFonts w:cs="Arial"/>
          <w:szCs w:val="22"/>
          <w:lang w:val="en-GB"/>
        </w:rPr>
        <w:t xml:space="preserve"> and optimize internal processes</w:t>
      </w:r>
      <w:r>
        <w:rPr>
          <w:rFonts w:cs="Arial"/>
          <w:szCs w:val="22"/>
          <w:lang w:val="en-GB"/>
        </w:rPr>
        <w:t xml:space="preserve">,” says Wolfgang </w:t>
      </w:r>
      <w:proofErr w:type="spellStart"/>
      <w:r>
        <w:rPr>
          <w:rFonts w:cs="Arial"/>
          <w:szCs w:val="22"/>
          <w:lang w:val="en-GB"/>
        </w:rPr>
        <w:t>Litzlbauer</w:t>
      </w:r>
      <w:proofErr w:type="spellEnd"/>
      <w:r>
        <w:rPr>
          <w:rFonts w:cs="Arial"/>
          <w:szCs w:val="22"/>
          <w:lang w:val="en-GB"/>
        </w:rPr>
        <w:t>, CEO of the Umdasch Group.</w:t>
      </w:r>
    </w:p>
    <w:p w14:paraId="4AA01BC8" w14:textId="77777777" w:rsidR="00BB3683" w:rsidRPr="00F80E35" w:rsidRDefault="00BB3683" w:rsidP="004B1BB1">
      <w:pPr>
        <w:spacing w:line="276" w:lineRule="auto"/>
        <w:rPr>
          <w:rFonts w:cs="Arial"/>
          <w:szCs w:val="22"/>
          <w:lang w:val="en-GB"/>
        </w:rPr>
      </w:pPr>
    </w:p>
    <w:p w14:paraId="360809F0" w14:textId="11ACB52E" w:rsidR="004B1BB1" w:rsidRDefault="004B1BB1" w:rsidP="004B1BB1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The Umdasch Group has been supporting outstanding achievements in research and development with the Josef Umdasch Research Prize since 1990. The award </w:t>
      </w:r>
      <w:proofErr w:type="gramStart"/>
      <w:r>
        <w:rPr>
          <w:rFonts w:cs="Arial"/>
          <w:szCs w:val="22"/>
          <w:lang w:val="en-GB"/>
        </w:rPr>
        <w:t>is named</w:t>
      </w:r>
      <w:proofErr w:type="gramEnd"/>
      <w:r>
        <w:rPr>
          <w:rFonts w:cs="Arial"/>
          <w:szCs w:val="22"/>
          <w:lang w:val="en-GB"/>
        </w:rPr>
        <w:t xml:space="preserve"> after Josef </w:t>
      </w:r>
      <w:proofErr w:type="spellStart"/>
      <w:r>
        <w:rPr>
          <w:rFonts w:cs="Arial"/>
          <w:szCs w:val="22"/>
          <w:lang w:val="en-GB"/>
        </w:rPr>
        <w:t>Umdasch</w:t>
      </w:r>
      <w:proofErr w:type="spellEnd"/>
      <w:r w:rsidR="00C36846">
        <w:rPr>
          <w:rFonts w:cs="Arial"/>
          <w:szCs w:val="22"/>
          <w:lang w:val="en-GB"/>
        </w:rPr>
        <w:t xml:space="preserve">, </w:t>
      </w:r>
      <w:r>
        <w:rPr>
          <w:rFonts w:cs="Arial"/>
          <w:szCs w:val="22"/>
          <w:lang w:val="en-GB"/>
        </w:rPr>
        <w:t xml:space="preserve">father of </w:t>
      </w:r>
      <w:r w:rsidR="00294093">
        <w:rPr>
          <w:rFonts w:cs="Arial"/>
          <w:szCs w:val="22"/>
          <w:lang w:val="en-GB"/>
        </w:rPr>
        <w:t xml:space="preserve">the </w:t>
      </w:r>
      <w:r>
        <w:rPr>
          <w:rFonts w:cs="Arial"/>
          <w:szCs w:val="22"/>
          <w:lang w:val="en-GB"/>
        </w:rPr>
        <w:t xml:space="preserve">current owners Hilde </w:t>
      </w:r>
      <w:proofErr w:type="spellStart"/>
      <w:r>
        <w:rPr>
          <w:rFonts w:cs="Arial"/>
          <w:szCs w:val="22"/>
          <w:lang w:val="en-GB"/>
        </w:rPr>
        <w:t>Umdasch</w:t>
      </w:r>
      <w:proofErr w:type="spellEnd"/>
      <w:r>
        <w:rPr>
          <w:rFonts w:cs="Arial"/>
          <w:szCs w:val="22"/>
          <w:lang w:val="en-GB"/>
        </w:rPr>
        <w:t xml:space="preserve"> and Alfred </w:t>
      </w:r>
      <w:proofErr w:type="spellStart"/>
      <w:r>
        <w:rPr>
          <w:rFonts w:cs="Arial"/>
          <w:szCs w:val="22"/>
          <w:lang w:val="en-GB"/>
        </w:rPr>
        <w:t>Umdasch</w:t>
      </w:r>
      <w:proofErr w:type="spellEnd"/>
      <w:r>
        <w:rPr>
          <w:rFonts w:cs="Arial"/>
          <w:szCs w:val="22"/>
          <w:lang w:val="en-GB"/>
        </w:rPr>
        <w:t xml:space="preserve"> who established the prize. Today it is a key </w:t>
      </w:r>
      <w:r w:rsidR="00294093">
        <w:rPr>
          <w:rFonts w:cs="Arial"/>
          <w:szCs w:val="22"/>
          <w:lang w:val="en-GB"/>
        </w:rPr>
        <w:t>part</w:t>
      </w:r>
      <w:r>
        <w:rPr>
          <w:rFonts w:cs="Arial"/>
          <w:szCs w:val="22"/>
          <w:lang w:val="en-GB"/>
        </w:rPr>
        <w:t xml:space="preserve"> of the </w:t>
      </w:r>
      <w:proofErr w:type="spellStart"/>
      <w:r>
        <w:rPr>
          <w:rFonts w:cs="Arial"/>
          <w:szCs w:val="22"/>
          <w:lang w:val="en-GB"/>
        </w:rPr>
        <w:t>Umdasch</w:t>
      </w:r>
      <w:proofErr w:type="spellEnd"/>
      <w:r>
        <w:rPr>
          <w:rFonts w:cs="Arial"/>
          <w:szCs w:val="22"/>
          <w:lang w:val="en-GB"/>
        </w:rPr>
        <w:t xml:space="preserve"> Group Foundation – an </w:t>
      </w:r>
      <w:r w:rsidR="00294093">
        <w:rPr>
          <w:rFonts w:cs="Arial"/>
          <w:szCs w:val="22"/>
          <w:lang w:val="en-GB"/>
        </w:rPr>
        <w:t xml:space="preserve">initiative of the </w:t>
      </w:r>
      <w:proofErr w:type="spellStart"/>
      <w:r>
        <w:rPr>
          <w:rFonts w:cs="Arial"/>
          <w:szCs w:val="22"/>
          <w:lang w:val="en-GB"/>
        </w:rPr>
        <w:t>Umdasch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gramStart"/>
      <w:r>
        <w:rPr>
          <w:rFonts w:cs="Arial"/>
          <w:szCs w:val="22"/>
          <w:lang w:val="en-GB"/>
        </w:rPr>
        <w:t>Group which</w:t>
      </w:r>
      <w:proofErr w:type="gramEnd"/>
      <w:r>
        <w:rPr>
          <w:rFonts w:cs="Arial"/>
          <w:szCs w:val="22"/>
          <w:lang w:val="en-GB"/>
        </w:rPr>
        <w:t xml:space="preserve"> aims to encourage people in their training</w:t>
      </w:r>
      <w:r w:rsidR="00F80E35">
        <w:rPr>
          <w:rFonts w:cs="Arial"/>
          <w:szCs w:val="22"/>
          <w:lang w:val="en-GB"/>
        </w:rPr>
        <w:t>,</w:t>
      </w:r>
      <w:r>
        <w:rPr>
          <w:rFonts w:cs="Arial"/>
          <w:szCs w:val="22"/>
          <w:lang w:val="en-GB"/>
        </w:rPr>
        <w:t xml:space="preserve"> and support initiatives engaging with education and knowledge transfer at a global level.</w:t>
      </w:r>
    </w:p>
    <w:p w14:paraId="037B5744" w14:textId="77777777" w:rsidR="00DC2A36" w:rsidRDefault="00DC2A36" w:rsidP="00E44FDC">
      <w:pPr>
        <w:spacing w:line="276" w:lineRule="auto"/>
        <w:rPr>
          <w:rFonts w:cs="Arial"/>
          <w:szCs w:val="22"/>
          <w:lang w:val="en-GB"/>
        </w:rPr>
      </w:pPr>
    </w:p>
    <w:p w14:paraId="0BF5BD65" w14:textId="77777777" w:rsidR="00DC2A36" w:rsidRDefault="00DC2A36" w:rsidP="00E44FDC">
      <w:pPr>
        <w:spacing w:line="276" w:lineRule="auto"/>
        <w:rPr>
          <w:rFonts w:cs="Arial"/>
          <w:szCs w:val="22"/>
          <w:lang w:val="en-GB"/>
        </w:rPr>
      </w:pPr>
    </w:p>
    <w:p w14:paraId="6B42F136" w14:textId="77777777" w:rsidR="00DC2A36" w:rsidRDefault="00DC2A36" w:rsidP="00E44FDC">
      <w:pPr>
        <w:spacing w:line="276" w:lineRule="auto"/>
        <w:rPr>
          <w:rFonts w:cs="Arial"/>
          <w:szCs w:val="22"/>
          <w:lang w:val="en-GB"/>
        </w:rPr>
      </w:pPr>
    </w:p>
    <w:p w14:paraId="42AE6E29" w14:textId="6D6F8B61" w:rsidR="00E44FDC" w:rsidRPr="00F80E35" w:rsidRDefault="00E44FDC" w:rsidP="00E44FDC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More information about the Josef </w:t>
      </w:r>
      <w:proofErr w:type="spellStart"/>
      <w:r>
        <w:rPr>
          <w:rFonts w:cs="Arial"/>
          <w:szCs w:val="22"/>
          <w:lang w:val="en-GB"/>
        </w:rPr>
        <w:t>Umdasch</w:t>
      </w:r>
      <w:proofErr w:type="spellEnd"/>
      <w:r>
        <w:rPr>
          <w:rFonts w:cs="Arial"/>
          <w:szCs w:val="22"/>
          <w:lang w:val="en-GB"/>
        </w:rPr>
        <w:t xml:space="preserve"> Research Prize: </w:t>
      </w:r>
      <w:hyperlink r:id="rId8" w:history="1">
        <w:r>
          <w:rPr>
            <w:rStyle w:val="Hyperlink"/>
            <w:sz w:val="22"/>
            <w:szCs w:val="22"/>
            <w:lang w:val="en-GB"/>
          </w:rPr>
          <w:t>www.umdaschgroup.com/researchprize</w:t>
        </w:r>
      </w:hyperlink>
      <w:r>
        <w:rPr>
          <w:rFonts w:cs="Arial"/>
          <w:szCs w:val="22"/>
          <w:lang w:val="en-GB"/>
        </w:rPr>
        <w:t xml:space="preserve"> </w:t>
      </w:r>
    </w:p>
    <w:p w14:paraId="766C0FC5" w14:textId="35BF0966" w:rsidR="00E44FDC" w:rsidRDefault="00E44FDC" w:rsidP="008D4FAA">
      <w:pPr>
        <w:spacing w:line="276" w:lineRule="auto"/>
        <w:rPr>
          <w:rFonts w:cs="Arial"/>
          <w:b/>
          <w:szCs w:val="22"/>
          <w:lang w:val="en-GB"/>
        </w:rPr>
      </w:pPr>
    </w:p>
    <w:p w14:paraId="7CD8511D" w14:textId="77777777" w:rsidR="00DC2A36" w:rsidRPr="00F80E35" w:rsidRDefault="00DC2A36" w:rsidP="008D4FAA">
      <w:pPr>
        <w:spacing w:line="276" w:lineRule="auto"/>
        <w:rPr>
          <w:rFonts w:cs="Arial"/>
          <w:b/>
          <w:szCs w:val="22"/>
          <w:lang w:val="en-GB"/>
        </w:rPr>
      </w:pPr>
    </w:p>
    <w:p w14:paraId="01F7BEE9" w14:textId="6FBF5B5B" w:rsidR="00E44FDC" w:rsidRPr="00F80E35" w:rsidRDefault="00E44FDC" w:rsidP="008D4FAA">
      <w:pPr>
        <w:spacing w:line="276" w:lineRule="auto"/>
        <w:rPr>
          <w:rFonts w:cs="Arial"/>
          <w:b/>
          <w:szCs w:val="22"/>
          <w:lang w:val="en-GB"/>
        </w:rPr>
      </w:pPr>
    </w:p>
    <w:p w14:paraId="5C164F8C" w14:textId="7847D2BA" w:rsidR="004B1BB1" w:rsidRPr="00F80E35" w:rsidRDefault="00E44FDC" w:rsidP="008D4FAA">
      <w:pPr>
        <w:spacing w:line="276" w:lineRule="auto"/>
        <w:rPr>
          <w:rFonts w:cs="Arial"/>
          <w:b/>
          <w:szCs w:val="22"/>
          <w:lang w:val="en-GB"/>
        </w:rPr>
      </w:pPr>
      <w:r>
        <w:rPr>
          <w:rFonts w:cs="Arial"/>
          <w:b/>
          <w:bCs/>
          <w:szCs w:val="22"/>
          <w:lang w:val="en-GB"/>
        </w:rPr>
        <w:t xml:space="preserve">At a glance – the Josef Umdasch Research Prize 2022 </w:t>
      </w:r>
    </w:p>
    <w:p w14:paraId="6534E55E" w14:textId="5323AA17" w:rsidR="00E44FDC" w:rsidRPr="00F80E35" w:rsidRDefault="00E44FDC" w:rsidP="008D4FAA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Subject: </w:t>
      </w:r>
      <w:r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 w:rsidR="00540A4D">
        <w:rPr>
          <w:rFonts w:cs="Arial"/>
          <w:szCs w:val="22"/>
          <w:lang w:val="en-GB"/>
        </w:rPr>
        <w:t>Digitalization in shell co</w:t>
      </w:r>
      <w:r>
        <w:rPr>
          <w:rFonts w:cs="Arial"/>
          <w:szCs w:val="22"/>
          <w:lang w:val="en-GB"/>
        </w:rPr>
        <w:t>nstruction</w:t>
      </w:r>
    </w:p>
    <w:p w14:paraId="7BFF1A76" w14:textId="48881D82" w:rsidR="00E44FDC" w:rsidRPr="00540A4D" w:rsidRDefault="00E44FDC" w:rsidP="008D4FAA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Key topics: </w:t>
      </w:r>
      <w:r>
        <w:rPr>
          <w:rFonts w:cs="Arial"/>
          <w:szCs w:val="22"/>
          <w:lang w:val="en-GB"/>
        </w:rPr>
        <w:tab/>
      </w:r>
      <w:r w:rsidR="00F80E35"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 w:rsidR="00540A4D" w:rsidRPr="00540A4D">
        <w:rPr>
          <w:rFonts w:cs="Arial"/>
          <w:szCs w:val="22"/>
          <w:lang w:val="en-GB"/>
        </w:rPr>
        <w:t>E</w:t>
      </w:r>
      <w:r w:rsidR="00540A4D" w:rsidRPr="00540A4D">
        <w:rPr>
          <w:iCs/>
          <w:lang w:val="en-GB"/>
        </w:rPr>
        <w:t>fficiency, safety and handling of material</w:t>
      </w:r>
    </w:p>
    <w:p w14:paraId="4F74CBD0" w14:textId="2AEF1582" w:rsidR="00E44FDC" w:rsidRPr="00F80E35" w:rsidRDefault="00E44FDC" w:rsidP="008D4FAA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Target group: </w:t>
      </w:r>
      <w:r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 xml:space="preserve">Start-ups und innovators from </w:t>
      </w:r>
      <w:r w:rsidR="00F80E35">
        <w:rPr>
          <w:rFonts w:cs="Arial"/>
          <w:szCs w:val="22"/>
          <w:lang w:val="en-GB"/>
        </w:rPr>
        <w:t>all over</w:t>
      </w:r>
      <w:r>
        <w:rPr>
          <w:rFonts w:cs="Arial"/>
          <w:szCs w:val="22"/>
          <w:lang w:val="en-GB"/>
        </w:rPr>
        <w:t xml:space="preserve"> the world</w:t>
      </w:r>
    </w:p>
    <w:p w14:paraId="6EA92400" w14:textId="5D45A354" w:rsidR="00E44FDC" w:rsidRPr="00F80E35" w:rsidRDefault="00E44FDC" w:rsidP="008D4FAA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Closing date for applications: </w:t>
      </w:r>
      <w:r>
        <w:rPr>
          <w:rFonts w:cs="Arial"/>
          <w:szCs w:val="22"/>
          <w:lang w:val="en-GB"/>
        </w:rPr>
        <w:tab/>
        <w:t>7 November 2021</w:t>
      </w:r>
    </w:p>
    <w:p w14:paraId="1DEA441E" w14:textId="3118ECED" w:rsidR="0021081A" w:rsidRPr="00F80E35" w:rsidRDefault="0021081A" w:rsidP="008D4FAA">
      <w:pPr>
        <w:spacing w:line="276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World Summit Awards:</w:t>
      </w:r>
      <w:r>
        <w:rPr>
          <w:rFonts w:cs="Arial"/>
          <w:szCs w:val="22"/>
          <w:lang w:val="en-GB"/>
        </w:rPr>
        <w:tab/>
      </w:r>
      <w:r w:rsidR="007C25C7"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>22 to 24 March 2022</w:t>
      </w:r>
    </w:p>
    <w:p w14:paraId="5742137A" w14:textId="1BF7325B" w:rsidR="00E44FDC" w:rsidRDefault="0021081A" w:rsidP="008D4FAA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  <w:lang w:val="en-GB"/>
        </w:rPr>
        <w:t>including award ceremony</w:t>
      </w:r>
    </w:p>
    <w:p w14:paraId="58A13181" w14:textId="022C90E5" w:rsidR="00E44FDC" w:rsidRDefault="00E44FDC" w:rsidP="008D4FAA">
      <w:pPr>
        <w:spacing w:line="276" w:lineRule="auto"/>
        <w:rPr>
          <w:rFonts w:cs="Arial"/>
          <w:szCs w:val="22"/>
        </w:rPr>
      </w:pPr>
    </w:p>
    <w:tbl>
      <w:tblPr>
        <w:tblStyle w:val="TabellemithellemGitternetz"/>
        <w:tblW w:w="8926" w:type="dxa"/>
        <w:tblLayout w:type="fixed"/>
        <w:tblLook w:val="04A0" w:firstRow="1" w:lastRow="0" w:firstColumn="1" w:lastColumn="0" w:noHBand="0" w:noVBand="1"/>
      </w:tblPr>
      <w:tblGrid>
        <w:gridCol w:w="3964"/>
        <w:gridCol w:w="4962"/>
      </w:tblGrid>
      <w:tr w:rsidR="00120CD3" w:rsidRPr="004E3CA2" w14:paraId="00A5A90E" w14:textId="77777777" w:rsidTr="007F0B03">
        <w:trPr>
          <w:trHeight w:val="136"/>
        </w:trPr>
        <w:tc>
          <w:tcPr>
            <w:tcW w:w="8926" w:type="dxa"/>
            <w:gridSpan w:val="2"/>
          </w:tcPr>
          <w:p w14:paraId="2AB5399C" w14:textId="77777777" w:rsidR="00120CD3" w:rsidRPr="00266C7B" w:rsidRDefault="00120CD3" w:rsidP="007F0B03">
            <w:pPr>
              <w:spacing w:line="276" w:lineRule="auto"/>
              <w:rPr>
                <w:rFonts w:cs="Arial"/>
                <w:b/>
                <w:sz w:val="20"/>
                <w:szCs w:val="16"/>
                <w:lang w:val="en-US"/>
              </w:rPr>
            </w:pPr>
            <w:proofErr w:type="spellStart"/>
            <w:r w:rsidRPr="00266C7B">
              <w:rPr>
                <w:rFonts w:cs="Arial"/>
                <w:b/>
                <w:sz w:val="20"/>
                <w:szCs w:val="16"/>
                <w:lang w:val="en-US"/>
              </w:rPr>
              <w:t>Fotos</w:t>
            </w:r>
            <w:proofErr w:type="spellEnd"/>
            <w:r w:rsidRPr="00266C7B">
              <w:rPr>
                <w:rFonts w:cs="Arial"/>
                <w:b/>
                <w:sz w:val="20"/>
                <w:szCs w:val="16"/>
                <w:lang w:val="en-US"/>
              </w:rPr>
              <w:t>:</w:t>
            </w:r>
          </w:p>
          <w:p w14:paraId="0D5F6489" w14:textId="77777777" w:rsidR="00120CD3" w:rsidRPr="00F80E35" w:rsidRDefault="00120CD3" w:rsidP="00120CD3">
            <w:pPr>
              <w:spacing w:line="276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16"/>
                <w:lang w:val="en-GB"/>
              </w:rPr>
              <w:t>Please include the photo credit in publications.</w:t>
            </w:r>
          </w:p>
          <w:p w14:paraId="3013BF7B" w14:textId="77777777" w:rsidR="00120CD3" w:rsidRPr="00120CD3" w:rsidRDefault="00120CD3" w:rsidP="007F0B03">
            <w:pPr>
              <w:spacing w:line="276" w:lineRule="auto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120CD3" w:rsidRPr="002C65BF" w14:paraId="318FED64" w14:textId="77777777" w:rsidTr="007F0B03">
        <w:trPr>
          <w:trHeight w:val="2364"/>
        </w:trPr>
        <w:tc>
          <w:tcPr>
            <w:tcW w:w="3964" w:type="dxa"/>
          </w:tcPr>
          <w:p w14:paraId="6E53299E" w14:textId="77777777" w:rsidR="00120CD3" w:rsidRPr="00120CD3" w:rsidRDefault="00120CD3" w:rsidP="007F0B03">
            <w:pPr>
              <w:tabs>
                <w:tab w:val="right" w:pos="3895"/>
              </w:tabs>
              <w:spacing w:line="276" w:lineRule="auto"/>
              <w:rPr>
                <w:rFonts w:cs="Arial"/>
                <w:noProof/>
                <w:sz w:val="6"/>
                <w:szCs w:val="16"/>
                <w:lang w:val="en-US"/>
              </w:rPr>
            </w:pPr>
          </w:p>
          <w:p w14:paraId="077080B3" w14:textId="77777777" w:rsidR="00120CD3" w:rsidRDefault="00120CD3" w:rsidP="007F0B03">
            <w:pPr>
              <w:tabs>
                <w:tab w:val="right" w:pos="3895"/>
              </w:tabs>
              <w:spacing w:line="276" w:lineRule="auto"/>
              <w:rPr>
                <w:rFonts w:cs="Arial"/>
                <w:noProof/>
                <w:sz w:val="6"/>
                <w:szCs w:val="16"/>
              </w:rPr>
            </w:pPr>
            <w:r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A690CA3" wp14:editId="6B169B42">
                  <wp:extent cx="2340000" cy="1872001"/>
                  <wp:effectExtent l="0" t="0" r="3175" b="0"/>
                  <wp:docPr id="3" name="Grafik 3" descr="C:\Users\sbremboe\AppData\Local\Microsoft\Windows\INetCache\Content.Word\josef-umdasch-forschungspreis-winner-2021-ban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bremboe\AppData\Local\Microsoft\Windows\INetCache\Content.Word\josef-umdasch-forschungspreis-winner-2021-bann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00" cy="187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5FA12" w14:textId="77777777" w:rsidR="00120CD3" w:rsidRPr="00DD562F" w:rsidRDefault="00120CD3" w:rsidP="007F0B03">
            <w:pPr>
              <w:tabs>
                <w:tab w:val="right" w:pos="3895"/>
              </w:tabs>
              <w:spacing w:line="276" w:lineRule="auto"/>
              <w:rPr>
                <w:rFonts w:cs="Arial"/>
                <w:noProof/>
                <w:sz w:val="6"/>
                <w:szCs w:val="16"/>
              </w:rPr>
            </w:pPr>
          </w:p>
        </w:tc>
        <w:tc>
          <w:tcPr>
            <w:tcW w:w="4962" w:type="dxa"/>
          </w:tcPr>
          <w:p w14:paraId="3A572A01" w14:textId="77777777" w:rsidR="00120CD3" w:rsidRDefault="00120CD3" w:rsidP="007F0B03">
            <w:pPr>
              <w:spacing w:line="276" w:lineRule="auto"/>
              <w:rPr>
                <w:sz w:val="20"/>
                <w:szCs w:val="20"/>
              </w:rPr>
            </w:pPr>
          </w:p>
          <w:p w14:paraId="6995D43A" w14:textId="3957E32A" w:rsidR="00120CD3" w:rsidRDefault="00120CD3" w:rsidP="007F0B0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120CD3">
              <w:rPr>
                <w:sz w:val="20"/>
                <w:szCs w:val="20"/>
                <w:lang w:val="en-US"/>
              </w:rPr>
              <w:t xml:space="preserve">The Josef </w:t>
            </w:r>
            <w:proofErr w:type="spellStart"/>
            <w:r w:rsidRPr="00120CD3">
              <w:rPr>
                <w:sz w:val="20"/>
                <w:szCs w:val="20"/>
                <w:lang w:val="en-US"/>
              </w:rPr>
              <w:t>Umda</w:t>
            </w:r>
            <w:r w:rsidR="00A700C7">
              <w:rPr>
                <w:sz w:val="20"/>
                <w:szCs w:val="20"/>
                <w:lang w:val="en-US"/>
              </w:rPr>
              <w:t>sch</w:t>
            </w:r>
            <w:proofErr w:type="spellEnd"/>
            <w:r w:rsidR="00A700C7">
              <w:rPr>
                <w:sz w:val="20"/>
                <w:szCs w:val="20"/>
                <w:lang w:val="en-US"/>
              </w:rPr>
              <w:t xml:space="preserve"> Research Prize 2022 offers start-ups, i</w:t>
            </w:r>
            <w:r w:rsidRPr="00120CD3">
              <w:rPr>
                <w:sz w:val="20"/>
                <w:szCs w:val="20"/>
                <w:lang w:val="en-US"/>
              </w:rPr>
              <w:t xml:space="preserve">nnovators and forward thinkers an outstanding opportunity to </w:t>
            </w:r>
            <w:r w:rsidR="00A700C7" w:rsidRPr="00120CD3">
              <w:rPr>
                <w:sz w:val="20"/>
                <w:szCs w:val="20"/>
                <w:lang w:val="en-US"/>
              </w:rPr>
              <w:t>realize</w:t>
            </w:r>
            <w:r w:rsidRPr="00120CD3">
              <w:rPr>
                <w:sz w:val="20"/>
                <w:szCs w:val="20"/>
                <w:lang w:val="en-US"/>
              </w:rPr>
              <w:t xml:space="preserve"> their idea </w:t>
            </w:r>
            <w:r>
              <w:rPr>
                <w:sz w:val="20"/>
                <w:szCs w:val="20"/>
                <w:lang w:val="en-US"/>
              </w:rPr>
              <w:t xml:space="preserve">on the topic of </w:t>
            </w:r>
            <w:r w:rsidRPr="00A700C7">
              <w:rPr>
                <w:i/>
                <w:sz w:val="20"/>
                <w:szCs w:val="20"/>
                <w:lang w:val="en-US"/>
              </w:rPr>
              <w:t>digitalization in shell construction</w:t>
            </w:r>
            <w:r>
              <w:rPr>
                <w:sz w:val="20"/>
                <w:szCs w:val="20"/>
                <w:lang w:val="en-US"/>
              </w:rPr>
              <w:t xml:space="preserve"> together with </w:t>
            </w:r>
            <w:proofErr w:type="spellStart"/>
            <w:r>
              <w:rPr>
                <w:sz w:val="20"/>
                <w:szCs w:val="20"/>
                <w:lang w:val="en-US"/>
              </w:rPr>
              <w:t>Doka</w:t>
            </w:r>
            <w:proofErr w:type="spellEnd"/>
            <w:r w:rsidRPr="00120CD3">
              <w:rPr>
                <w:sz w:val="20"/>
                <w:szCs w:val="20"/>
                <w:lang w:val="en-US"/>
              </w:rPr>
              <w:t>.</w:t>
            </w:r>
          </w:p>
          <w:p w14:paraId="18BC07E4" w14:textId="4C4AB886" w:rsidR="00120CD3" w:rsidRDefault="00120CD3" w:rsidP="007F0B0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120CD3">
              <w:rPr>
                <w:sz w:val="20"/>
                <w:szCs w:val="20"/>
                <w:lang w:val="en-US"/>
              </w:rPr>
              <w:t xml:space="preserve"> </w:t>
            </w:r>
          </w:p>
          <w:p w14:paraId="13A45610" w14:textId="588A87B0" w:rsidR="00120CD3" w:rsidRPr="005B62C1" w:rsidRDefault="00120CD3" w:rsidP="007F0B0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5B62C1">
              <w:rPr>
                <w:sz w:val="20"/>
                <w:szCs w:val="20"/>
                <w:lang w:val="en-US"/>
              </w:rPr>
              <w:t xml:space="preserve">Photo: </w:t>
            </w:r>
            <w:r w:rsidR="005B62C1" w:rsidRPr="005B62C1">
              <w:rPr>
                <w:sz w:val="20"/>
                <w:szCs w:val="20"/>
                <w:lang w:val="en-US"/>
              </w:rPr>
              <w:t>Josef-Umdasch-Research-Prize-2022-WSA-Banner.jpg</w:t>
            </w:r>
          </w:p>
          <w:p w14:paraId="22865066" w14:textId="77777777" w:rsidR="00120CD3" w:rsidRPr="005B62C1" w:rsidRDefault="00120CD3" w:rsidP="007F0B03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  <w:p w14:paraId="15C70F75" w14:textId="77777777" w:rsidR="00120CD3" w:rsidRPr="00F70017" w:rsidRDefault="00120CD3" w:rsidP="007F0B03">
            <w:pPr>
              <w:spacing w:line="276" w:lineRule="auto"/>
              <w:rPr>
                <w:rFonts w:cs="Arial"/>
                <w:sz w:val="20"/>
                <w:szCs w:val="20"/>
                <w:shd w:val="clear" w:color="auto" w:fill="FFFFFF" w:themeFill="background1"/>
              </w:rPr>
            </w:pPr>
            <w:r w:rsidRPr="00F70017">
              <w:rPr>
                <w:sz w:val="20"/>
                <w:szCs w:val="20"/>
                <w:shd w:val="clear" w:color="auto" w:fill="FFFFFF" w:themeFill="background1"/>
              </w:rPr>
              <w:t xml:space="preserve">Copyright: </w:t>
            </w:r>
            <w:proofErr w:type="spellStart"/>
            <w:r w:rsidRPr="00F70017">
              <w:rPr>
                <w:sz w:val="20"/>
                <w:szCs w:val="20"/>
                <w:shd w:val="clear" w:color="auto" w:fill="FFFFFF" w:themeFill="background1"/>
              </w:rPr>
              <w:t>Doka</w:t>
            </w:r>
            <w:proofErr w:type="spellEnd"/>
          </w:p>
          <w:p w14:paraId="10A8AA0A" w14:textId="77777777" w:rsidR="00120CD3" w:rsidRPr="002C65BF" w:rsidRDefault="00120CD3" w:rsidP="007F0B03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120CD3" w:rsidRPr="002C65BF" w14:paraId="710A7CF7" w14:textId="77777777" w:rsidTr="007F0B03">
        <w:trPr>
          <w:trHeight w:val="2364"/>
        </w:trPr>
        <w:tc>
          <w:tcPr>
            <w:tcW w:w="3964" w:type="dxa"/>
          </w:tcPr>
          <w:p w14:paraId="7992F229" w14:textId="77777777" w:rsidR="00120CD3" w:rsidRDefault="00120CD3" w:rsidP="007F0B03">
            <w:pPr>
              <w:tabs>
                <w:tab w:val="right" w:pos="3895"/>
              </w:tabs>
              <w:spacing w:line="276" w:lineRule="auto"/>
              <w:rPr>
                <w:rFonts w:cs="Arial"/>
                <w:noProof/>
                <w:sz w:val="6"/>
                <w:szCs w:val="16"/>
              </w:rPr>
            </w:pPr>
          </w:p>
          <w:p w14:paraId="1561111F" w14:textId="77777777" w:rsidR="00120CD3" w:rsidRDefault="00120CD3" w:rsidP="007F0B03">
            <w:pPr>
              <w:tabs>
                <w:tab w:val="right" w:pos="3895"/>
              </w:tabs>
              <w:spacing w:line="276" w:lineRule="auto"/>
              <w:rPr>
                <w:rFonts w:cs="Arial"/>
                <w:noProof/>
                <w:sz w:val="6"/>
                <w:szCs w:val="16"/>
              </w:rPr>
            </w:pPr>
          </w:p>
          <w:p w14:paraId="47DAA069" w14:textId="77777777" w:rsidR="00120CD3" w:rsidRPr="002C65BF" w:rsidRDefault="00120CD3" w:rsidP="007F0B03">
            <w:pPr>
              <w:tabs>
                <w:tab w:val="right" w:pos="3895"/>
              </w:tabs>
              <w:spacing w:line="276" w:lineRule="auto"/>
              <w:rPr>
                <w:rFonts w:cs="Arial"/>
                <w:noProof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D4F2F35" wp14:editId="41D2E463">
                  <wp:extent cx="2340000" cy="1559083"/>
                  <wp:effectExtent l="0" t="0" r="3175" b="3175"/>
                  <wp:docPr id="1" name="Grafik 1" descr="C:\Users\sbremboe\AppData\Local\Microsoft\Windows\INetCache\Content.Word\josef-umdasch-forschungspreis-winner-2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bremboe\AppData\Local\Microsoft\Windows\INetCache\Content.Word\josef-umdasch-forschungspreis-winner-2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00" cy="1559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14:paraId="2948C74B" w14:textId="77777777" w:rsidR="00120CD3" w:rsidRDefault="00120CD3" w:rsidP="007F0B03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68125858" w14:textId="5CA44DB3" w:rsidR="00120CD3" w:rsidRPr="005D6447" w:rsidRDefault="00120CD3" w:rsidP="007F0B03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5D6447">
              <w:rPr>
                <w:rFonts w:cs="Arial"/>
                <w:sz w:val="20"/>
                <w:szCs w:val="20"/>
                <w:lang w:val="en-US"/>
              </w:rPr>
              <w:t xml:space="preserve">2021 </w:t>
            </w:r>
            <w:r w:rsidR="005D6447" w:rsidRPr="005D6447">
              <w:rPr>
                <w:rFonts w:cs="Arial"/>
                <w:sz w:val="20"/>
                <w:szCs w:val="20"/>
                <w:lang w:val="en-US"/>
              </w:rPr>
              <w:t xml:space="preserve">the Romanian start-up </w:t>
            </w:r>
            <w:proofErr w:type="spellStart"/>
            <w:r w:rsidR="002C555C" w:rsidRPr="002C555C">
              <w:rPr>
                <w:rFonts w:cs="Arial"/>
                <w:sz w:val="20"/>
                <w:szCs w:val="20"/>
                <w:lang w:val="en-US"/>
              </w:rPr>
              <w:t>SecurifAI</w:t>
            </w:r>
            <w:proofErr w:type="spellEnd"/>
            <w:r w:rsidR="005D6447" w:rsidRPr="005D6447">
              <w:rPr>
                <w:rFonts w:cs="Arial"/>
                <w:sz w:val="20"/>
                <w:szCs w:val="20"/>
                <w:lang w:val="en-US"/>
              </w:rPr>
              <w:t xml:space="preserve"> was awarded the Josef </w:t>
            </w:r>
            <w:proofErr w:type="spellStart"/>
            <w:r w:rsidR="005D6447" w:rsidRPr="005D6447">
              <w:rPr>
                <w:rFonts w:cs="Arial"/>
                <w:sz w:val="20"/>
                <w:szCs w:val="20"/>
                <w:lang w:val="en-US"/>
              </w:rPr>
              <w:t>Umdasch</w:t>
            </w:r>
            <w:proofErr w:type="spellEnd"/>
            <w:r w:rsidR="005D6447" w:rsidRPr="005D6447">
              <w:rPr>
                <w:rFonts w:cs="Arial"/>
                <w:sz w:val="20"/>
                <w:szCs w:val="20"/>
                <w:lang w:val="en-US"/>
              </w:rPr>
              <w:t xml:space="preserve"> Research </w:t>
            </w:r>
            <w:r w:rsidR="005D6447">
              <w:rPr>
                <w:rFonts w:cs="Arial"/>
                <w:sz w:val="20"/>
                <w:szCs w:val="20"/>
                <w:lang w:val="en-US"/>
              </w:rPr>
              <w:t xml:space="preserve">Prize. </w:t>
            </w:r>
          </w:p>
          <w:p w14:paraId="22D4087A" w14:textId="77777777" w:rsidR="00120CD3" w:rsidRPr="005D6447" w:rsidRDefault="00120CD3" w:rsidP="007F0B03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  <w:p w14:paraId="3B56085D" w14:textId="78DE9C7F" w:rsidR="00120CD3" w:rsidRPr="00F01717" w:rsidRDefault="005D6447" w:rsidP="007F0B03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From left</w:t>
            </w:r>
            <w:r w:rsidR="00120CD3">
              <w:rPr>
                <w:rFonts w:cs="Arial"/>
                <w:sz w:val="20"/>
                <w:szCs w:val="20"/>
                <w:lang w:val="en-US"/>
              </w:rPr>
              <w:t>:</w:t>
            </w:r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 Adrian </w:t>
            </w:r>
            <w:proofErr w:type="spellStart"/>
            <w:r w:rsidR="00120CD3" w:rsidRPr="00F01717">
              <w:rPr>
                <w:rFonts w:cs="Arial"/>
                <w:sz w:val="20"/>
                <w:szCs w:val="20"/>
                <w:lang w:val="en-US"/>
              </w:rPr>
              <w:t>Sandru</w:t>
            </w:r>
            <w:proofErr w:type="spellEnd"/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 (Researcher and Software Engineer </w:t>
            </w:r>
            <w:r w:rsidR="004E3CA2" w:rsidRPr="002C555C">
              <w:rPr>
                <w:rFonts w:cs="Arial"/>
                <w:sz w:val="20"/>
                <w:szCs w:val="20"/>
                <w:lang w:val="en-US"/>
              </w:rPr>
              <w:t>SecurifAI</w:t>
            </w:r>
            <w:bookmarkStart w:id="0" w:name="_GoBack"/>
            <w:bookmarkEnd w:id="0"/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="00120CD3" w:rsidRPr="00F01717">
              <w:rPr>
                <w:rFonts w:cs="Arial"/>
                <w:sz w:val="20"/>
                <w:szCs w:val="20"/>
                <w:lang w:val="en-US"/>
              </w:rPr>
              <w:t>Radu</w:t>
            </w:r>
            <w:proofErr w:type="spellEnd"/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20CD3" w:rsidRPr="00F01717">
              <w:rPr>
                <w:rFonts w:cs="Arial"/>
                <w:sz w:val="20"/>
                <w:szCs w:val="20"/>
                <w:lang w:val="en-US"/>
              </w:rPr>
              <w:t>Ionescu</w:t>
            </w:r>
            <w:proofErr w:type="spellEnd"/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 (Co-Founder und CTO </w:t>
            </w:r>
            <w:proofErr w:type="spellStart"/>
            <w:r w:rsidR="004E3CA2" w:rsidRPr="002C555C">
              <w:rPr>
                <w:rFonts w:cs="Arial"/>
                <w:sz w:val="20"/>
                <w:szCs w:val="20"/>
                <w:lang w:val="en-US"/>
              </w:rPr>
              <w:t>SecurifAI</w:t>
            </w:r>
            <w:proofErr w:type="spellEnd"/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cs="Arial"/>
                <w:sz w:val="20"/>
                <w:szCs w:val="20"/>
                <w:lang w:val="en-US"/>
              </w:rPr>
              <w:t>and</w:t>
            </w:r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 Maria </w:t>
            </w:r>
            <w:proofErr w:type="spellStart"/>
            <w:r w:rsidR="00120CD3" w:rsidRPr="00F01717">
              <w:rPr>
                <w:rFonts w:cs="Arial"/>
                <w:sz w:val="20"/>
                <w:szCs w:val="20"/>
                <w:lang w:val="en-US"/>
              </w:rPr>
              <w:t>Tagwerker</w:t>
            </w:r>
            <w:proofErr w:type="spellEnd"/>
            <w:r w:rsidR="00120CD3" w:rsidRPr="00F01717">
              <w:rPr>
                <w:rFonts w:cs="Arial"/>
                <w:sz w:val="20"/>
                <w:szCs w:val="20"/>
                <w:lang w:val="en-US"/>
              </w:rPr>
              <w:t>-Sturm (</w:t>
            </w:r>
            <w:r>
              <w:rPr>
                <w:rFonts w:cs="Arial"/>
                <w:sz w:val="20"/>
                <w:szCs w:val="20"/>
                <w:lang w:val="en-US"/>
              </w:rPr>
              <w:t>Projec</w:t>
            </w:r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t Manager </w:t>
            </w:r>
            <w:proofErr w:type="spellStart"/>
            <w:r w:rsidR="00120CD3" w:rsidRPr="00F01717">
              <w:rPr>
                <w:rFonts w:cs="Arial"/>
                <w:sz w:val="20"/>
                <w:szCs w:val="20"/>
                <w:lang w:val="en-US"/>
              </w:rPr>
              <w:t>Umdasch</w:t>
            </w:r>
            <w:proofErr w:type="spellEnd"/>
            <w:r w:rsidR="00120CD3" w:rsidRPr="00F01717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120CD3">
              <w:rPr>
                <w:rFonts w:cs="Arial"/>
                <w:sz w:val="20"/>
                <w:szCs w:val="20"/>
                <w:lang w:val="en-US"/>
              </w:rPr>
              <w:t xml:space="preserve">Group </w:t>
            </w:r>
            <w:r w:rsidR="00120CD3" w:rsidRPr="00F01717">
              <w:rPr>
                <w:rFonts w:cs="Arial"/>
                <w:sz w:val="20"/>
                <w:szCs w:val="20"/>
                <w:lang w:val="en-US"/>
              </w:rPr>
              <w:t>Ventures)</w:t>
            </w:r>
          </w:p>
          <w:p w14:paraId="6E8B9BAB" w14:textId="77777777" w:rsidR="00120CD3" w:rsidRPr="00F01717" w:rsidRDefault="00120CD3" w:rsidP="007F0B03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  <w:p w14:paraId="7CDFDEB0" w14:textId="1AB6FA7A" w:rsidR="00120CD3" w:rsidRPr="00266C7B" w:rsidRDefault="00120CD3" w:rsidP="007F0B0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266C7B">
              <w:rPr>
                <w:sz w:val="20"/>
                <w:szCs w:val="20"/>
                <w:lang w:val="en-US"/>
              </w:rPr>
              <w:t xml:space="preserve">Photo: </w:t>
            </w:r>
            <w:r w:rsidR="00266C7B" w:rsidRPr="00266C7B">
              <w:rPr>
                <w:sz w:val="20"/>
                <w:szCs w:val="20"/>
                <w:lang w:val="en-US"/>
              </w:rPr>
              <w:t>Josef-Umdasch-Research-Prize</w:t>
            </w:r>
            <w:r w:rsidRPr="00266C7B">
              <w:rPr>
                <w:sz w:val="20"/>
                <w:szCs w:val="20"/>
                <w:lang w:val="en-US"/>
              </w:rPr>
              <w:t>-2022.jpg</w:t>
            </w:r>
          </w:p>
          <w:p w14:paraId="336EF19C" w14:textId="77777777" w:rsidR="00120CD3" w:rsidRPr="00266C7B" w:rsidRDefault="00120CD3" w:rsidP="007F0B03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  <w:p w14:paraId="4237C843" w14:textId="77777777" w:rsidR="00120CD3" w:rsidRPr="002C65BF" w:rsidRDefault="00120CD3" w:rsidP="007F0B03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2C65BF">
              <w:rPr>
                <w:sz w:val="20"/>
                <w:szCs w:val="20"/>
                <w:shd w:val="clear" w:color="auto" w:fill="FFFFFF" w:themeFill="background1"/>
              </w:rPr>
              <w:t xml:space="preserve">Copyright: </w:t>
            </w:r>
            <w:proofErr w:type="spellStart"/>
            <w:r w:rsidRPr="002C65BF">
              <w:rPr>
                <w:sz w:val="20"/>
                <w:szCs w:val="20"/>
                <w:shd w:val="clear" w:color="auto" w:fill="FFFFFF" w:themeFill="background1"/>
              </w:rPr>
              <w:t>Doka</w:t>
            </w:r>
            <w:proofErr w:type="spellEnd"/>
          </w:p>
        </w:tc>
      </w:tr>
    </w:tbl>
    <w:p w14:paraId="02BF4071" w14:textId="77777777" w:rsidR="00DC2A36" w:rsidRDefault="00DC2A36" w:rsidP="008D4FAA">
      <w:pPr>
        <w:spacing w:line="276" w:lineRule="auto"/>
        <w:rPr>
          <w:rFonts w:cs="Arial"/>
          <w:szCs w:val="22"/>
        </w:rPr>
      </w:pPr>
    </w:p>
    <w:p w14:paraId="126204C4" w14:textId="77777777" w:rsidR="00434793" w:rsidRPr="00A51DF9" w:rsidRDefault="00434793" w:rsidP="008D4FAA">
      <w:pPr>
        <w:spacing w:line="276" w:lineRule="auto"/>
        <w:rPr>
          <w:rFonts w:cs="Arial"/>
          <w:szCs w:val="22"/>
        </w:rPr>
      </w:pPr>
    </w:p>
    <w:p w14:paraId="7D5A0103" w14:textId="77777777" w:rsidR="00410CEA" w:rsidRPr="00F70017" w:rsidRDefault="00410CEA" w:rsidP="008D4FAA">
      <w:pPr>
        <w:spacing w:line="276" w:lineRule="auto"/>
      </w:pPr>
    </w:p>
    <w:p w14:paraId="1A438D68" w14:textId="77777777" w:rsidR="00410CEA" w:rsidRPr="00463471" w:rsidRDefault="00410CEA" w:rsidP="00410CEA">
      <w:pPr>
        <w:rPr>
          <w:b/>
          <w:sz w:val="20"/>
          <w:szCs w:val="20"/>
          <w:lang w:val="en-US"/>
        </w:rPr>
      </w:pPr>
      <w:r w:rsidRPr="00463471">
        <w:rPr>
          <w:b/>
          <w:sz w:val="20"/>
          <w:szCs w:val="20"/>
          <w:lang w:val="en-US"/>
        </w:rPr>
        <w:t xml:space="preserve">About </w:t>
      </w:r>
      <w:proofErr w:type="spellStart"/>
      <w:r w:rsidRPr="00463471">
        <w:rPr>
          <w:b/>
          <w:sz w:val="20"/>
          <w:szCs w:val="20"/>
          <w:lang w:val="en-US"/>
        </w:rPr>
        <w:t>Doka</w:t>
      </w:r>
      <w:proofErr w:type="spellEnd"/>
      <w:r w:rsidRPr="00463471">
        <w:rPr>
          <w:b/>
          <w:sz w:val="20"/>
          <w:szCs w:val="20"/>
          <w:lang w:val="en-US"/>
        </w:rPr>
        <w:t>:</w:t>
      </w:r>
    </w:p>
    <w:p w14:paraId="2C948FBF" w14:textId="77777777" w:rsidR="00410CEA" w:rsidRPr="00463471" w:rsidRDefault="00410CEA" w:rsidP="00410CEA">
      <w:pPr>
        <w:spacing w:line="276" w:lineRule="auto"/>
        <w:rPr>
          <w:rStyle w:val="mandatory"/>
          <w:rFonts w:ascii="Calibri" w:hAnsi="Calibri"/>
          <w:szCs w:val="22"/>
          <w:shd w:val="clear" w:color="auto" w:fill="FFFFFF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Doka</w:t>
      </w:r>
      <w:proofErr w:type="spellEnd"/>
      <w:r>
        <w:rPr>
          <w:rFonts w:cs="Arial"/>
          <w:sz w:val="20"/>
          <w:szCs w:val="20"/>
          <w:lang w:val="en-US"/>
        </w:rPr>
        <w:t xml:space="preserve"> is a world leader in providing innovative formwork, solutions and services in all areas of construction. </w:t>
      </w:r>
      <w:r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>The company is also a global supplier</w:t>
      </w:r>
      <w:r>
        <w:rPr>
          <w:rStyle w:val="mandatory"/>
          <w:rFonts w:cs="Arial"/>
          <w:color w:val="FF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="Arial"/>
          <w:sz w:val="20"/>
          <w:szCs w:val="20"/>
          <w:lang w:val="en-US"/>
        </w:rPr>
        <w:t xml:space="preserve">of well-thought-out scaffolding solutions for a varied spectrum of applications. With more than 160 sales and logistics facilities in over 60 countries, </w:t>
      </w:r>
      <w:proofErr w:type="spellStart"/>
      <w:r>
        <w:rPr>
          <w:rFonts w:cs="Arial"/>
          <w:sz w:val="20"/>
          <w:szCs w:val="20"/>
          <w:lang w:val="en-US"/>
        </w:rPr>
        <w:t>Doka</w:t>
      </w:r>
      <w:proofErr w:type="spellEnd"/>
      <w:r>
        <w:rPr>
          <w:rFonts w:cs="Arial"/>
          <w:sz w:val="20"/>
          <w:szCs w:val="20"/>
          <w:lang w:val="en-US"/>
        </w:rPr>
        <w:t xml:space="preserve"> has a high-performing distribution network for advice, customer service and technical support on the spot and ensures that equipment </w:t>
      </w:r>
      <w:proofErr w:type="gramStart"/>
      <w:r>
        <w:rPr>
          <w:rFonts w:cs="Arial"/>
          <w:sz w:val="20"/>
          <w:szCs w:val="20"/>
          <w:lang w:val="en-US"/>
        </w:rPr>
        <w:t>is provided</w:t>
      </w:r>
      <w:proofErr w:type="gramEnd"/>
      <w:r>
        <w:rPr>
          <w:rFonts w:cs="Arial"/>
          <w:sz w:val="20"/>
          <w:szCs w:val="20"/>
          <w:lang w:val="en-US"/>
        </w:rPr>
        <w:t xml:space="preserve"> swiftly – no matter how big and complex the project. </w:t>
      </w:r>
      <w:proofErr w:type="spellStart"/>
      <w:r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>Doka</w:t>
      </w:r>
      <w:proofErr w:type="spellEnd"/>
      <w:r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 xml:space="preserve"> employs 7,300 people worldwide and is a company of the </w:t>
      </w:r>
      <w:proofErr w:type="spellStart"/>
      <w:r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>Umdasch</w:t>
      </w:r>
      <w:proofErr w:type="spellEnd"/>
      <w:r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 xml:space="preserve"> Group, which has stood for reliability, experience and trustworthiness for more than 150 years.</w:t>
      </w:r>
    </w:p>
    <w:p w14:paraId="09114971" w14:textId="77777777" w:rsidR="00DD562F" w:rsidRPr="00410CEA" w:rsidRDefault="00DD562F" w:rsidP="008D4FAA">
      <w:pPr>
        <w:spacing w:line="276" w:lineRule="auto"/>
        <w:rPr>
          <w:rStyle w:val="mandatory"/>
          <w:rFonts w:cs="Arial"/>
          <w:szCs w:val="22"/>
          <w:shd w:val="clear" w:color="auto" w:fill="FFFFFF"/>
          <w:lang w:val="en-US"/>
        </w:rPr>
      </w:pPr>
    </w:p>
    <w:p w14:paraId="4515DEE7" w14:textId="77777777" w:rsidR="00DD562F" w:rsidRPr="00410CEA" w:rsidRDefault="00DD562F" w:rsidP="008D4FAA">
      <w:pPr>
        <w:spacing w:line="276" w:lineRule="auto"/>
        <w:rPr>
          <w:lang w:val="en-US"/>
        </w:rPr>
      </w:pPr>
    </w:p>
    <w:p w14:paraId="256B5334" w14:textId="77777777" w:rsidR="00A455E3" w:rsidRPr="004A4660" w:rsidRDefault="00A455E3" w:rsidP="00410CEA">
      <w:pPr>
        <w:rPr>
          <w:rFonts w:ascii="Arial-BoldMT" w:hAnsi="Arial-BoldMT" w:cs="Arial-BoldMT"/>
          <w:b/>
          <w:bCs/>
          <w:sz w:val="20"/>
          <w:szCs w:val="20"/>
          <w:lang w:val="en-US"/>
        </w:rPr>
      </w:pPr>
      <w:r w:rsidRPr="00410CEA">
        <w:rPr>
          <w:b/>
          <w:sz w:val="20"/>
          <w:szCs w:val="20"/>
          <w:lang w:val="en-US"/>
        </w:rPr>
        <w:t>Press contact:</w:t>
      </w:r>
    </w:p>
    <w:p w14:paraId="2163A645" w14:textId="3E483230" w:rsidR="00A455E3" w:rsidRDefault="00A455E3" w:rsidP="00410CEA">
      <w:pPr>
        <w:rPr>
          <w:b/>
          <w:sz w:val="20"/>
          <w:szCs w:val="20"/>
          <w:lang w:val="en-US"/>
        </w:rPr>
      </w:pPr>
      <w:proofErr w:type="spellStart"/>
      <w:r w:rsidRPr="00410CEA">
        <w:rPr>
          <w:b/>
          <w:sz w:val="20"/>
          <w:szCs w:val="20"/>
          <w:lang w:val="en-US"/>
        </w:rPr>
        <w:t>Doka</w:t>
      </w:r>
      <w:proofErr w:type="spellEnd"/>
      <w:r w:rsidRPr="00410CEA">
        <w:rPr>
          <w:b/>
          <w:sz w:val="20"/>
          <w:szCs w:val="20"/>
          <w:lang w:val="en-US"/>
        </w:rPr>
        <w:t xml:space="preserve"> </w:t>
      </w:r>
    </w:p>
    <w:p w14:paraId="3A7A0CEB" w14:textId="77777777" w:rsidR="00410CEA" w:rsidRPr="00410CEA" w:rsidRDefault="00410CEA" w:rsidP="00410CEA">
      <w:pPr>
        <w:rPr>
          <w:rFonts w:cs="Arial"/>
          <w:bCs/>
          <w:sz w:val="20"/>
          <w:szCs w:val="20"/>
          <w:lang w:val="en-US"/>
        </w:rPr>
      </w:pPr>
      <w:r w:rsidRPr="00410CEA">
        <w:rPr>
          <w:bCs/>
          <w:sz w:val="20"/>
          <w:szCs w:val="20"/>
          <w:lang w:val="en-US"/>
        </w:rPr>
        <w:t>Sandra Bremböck</w:t>
      </w:r>
    </w:p>
    <w:p w14:paraId="774E7393" w14:textId="77777777" w:rsidR="00410CEA" w:rsidRPr="00410CEA" w:rsidRDefault="00410CEA" w:rsidP="00410CEA">
      <w:pPr>
        <w:rPr>
          <w:rFonts w:cs="Arial"/>
          <w:sz w:val="20"/>
          <w:szCs w:val="20"/>
          <w:lang w:val="en-US"/>
        </w:rPr>
      </w:pPr>
      <w:r w:rsidRPr="00410CEA">
        <w:rPr>
          <w:bCs/>
          <w:sz w:val="20"/>
          <w:szCs w:val="20"/>
          <w:lang w:val="en-US"/>
        </w:rPr>
        <w:t xml:space="preserve">Public Relations </w:t>
      </w:r>
    </w:p>
    <w:p w14:paraId="17B4D74D" w14:textId="77777777" w:rsidR="00410CEA" w:rsidRPr="002C65BF" w:rsidRDefault="00410CEA" w:rsidP="00410CEA">
      <w:pPr>
        <w:rPr>
          <w:rFonts w:cs="Arial"/>
          <w:b/>
          <w:bCs/>
          <w:sz w:val="20"/>
          <w:szCs w:val="20"/>
        </w:rPr>
      </w:pPr>
      <w:r w:rsidRPr="002C65BF">
        <w:rPr>
          <w:b/>
          <w:bCs/>
          <w:sz w:val="20"/>
          <w:szCs w:val="20"/>
        </w:rPr>
        <w:t>M</w:t>
      </w:r>
      <w:r w:rsidRPr="002C65BF">
        <w:rPr>
          <w:b/>
          <w:bCs/>
          <w:color w:val="1F497D"/>
          <w:sz w:val="20"/>
          <w:szCs w:val="20"/>
        </w:rPr>
        <w:t xml:space="preserve"> </w:t>
      </w:r>
      <w:r w:rsidRPr="002C65BF">
        <w:rPr>
          <w:bCs/>
          <w:sz w:val="20"/>
          <w:szCs w:val="20"/>
        </w:rPr>
        <w:t>+43/664/88836197</w:t>
      </w:r>
    </w:p>
    <w:p w14:paraId="0FB4530F" w14:textId="77777777" w:rsidR="00410CEA" w:rsidRPr="002C65BF" w:rsidRDefault="004E3CA2" w:rsidP="00410CEA">
      <w:pPr>
        <w:rPr>
          <w:rFonts w:cs="Arial"/>
          <w:sz w:val="20"/>
          <w:szCs w:val="20"/>
          <w:lang w:eastAsia="de-DE"/>
        </w:rPr>
      </w:pPr>
      <w:hyperlink r:id="rId11" w:history="1">
        <w:r w:rsidR="00410CEA" w:rsidRPr="002C65BF">
          <w:rPr>
            <w:rStyle w:val="Hyperlink"/>
            <w:sz w:val="20"/>
            <w:szCs w:val="20"/>
          </w:rPr>
          <w:t>press@doka.com</w:t>
        </w:r>
      </w:hyperlink>
    </w:p>
    <w:p w14:paraId="72BA34E6" w14:textId="77777777" w:rsidR="00410CEA" w:rsidRPr="00410CEA" w:rsidRDefault="00410CEA" w:rsidP="00410CEA">
      <w:pPr>
        <w:rPr>
          <w:b/>
          <w:sz w:val="20"/>
          <w:szCs w:val="20"/>
          <w:lang w:val="en-US"/>
        </w:rPr>
      </w:pPr>
    </w:p>
    <w:p w14:paraId="3E3F9037" w14:textId="77777777" w:rsidR="00D349FB" w:rsidRPr="002C3B72" w:rsidRDefault="00D349FB" w:rsidP="008D4FAA">
      <w:pPr>
        <w:spacing w:line="276" w:lineRule="auto"/>
      </w:pPr>
    </w:p>
    <w:sectPr w:rsidR="00D349FB" w:rsidRPr="002C3B72" w:rsidSect="001F4501">
      <w:headerReference w:type="default" r:id="rId12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12B7A" w14:textId="77777777" w:rsidR="00580A90" w:rsidRDefault="00580A90">
      <w:r>
        <w:separator/>
      </w:r>
    </w:p>
  </w:endnote>
  <w:endnote w:type="continuationSeparator" w:id="0">
    <w:p w14:paraId="3AF89446" w14:textId="77777777" w:rsidR="00580A90" w:rsidRDefault="0058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Bookman Old Styl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C18A0" w14:textId="77777777" w:rsidR="00580A90" w:rsidRDefault="00580A90">
      <w:r>
        <w:separator/>
      </w:r>
    </w:p>
  </w:footnote>
  <w:footnote w:type="continuationSeparator" w:id="0">
    <w:p w14:paraId="162459B1" w14:textId="77777777" w:rsidR="00580A90" w:rsidRDefault="00580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46302" w14:textId="7F0C80AA" w:rsidR="00B946DB" w:rsidRDefault="00B946DB" w:rsidP="000E02BA">
    <w:pPr>
      <w:pStyle w:val="Kopfzeile"/>
      <w:tabs>
        <w:tab w:val="left" w:pos="269"/>
      </w:tabs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D36CCD1" wp14:editId="5A5C38A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noProof/>
        <w:lang w:val="en-GB"/>
      </w:rPr>
      <w:t>Press release</w:t>
    </w:r>
    <w:r>
      <w:rPr>
        <w:lang w:val="en-GB"/>
      </w:rPr>
      <w:t xml:space="preserve"> / September 2021</w:t>
    </w:r>
  </w:p>
  <w:p w14:paraId="5F76EA50" w14:textId="77777777" w:rsidR="00B946DB" w:rsidRPr="00E43CB4" w:rsidRDefault="00B946DB" w:rsidP="000E02BA">
    <w:pPr>
      <w:pStyle w:val="Kopfzeile"/>
      <w:jc w:val="right"/>
    </w:pPr>
  </w:p>
  <w:p w14:paraId="7007EDCE" w14:textId="77777777" w:rsidR="00B946DB" w:rsidRDefault="00B946DB" w:rsidP="000E02BA">
    <w:pPr>
      <w:pStyle w:val="Kopfzeile"/>
      <w:jc w:val="right"/>
    </w:pPr>
  </w:p>
  <w:p w14:paraId="7B3AE381" w14:textId="77777777" w:rsidR="00B946DB" w:rsidRDefault="00B946DB" w:rsidP="000E02BA">
    <w:pPr>
      <w:pStyle w:val="Kopfzeile"/>
    </w:pPr>
  </w:p>
  <w:p w14:paraId="486F680B" w14:textId="77777777" w:rsidR="00B946DB" w:rsidRDefault="00B946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F281C3E"/>
    <w:multiLevelType w:val="hybridMultilevel"/>
    <w:tmpl w:val="3828D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445FA"/>
    <w:multiLevelType w:val="multilevel"/>
    <w:tmpl w:val="87705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6CC2AD2"/>
    <w:multiLevelType w:val="multilevel"/>
    <w:tmpl w:val="1EFCEC30"/>
    <w:numStyleLink w:val="ListemitAufzhlungszeichenDoka"/>
  </w:abstractNum>
  <w:abstractNum w:abstractNumId="26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7"/>
  </w:num>
  <w:num w:numId="3">
    <w:abstractNumId w:val="19"/>
  </w:num>
  <w:num w:numId="4">
    <w:abstractNumId w:val="8"/>
  </w:num>
  <w:num w:numId="5">
    <w:abstractNumId w:val="23"/>
  </w:num>
  <w:num w:numId="6">
    <w:abstractNumId w:val="12"/>
  </w:num>
  <w:num w:numId="7">
    <w:abstractNumId w:val="14"/>
  </w:num>
  <w:num w:numId="8">
    <w:abstractNumId w:val="5"/>
  </w:num>
  <w:num w:numId="9">
    <w:abstractNumId w:val="22"/>
  </w:num>
  <w:num w:numId="10">
    <w:abstractNumId w:val="11"/>
  </w:num>
  <w:num w:numId="11">
    <w:abstractNumId w:val="33"/>
  </w:num>
  <w:num w:numId="12">
    <w:abstractNumId w:val="15"/>
  </w:num>
  <w:num w:numId="13">
    <w:abstractNumId w:val="0"/>
  </w:num>
  <w:num w:numId="14">
    <w:abstractNumId w:val="31"/>
  </w:num>
  <w:num w:numId="15">
    <w:abstractNumId w:val="28"/>
  </w:num>
  <w:num w:numId="16">
    <w:abstractNumId w:val="17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20"/>
  </w:num>
  <w:num w:numId="25">
    <w:abstractNumId w:val="24"/>
  </w:num>
  <w:num w:numId="26">
    <w:abstractNumId w:val="9"/>
  </w:num>
  <w:num w:numId="27">
    <w:abstractNumId w:val="29"/>
  </w:num>
  <w:num w:numId="28">
    <w:abstractNumId w:val="30"/>
  </w:num>
  <w:num w:numId="29">
    <w:abstractNumId w:val="16"/>
  </w:num>
  <w:num w:numId="30">
    <w:abstractNumId w:val="13"/>
  </w:num>
  <w:num w:numId="31">
    <w:abstractNumId w:val="25"/>
  </w:num>
  <w:num w:numId="32">
    <w:abstractNumId w:val="4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FA"/>
    <w:rsid w:val="000018BD"/>
    <w:rsid w:val="00004C8B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A8A"/>
    <w:rsid w:val="00072B49"/>
    <w:rsid w:val="00073AC8"/>
    <w:rsid w:val="00076DB5"/>
    <w:rsid w:val="000773D4"/>
    <w:rsid w:val="00080961"/>
    <w:rsid w:val="000931C4"/>
    <w:rsid w:val="000A4782"/>
    <w:rsid w:val="000A6BF4"/>
    <w:rsid w:val="000B488C"/>
    <w:rsid w:val="000B4C82"/>
    <w:rsid w:val="000B7ED1"/>
    <w:rsid w:val="000C029F"/>
    <w:rsid w:val="000C09CF"/>
    <w:rsid w:val="000C0E0C"/>
    <w:rsid w:val="000C1A8D"/>
    <w:rsid w:val="000C3256"/>
    <w:rsid w:val="000D0CDF"/>
    <w:rsid w:val="000D3FE3"/>
    <w:rsid w:val="000D6093"/>
    <w:rsid w:val="000E02BA"/>
    <w:rsid w:val="000F0A26"/>
    <w:rsid w:val="000F27D8"/>
    <w:rsid w:val="000F2860"/>
    <w:rsid w:val="000F4755"/>
    <w:rsid w:val="000F6CA7"/>
    <w:rsid w:val="00101154"/>
    <w:rsid w:val="00101A7A"/>
    <w:rsid w:val="00120CD3"/>
    <w:rsid w:val="00121825"/>
    <w:rsid w:val="001377E1"/>
    <w:rsid w:val="00141D03"/>
    <w:rsid w:val="00145700"/>
    <w:rsid w:val="00146B47"/>
    <w:rsid w:val="0015009A"/>
    <w:rsid w:val="00150745"/>
    <w:rsid w:val="00151116"/>
    <w:rsid w:val="001529C9"/>
    <w:rsid w:val="001532FF"/>
    <w:rsid w:val="0015480D"/>
    <w:rsid w:val="001550EB"/>
    <w:rsid w:val="0015763F"/>
    <w:rsid w:val="00161368"/>
    <w:rsid w:val="001629CD"/>
    <w:rsid w:val="001872EA"/>
    <w:rsid w:val="00191504"/>
    <w:rsid w:val="00191F1C"/>
    <w:rsid w:val="00192844"/>
    <w:rsid w:val="0019341F"/>
    <w:rsid w:val="001A183D"/>
    <w:rsid w:val="001A3C69"/>
    <w:rsid w:val="001B24D6"/>
    <w:rsid w:val="001B66E8"/>
    <w:rsid w:val="001C1B0C"/>
    <w:rsid w:val="001C2B26"/>
    <w:rsid w:val="001D08AB"/>
    <w:rsid w:val="001D383A"/>
    <w:rsid w:val="001D775D"/>
    <w:rsid w:val="001E34C9"/>
    <w:rsid w:val="001E625B"/>
    <w:rsid w:val="001F0607"/>
    <w:rsid w:val="001F4501"/>
    <w:rsid w:val="0020125E"/>
    <w:rsid w:val="002046D6"/>
    <w:rsid w:val="00206107"/>
    <w:rsid w:val="0021081A"/>
    <w:rsid w:val="00212D77"/>
    <w:rsid w:val="00217920"/>
    <w:rsid w:val="0022035C"/>
    <w:rsid w:val="0022077A"/>
    <w:rsid w:val="0022681D"/>
    <w:rsid w:val="0023241C"/>
    <w:rsid w:val="002349EA"/>
    <w:rsid w:val="0024357E"/>
    <w:rsid w:val="002459AF"/>
    <w:rsid w:val="00251721"/>
    <w:rsid w:val="002518A2"/>
    <w:rsid w:val="00252E51"/>
    <w:rsid w:val="002554AD"/>
    <w:rsid w:val="00255FAB"/>
    <w:rsid w:val="00266C7B"/>
    <w:rsid w:val="00270768"/>
    <w:rsid w:val="0028229F"/>
    <w:rsid w:val="002878DF"/>
    <w:rsid w:val="00292062"/>
    <w:rsid w:val="00292958"/>
    <w:rsid w:val="00294093"/>
    <w:rsid w:val="002955F7"/>
    <w:rsid w:val="002A0E48"/>
    <w:rsid w:val="002A560B"/>
    <w:rsid w:val="002A6293"/>
    <w:rsid w:val="002A6736"/>
    <w:rsid w:val="002B05CA"/>
    <w:rsid w:val="002B1178"/>
    <w:rsid w:val="002B7048"/>
    <w:rsid w:val="002B77BD"/>
    <w:rsid w:val="002C1A82"/>
    <w:rsid w:val="002C3B72"/>
    <w:rsid w:val="002C4E8E"/>
    <w:rsid w:val="002C555C"/>
    <w:rsid w:val="002C79F1"/>
    <w:rsid w:val="002D1CC4"/>
    <w:rsid w:val="002D6375"/>
    <w:rsid w:val="002E1F66"/>
    <w:rsid w:val="002E54DF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D7DF9"/>
    <w:rsid w:val="003E04FF"/>
    <w:rsid w:val="003E0919"/>
    <w:rsid w:val="003E1B7C"/>
    <w:rsid w:val="003E4C7C"/>
    <w:rsid w:val="003E679B"/>
    <w:rsid w:val="003F1085"/>
    <w:rsid w:val="003F2D41"/>
    <w:rsid w:val="00402AC4"/>
    <w:rsid w:val="00405912"/>
    <w:rsid w:val="00410041"/>
    <w:rsid w:val="00410CEA"/>
    <w:rsid w:val="00414531"/>
    <w:rsid w:val="004165BC"/>
    <w:rsid w:val="00421122"/>
    <w:rsid w:val="004235FA"/>
    <w:rsid w:val="00424EB9"/>
    <w:rsid w:val="004270A9"/>
    <w:rsid w:val="00434793"/>
    <w:rsid w:val="004361E6"/>
    <w:rsid w:val="00443F9C"/>
    <w:rsid w:val="00455EFF"/>
    <w:rsid w:val="00463017"/>
    <w:rsid w:val="004639B7"/>
    <w:rsid w:val="00463CD4"/>
    <w:rsid w:val="00474177"/>
    <w:rsid w:val="004758D0"/>
    <w:rsid w:val="00477D59"/>
    <w:rsid w:val="0048426A"/>
    <w:rsid w:val="004A0EF2"/>
    <w:rsid w:val="004A11B0"/>
    <w:rsid w:val="004A3CFA"/>
    <w:rsid w:val="004A4660"/>
    <w:rsid w:val="004A56FD"/>
    <w:rsid w:val="004B0024"/>
    <w:rsid w:val="004B1BB1"/>
    <w:rsid w:val="004D68DF"/>
    <w:rsid w:val="004E01A8"/>
    <w:rsid w:val="004E3CA2"/>
    <w:rsid w:val="004E5EFD"/>
    <w:rsid w:val="004F0C47"/>
    <w:rsid w:val="004F4F9E"/>
    <w:rsid w:val="005056AF"/>
    <w:rsid w:val="005060A3"/>
    <w:rsid w:val="00514C50"/>
    <w:rsid w:val="005151C6"/>
    <w:rsid w:val="0051534D"/>
    <w:rsid w:val="00522770"/>
    <w:rsid w:val="0052504F"/>
    <w:rsid w:val="005257A0"/>
    <w:rsid w:val="00531302"/>
    <w:rsid w:val="00533B9D"/>
    <w:rsid w:val="00540A4D"/>
    <w:rsid w:val="00541415"/>
    <w:rsid w:val="005428D8"/>
    <w:rsid w:val="00561266"/>
    <w:rsid w:val="00563169"/>
    <w:rsid w:val="00564AF1"/>
    <w:rsid w:val="00580A90"/>
    <w:rsid w:val="00587A3A"/>
    <w:rsid w:val="00594A33"/>
    <w:rsid w:val="005965EE"/>
    <w:rsid w:val="005B62C1"/>
    <w:rsid w:val="005C05EF"/>
    <w:rsid w:val="005C4ED3"/>
    <w:rsid w:val="005D590E"/>
    <w:rsid w:val="005D6447"/>
    <w:rsid w:val="005F4E67"/>
    <w:rsid w:val="00605ED4"/>
    <w:rsid w:val="00606F03"/>
    <w:rsid w:val="0060720D"/>
    <w:rsid w:val="00611B3D"/>
    <w:rsid w:val="006174CA"/>
    <w:rsid w:val="0062650A"/>
    <w:rsid w:val="00626A22"/>
    <w:rsid w:val="00641955"/>
    <w:rsid w:val="006459F5"/>
    <w:rsid w:val="006542E6"/>
    <w:rsid w:val="006568C4"/>
    <w:rsid w:val="00664D71"/>
    <w:rsid w:val="00673A41"/>
    <w:rsid w:val="006748FC"/>
    <w:rsid w:val="00675267"/>
    <w:rsid w:val="00676BB2"/>
    <w:rsid w:val="006839B9"/>
    <w:rsid w:val="006A1A71"/>
    <w:rsid w:val="006A4302"/>
    <w:rsid w:val="006B3734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0532F"/>
    <w:rsid w:val="0070736F"/>
    <w:rsid w:val="007107B6"/>
    <w:rsid w:val="00712C71"/>
    <w:rsid w:val="00722872"/>
    <w:rsid w:val="00742BCD"/>
    <w:rsid w:val="00743D15"/>
    <w:rsid w:val="0074472D"/>
    <w:rsid w:val="0074598C"/>
    <w:rsid w:val="007468BB"/>
    <w:rsid w:val="0075316B"/>
    <w:rsid w:val="00754E98"/>
    <w:rsid w:val="007619EF"/>
    <w:rsid w:val="00765BFB"/>
    <w:rsid w:val="00772D8B"/>
    <w:rsid w:val="00781CE0"/>
    <w:rsid w:val="00782A7A"/>
    <w:rsid w:val="007A3CFF"/>
    <w:rsid w:val="007A4A33"/>
    <w:rsid w:val="007B112B"/>
    <w:rsid w:val="007B27E3"/>
    <w:rsid w:val="007B36E6"/>
    <w:rsid w:val="007C1F7C"/>
    <w:rsid w:val="007C25C7"/>
    <w:rsid w:val="007C4F72"/>
    <w:rsid w:val="007D13FB"/>
    <w:rsid w:val="007D3940"/>
    <w:rsid w:val="007D4853"/>
    <w:rsid w:val="007E09C2"/>
    <w:rsid w:val="007E243A"/>
    <w:rsid w:val="007E65FC"/>
    <w:rsid w:val="007F1B5C"/>
    <w:rsid w:val="00802C3F"/>
    <w:rsid w:val="00804EB0"/>
    <w:rsid w:val="00805BBC"/>
    <w:rsid w:val="008071E0"/>
    <w:rsid w:val="00807495"/>
    <w:rsid w:val="008122E0"/>
    <w:rsid w:val="008168B4"/>
    <w:rsid w:val="00826274"/>
    <w:rsid w:val="00841263"/>
    <w:rsid w:val="00844E5A"/>
    <w:rsid w:val="0084602A"/>
    <w:rsid w:val="00853D71"/>
    <w:rsid w:val="00856656"/>
    <w:rsid w:val="00861C28"/>
    <w:rsid w:val="00862648"/>
    <w:rsid w:val="00863579"/>
    <w:rsid w:val="0086415D"/>
    <w:rsid w:val="008727FD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2DA0"/>
    <w:rsid w:val="008D3FB1"/>
    <w:rsid w:val="008D4FAA"/>
    <w:rsid w:val="008E01B1"/>
    <w:rsid w:val="008E371D"/>
    <w:rsid w:val="009036B6"/>
    <w:rsid w:val="009059DD"/>
    <w:rsid w:val="0091326C"/>
    <w:rsid w:val="0091399C"/>
    <w:rsid w:val="009142E4"/>
    <w:rsid w:val="00915489"/>
    <w:rsid w:val="009249D5"/>
    <w:rsid w:val="00925429"/>
    <w:rsid w:val="0093020F"/>
    <w:rsid w:val="009355F1"/>
    <w:rsid w:val="00946116"/>
    <w:rsid w:val="00947EF7"/>
    <w:rsid w:val="00950FA8"/>
    <w:rsid w:val="00952A9A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1B7B"/>
    <w:rsid w:val="00992DAA"/>
    <w:rsid w:val="009A00A8"/>
    <w:rsid w:val="009A0EB6"/>
    <w:rsid w:val="009A1B3F"/>
    <w:rsid w:val="009A2A80"/>
    <w:rsid w:val="009A3E1E"/>
    <w:rsid w:val="009C2318"/>
    <w:rsid w:val="009E3BD4"/>
    <w:rsid w:val="009F502C"/>
    <w:rsid w:val="009F780B"/>
    <w:rsid w:val="00A0387C"/>
    <w:rsid w:val="00A17DD2"/>
    <w:rsid w:val="00A223AE"/>
    <w:rsid w:val="00A247B8"/>
    <w:rsid w:val="00A25681"/>
    <w:rsid w:val="00A262A3"/>
    <w:rsid w:val="00A26E03"/>
    <w:rsid w:val="00A4043A"/>
    <w:rsid w:val="00A455E3"/>
    <w:rsid w:val="00A51DF9"/>
    <w:rsid w:val="00A62EEB"/>
    <w:rsid w:val="00A700C7"/>
    <w:rsid w:val="00A7067C"/>
    <w:rsid w:val="00A758AD"/>
    <w:rsid w:val="00A80792"/>
    <w:rsid w:val="00A80CDE"/>
    <w:rsid w:val="00A833FC"/>
    <w:rsid w:val="00A9308F"/>
    <w:rsid w:val="00A957C5"/>
    <w:rsid w:val="00AA1120"/>
    <w:rsid w:val="00AA239C"/>
    <w:rsid w:val="00AA3A94"/>
    <w:rsid w:val="00AA4BB9"/>
    <w:rsid w:val="00AB4CCF"/>
    <w:rsid w:val="00AB5699"/>
    <w:rsid w:val="00AE0E4B"/>
    <w:rsid w:val="00AE3D60"/>
    <w:rsid w:val="00AE68AC"/>
    <w:rsid w:val="00AF032B"/>
    <w:rsid w:val="00AF0FDF"/>
    <w:rsid w:val="00AF4B4A"/>
    <w:rsid w:val="00AF7050"/>
    <w:rsid w:val="00B03209"/>
    <w:rsid w:val="00B05901"/>
    <w:rsid w:val="00B10489"/>
    <w:rsid w:val="00B17C01"/>
    <w:rsid w:val="00B31243"/>
    <w:rsid w:val="00B3679E"/>
    <w:rsid w:val="00B43CC4"/>
    <w:rsid w:val="00B56D6D"/>
    <w:rsid w:val="00B65608"/>
    <w:rsid w:val="00B75217"/>
    <w:rsid w:val="00B878D2"/>
    <w:rsid w:val="00B924BD"/>
    <w:rsid w:val="00B946DB"/>
    <w:rsid w:val="00BA38D4"/>
    <w:rsid w:val="00BA412F"/>
    <w:rsid w:val="00BA4A3F"/>
    <w:rsid w:val="00BA6027"/>
    <w:rsid w:val="00BB3683"/>
    <w:rsid w:val="00BB5CC5"/>
    <w:rsid w:val="00BD4567"/>
    <w:rsid w:val="00BD468B"/>
    <w:rsid w:val="00BD6411"/>
    <w:rsid w:val="00BD6EE5"/>
    <w:rsid w:val="00BE6351"/>
    <w:rsid w:val="00BF3671"/>
    <w:rsid w:val="00BF4F0B"/>
    <w:rsid w:val="00BF53C0"/>
    <w:rsid w:val="00BF625F"/>
    <w:rsid w:val="00C011D6"/>
    <w:rsid w:val="00C0412F"/>
    <w:rsid w:val="00C07526"/>
    <w:rsid w:val="00C3199D"/>
    <w:rsid w:val="00C36846"/>
    <w:rsid w:val="00C539ED"/>
    <w:rsid w:val="00C53EC2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A2DAF"/>
    <w:rsid w:val="00CC3127"/>
    <w:rsid w:val="00CC6205"/>
    <w:rsid w:val="00CC7851"/>
    <w:rsid w:val="00CC78E2"/>
    <w:rsid w:val="00CE2B9B"/>
    <w:rsid w:val="00CE2C10"/>
    <w:rsid w:val="00CE716B"/>
    <w:rsid w:val="00CF3205"/>
    <w:rsid w:val="00CF3A65"/>
    <w:rsid w:val="00CF4147"/>
    <w:rsid w:val="00CF52D3"/>
    <w:rsid w:val="00D13D5D"/>
    <w:rsid w:val="00D15C02"/>
    <w:rsid w:val="00D16444"/>
    <w:rsid w:val="00D16F2B"/>
    <w:rsid w:val="00D21002"/>
    <w:rsid w:val="00D260AF"/>
    <w:rsid w:val="00D349FB"/>
    <w:rsid w:val="00D35DAE"/>
    <w:rsid w:val="00D366AC"/>
    <w:rsid w:val="00D42D17"/>
    <w:rsid w:val="00D53AF3"/>
    <w:rsid w:val="00D549C6"/>
    <w:rsid w:val="00D54F3D"/>
    <w:rsid w:val="00D5564E"/>
    <w:rsid w:val="00D5596D"/>
    <w:rsid w:val="00D566F0"/>
    <w:rsid w:val="00D663D3"/>
    <w:rsid w:val="00D70E7C"/>
    <w:rsid w:val="00D77625"/>
    <w:rsid w:val="00D7770E"/>
    <w:rsid w:val="00D9470E"/>
    <w:rsid w:val="00D95201"/>
    <w:rsid w:val="00DA3001"/>
    <w:rsid w:val="00DA459A"/>
    <w:rsid w:val="00DB3C06"/>
    <w:rsid w:val="00DB557B"/>
    <w:rsid w:val="00DB59D2"/>
    <w:rsid w:val="00DC2A36"/>
    <w:rsid w:val="00DC30D3"/>
    <w:rsid w:val="00DD0AA3"/>
    <w:rsid w:val="00DD16A4"/>
    <w:rsid w:val="00DD562F"/>
    <w:rsid w:val="00DE09B4"/>
    <w:rsid w:val="00DE2E10"/>
    <w:rsid w:val="00DF4FA1"/>
    <w:rsid w:val="00E01C63"/>
    <w:rsid w:val="00E0389B"/>
    <w:rsid w:val="00E42DE3"/>
    <w:rsid w:val="00E44FDC"/>
    <w:rsid w:val="00E454A2"/>
    <w:rsid w:val="00E46FD1"/>
    <w:rsid w:val="00E51BBF"/>
    <w:rsid w:val="00E65062"/>
    <w:rsid w:val="00E80C5C"/>
    <w:rsid w:val="00E821B8"/>
    <w:rsid w:val="00E863D4"/>
    <w:rsid w:val="00E903E4"/>
    <w:rsid w:val="00E90D17"/>
    <w:rsid w:val="00E9182B"/>
    <w:rsid w:val="00E92FD5"/>
    <w:rsid w:val="00E95867"/>
    <w:rsid w:val="00EA0280"/>
    <w:rsid w:val="00EA377C"/>
    <w:rsid w:val="00EB28A0"/>
    <w:rsid w:val="00EB67D2"/>
    <w:rsid w:val="00EC544C"/>
    <w:rsid w:val="00EC77A6"/>
    <w:rsid w:val="00EC7A4A"/>
    <w:rsid w:val="00ED11AA"/>
    <w:rsid w:val="00EE4AC2"/>
    <w:rsid w:val="00F12941"/>
    <w:rsid w:val="00F14D8B"/>
    <w:rsid w:val="00F15213"/>
    <w:rsid w:val="00F15F1C"/>
    <w:rsid w:val="00F162CE"/>
    <w:rsid w:val="00F20741"/>
    <w:rsid w:val="00F500C7"/>
    <w:rsid w:val="00F50BEE"/>
    <w:rsid w:val="00F558E0"/>
    <w:rsid w:val="00F67401"/>
    <w:rsid w:val="00F70017"/>
    <w:rsid w:val="00F74863"/>
    <w:rsid w:val="00F76C46"/>
    <w:rsid w:val="00F77C7D"/>
    <w:rsid w:val="00F80E35"/>
    <w:rsid w:val="00F97455"/>
    <w:rsid w:val="00FA4213"/>
    <w:rsid w:val="00FA6414"/>
    <w:rsid w:val="00FA7083"/>
    <w:rsid w:val="00FB134B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139525A"/>
  <w15:docId w15:val="{C410A02B-FF90-4A15-A3D8-2594D0C5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uiPriority="40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0E02BA"/>
    <w:rPr>
      <w:rFonts w:ascii="Arial" w:hAnsi="Arial"/>
      <w:color w:val="000000"/>
      <w:sz w:val="22"/>
      <w:szCs w:val="24"/>
      <w:lang w:eastAsia="en-US"/>
    </w:rPr>
  </w:style>
  <w:style w:type="character" w:customStyle="1" w:styleId="mandatory">
    <w:name w:val="mandatory"/>
    <w:basedOn w:val="Absatz-Standardschriftart"/>
    <w:rsid w:val="00DD562F"/>
  </w:style>
  <w:style w:type="table" w:customStyle="1" w:styleId="TableGridLight1">
    <w:name w:val="Table Grid Light1"/>
    <w:basedOn w:val="NormaleTabelle"/>
    <w:uiPriority w:val="40"/>
    <w:rsid w:val="008727F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566F0"/>
    <w:rPr>
      <w:rFonts w:ascii="Arial" w:hAnsi="Arial"/>
      <w:b/>
      <w:bCs/>
      <w:color w:val="000000"/>
      <w:sz w:val="22"/>
      <w:szCs w:val="24"/>
      <w:lang w:val="de-AT" w:eastAsia="en-US"/>
    </w:rPr>
  </w:style>
  <w:style w:type="paragraph" w:styleId="Listenabsatz">
    <w:name w:val="List Paragraph"/>
    <w:basedOn w:val="Standard"/>
    <w:uiPriority w:val="34"/>
    <w:qFormat/>
    <w:rsid w:val="0075316B"/>
    <w:pPr>
      <w:ind w:left="720"/>
      <w:contextualSpacing/>
    </w:pPr>
  </w:style>
  <w:style w:type="table" w:styleId="TabellemithellemGitternetz">
    <w:name w:val="Grid Table Light"/>
    <w:basedOn w:val="NormaleTabelle"/>
    <w:uiPriority w:val="40"/>
    <w:rsid w:val="00120C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daschgroup.com/researchpriz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doka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3E12-1626-4C48-93D6-C79A12DF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GmbH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Reidl Patrizia</dc:creator>
  <cp:keywords/>
  <dc:description/>
  <cp:lastModifiedBy>Bremböck Sandra</cp:lastModifiedBy>
  <cp:revision>16</cp:revision>
  <cp:lastPrinted>2021-09-06T11:46:00Z</cp:lastPrinted>
  <dcterms:created xsi:type="dcterms:W3CDTF">2021-08-26T04:59:00Z</dcterms:created>
  <dcterms:modified xsi:type="dcterms:W3CDTF">2021-09-06T13:41:00Z</dcterms:modified>
</cp:coreProperties>
</file>