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836" w:rsidRPr="008C1669" w:rsidRDefault="00B01836" w:rsidP="00207A40">
      <w:pPr>
        <w:spacing w:line="264" w:lineRule="auto"/>
        <w:jc w:val="both"/>
        <w:rPr>
          <w:b/>
          <w:sz w:val="32"/>
          <w:szCs w:val="32"/>
          <w:lang w:val="hr-HR"/>
        </w:rPr>
      </w:pPr>
      <w:r w:rsidRPr="008C1669">
        <w:rPr>
          <w:rFonts w:cs="Arial"/>
          <w:b/>
          <w:sz w:val="32"/>
          <w:szCs w:val="32"/>
          <w:lang w:val="hr-HR"/>
        </w:rPr>
        <w:t xml:space="preserve">Vidljivi beton za izvedbu </w:t>
      </w:r>
      <w:r w:rsidR="00876D00" w:rsidRPr="008C1669">
        <w:rPr>
          <w:rFonts w:cs="Arial"/>
          <w:b/>
          <w:sz w:val="32"/>
          <w:szCs w:val="32"/>
          <w:lang w:val="hr-HR"/>
        </w:rPr>
        <w:t xml:space="preserve">pravog </w:t>
      </w:r>
      <w:r w:rsidRPr="008C1669">
        <w:rPr>
          <w:rFonts w:cs="Arial"/>
          <w:b/>
          <w:sz w:val="32"/>
          <w:szCs w:val="32"/>
          <w:lang w:val="hr-HR"/>
        </w:rPr>
        <w:t>arhitektonskog bisera</w:t>
      </w:r>
    </w:p>
    <w:p w:rsidR="0076523E" w:rsidRPr="008C1669" w:rsidRDefault="00A02824" w:rsidP="00207A40">
      <w:pPr>
        <w:pStyle w:val="Einleitung"/>
        <w:spacing w:line="264" w:lineRule="auto"/>
        <w:jc w:val="both"/>
        <w:rPr>
          <w:rFonts w:cs="Arial"/>
          <w:szCs w:val="22"/>
          <w:lang w:val="hr-HR"/>
        </w:rPr>
      </w:pPr>
      <w:bookmarkStart w:id="0" w:name="Editing"/>
      <w:bookmarkStart w:id="1" w:name="_GoBack"/>
      <w:bookmarkEnd w:id="0"/>
      <w:bookmarkEnd w:id="1"/>
      <w:r w:rsidRPr="008C1669">
        <w:rPr>
          <w:rFonts w:cs="Arial"/>
          <w:b w:val="0"/>
          <w:szCs w:val="22"/>
          <w:lang w:val="hr-HR"/>
        </w:rPr>
        <w:t>N</w:t>
      </w:r>
      <w:r w:rsidR="00596C39" w:rsidRPr="008C1669">
        <w:rPr>
          <w:rFonts w:cs="Arial"/>
          <w:b w:val="0"/>
          <w:szCs w:val="22"/>
          <w:lang w:val="hr-HR"/>
        </w:rPr>
        <w:t>e</w:t>
      </w:r>
      <w:r w:rsidR="003E26A1" w:rsidRPr="008C1669">
        <w:rPr>
          <w:rFonts w:cs="Arial"/>
          <w:b w:val="0"/>
          <w:szCs w:val="22"/>
          <w:lang w:val="hr-HR"/>
        </w:rPr>
        <w:t xml:space="preserve">w </w:t>
      </w:r>
      <w:proofErr w:type="spellStart"/>
      <w:r w:rsidR="003E26A1" w:rsidRPr="008C1669">
        <w:rPr>
          <w:rFonts w:cs="Arial"/>
          <w:b w:val="0"/>
          <w:szCs w:val="22"/>
          <w:lang w:val="hr-HR"/>
        </w:rPr>
        <w:t>Port</w:t>
      </w:r>
      <w:proofErr w:type="spellEnd"/>
      <w:r w:rsidR="003E26A1" w:rsidRPr="008C1669">
        <w:rPr>
          <w:rFonts w:cs="Arial"/>
          <w:b w:val="0"/>
          <w:szCs w:val="22"/>
          <w:lang w:val="hr-HR"/>
        </w:rPr>
        <w:t xml:space="preserve"> </w:t>
      </w:r>
      <w:proofErr w:type="spellStart"/>
      <w:r w:rsidR="003E26A1" w:rsidRPr="008C1669">
        <w:rPr>
          <w:rFonts w:cs="Arial"/>
          <w:b w:val="0"/>
          <w:szCs w:val="22"/>
          <w:lang w:val="hr-HR"/>
        </w:rPr>
        <w:t>House</w:t>
      </w:r>
      <w:proofErr w:type="spellEnd"/>
      <w:r w:rsidR="00963C06" w:rsidRPr="008C1669">
        <w:rPr>
          <w:rFonts w:cs="Arial"/>
          <w:b w:val="0"/>
          <w:szCs w:val="22"/>
          <w:lang w:val="hr-HR"/>
        </w:rPr>
        <w:t xml:space="preserve">, </w:t>
      </w:r>
      <w:proofErr w:type="spellStart"/>
      <w:r w:rsidRPr="008C1669">
        <w:rPr>
          <w:rFonts w:cs="Arial"/>
          <w:b w:val="0"/>
          <w:szCs w:val="22"/>
          <w:lang w:val="hr-HR"/>
        </w:rPr>
        <w:t>Antwerpen</w:t>
      </w:r>
      <w:proofErr w:type="spellEnd"/>
      <w:r w:rsidR="00963C06" w:rsidRPr="008C1669">
        <w:rPr>
          <w:rFonts w:cs="Arial"/>
          <w:b w:val="0"/>
          <w:szCs w:val="22"/>
          <w:lang w:val="hr-HR"/>
        </w:rPr>
        <w:t xml:space="preserve"> / </w:t>
      </w:r>
      <w:r w:rsidRPr="008C1669">
        <w:rPr>
          <w:rFonts w:cs="Arial"/>
          <w:b w:val="0"/>
          <w:szCs w:val="22"/>
          <w:lang w:val="hr-HR"/>
        </w:rPr>
        <w:t>Be</w:t>
      </w:r>
      <w:r w:rsidR="00B01836" w:rsidRPr="008C1669">
        <w:rPr>
          <w:rFonts w:cs="Arial"/>
          <w:b w:val="0"/>
          <w:szCs w:val="22"/>
          <w:lang w:val="hr-HR"/>
        </w:rPr>
        <w:t>lgija</w:t>
      </w:r>
    </w:p>
    <w:p w:rsidR="00112E15" w:rsidRPr="008C1669" w:rsidRDefault="00112E15" w:rsidP="00207A40">
      <w:pPr>
        <w:pStyle w:val="Einleitung"/>
        <w:spacing w:line="264" w:lineRule="auto"/>
        <w:jc w:val="both"/>
        <w:rPr>
          <w:rFonts w:cs="Arial"/>
          <w:szCs w:val="22"/>
          <w:lang w:val="hr-HR"/>
        </w:rPr>
      </w:pPr>
    </w:p>
    <w:p w:rsidR="00B01836" w:rsidRPr="008C1669" w:rsidRDefault="00B01836" w:rsidP="00207A40">
      <w:pPr>
        <w:pStyle w:val="Einleitung"/>
        <w:spacing w:line="264" w:lineRule="auto"/>
        <w:jc w:val="both"/>
        <w:rPr>
          <w:rFonts w:cs="Arial"/>
          <w:szCs w:val="22"/>
          <w:lang w:val="hr-HR"/>
        </w:rPr>
      </w:pPr>
      <w:r w:rsidRPr="008C1669">
        <w:rPr>
          <w:rFonts w:cs="Arial"/>
          <w:szCs w:val="22"/>
          <w:lang w:val="hr-HR"/>
        </w:rPr>
        <w:t xml:space="preserve">Panorama grada </w:t>
      </w:r>
      <w:proofErr w:type="spellStart"/>
      <w:r w:rsidRPr="008C1669">
        <w:rPr>
          <w:rFonts w:cs="Arial"/>
          <w:szCs w:val="22"/>
          <w:lang w:val="hr-HR"/>
        </w:rPr>
        <w:t>Antwerpena</w:t>
      </w:r>
      <w:proofErr w:type="spellEnd"/>
      <w:r w:rsidRPr="008C1669">
        <w:rPr>
          <w:rFonts w:cs="Arial"/>
          <w:szCs w:val="22"/>
          <w:lang w:val="hr-HR"/>
        </w:rPr>
        <w:t xml:space="preserve"> uskoro će biti obogaćena pravim arhitektonskim </w:t>
      </w:r>
      <w:r w:rsidR="00517304" w:rsidRPr="008C1669">
        <w:rPr>
          <w:rFonts w:cs="Arial"/>
          <w:szCs w:val="22"/>
          <w:lang w:val="hr-HR"/>
        </w:rPr>
        <w:t>biserom</w:t>
      </w:r>
      <w:r w:rsidRPr="008C1669">
        <w:rPr>
          <w:rFonts w:cs="Arial"/>
          <w:szCs w:val="22"/>
          <w:lang w:val="hr-HR"/>
        </w:rPr>
        <w:t>. Naime, novo sjedište lučke kapet</w:t>
      </w:r>
      <w:r w:rsidR="00952631" w:rsidRPr="008C1669">
        <w:rPr>
          <w:rFonts w:cs="Arial"/>
          <w:szCs w:val="22"/>
          <w:lang w:val="hr-HR"/>
        </w:rPr>
        <w:t xml:space="preserve">anije -  projekt </w:t>
      </w:r>
      <w:r w:rsidRPr="008C1669">
        <w:rPr>
          <w:rFonts w:cs="Arial"/>
          <w:szCs w:val="22"/>
          <w:lang w:val="hr-HR"/>
        </w:rPr>
        <w:t>arhitekt</w:t>
      </w:r>
      <w:r w:rsidR="00952631" w:rsidRPr="008C1669">
        <w:rPr>
          <w:rFonts w:cs="Arial"/>
          <w:szCs w:val="22"/>
          <w:lang w:val="hr-HR"/>
        </w:rPr>
        <w:t>onskog ureda</w:t>
      </w:r>
      <w:r w:rsidRPr="008C1669">
        <w:rPr>
          <w:rFonts w:cs="Arial"/>
          <w:szCs w:val="22"/>
          <w:lang w:val="hr-HR"/>
        </w:rPr>
        <w:t xml:space="preserve"> </w:t>
      </w:r>
      <w:proofErr w:type="spellStart"/>
      <w:r w:rsidRPr="008C1669">
        <w:rPr>
          <w:rFonts w:cs="Arial"/>
          <w:szCs w:val="22"/>
          <w:lang w:val="hr-HR"/>
        </w:rPr>
        <w:t>Zaha</w:t>
      </w:r>
      <w:proofErr w:type="spellEnd"/>
      <w:r w:rsidRPr="008C1669">
        <w:rPr>
          <w:rFonts w:cs="Arial"/>
          <w:szCs w:val="22"/>
          <w:lang w:val="hr-HR"/>
        </w:rPr>
        <w:t xml:space="preserve"> </w:t>
      </w:r>
      <w:proofErr w:type="spellStart"/>
      <w:r w:rsidRPr="008C1669">
        <w:rPr>
          <w:rFonts w:cs="Arial"/>
          <w:szCs w:val="22"/>
          <w:lang w:val="hr-HR"/>
        </w:rPr>
        <w:t>Hadid</w:t>
      </w:r>
      <w:proofErr w:type="spellEnd"/>
      <w:r w:rsidR="00952631" w:rsidRPr="008C1669">
        <w:rPr>
          <w:rFonts w:cs="Arial"/>
          <w:szCs w:val="22"/>
          <w:lang w:val="hr-HR"/>
        </w:rPr>
        <w:t xml:space="preserve"> </w:t>
      </w:r>
      <w:proofErr w:type="spellStart"/>
      <w:r w:rsidR="00952631" w:rsidRPr="008C1669">
        <w:rPr>
          <w:rFonts w:cs="Arial"/>
          <w:szCs w:val="22"/>
          <w:lang w:val="hr-HR"/>
        </w:rPr>
        <w:t>Architects</w:t>
      </w:r>
      <w:proofErr w:type="spellEnd"/>
      <w:r w:rsidRPr="008C1669">
        <w:rPr>
          <w:rFonts w:cs="Arial"/>
          <w:szCs w:val="22"/>
          <w:lang w:val="hr-HR"/>
        </w:rPr>
        <w:t xml:space="preserve"> pod nazivom „New </w:t>
      </w:r>
      <w:proofErr w:type="spellStart"/>
      <w:r w:rsidRPr="008C1669">
        <w:rPr>
          <w:rFonts w:cs="Arial"/>
          <w:szCs w:val="22"/>
          <w:lang w:val="hr-HR"/>
        </w:rPr>
        <w:t>Port</w:t>
      </w:r>
      <w:proofErr w:type="spellEnd"/>
      <w:r w:rsidRPr="008C1669">
        <w:rPr>
          <w:rFonts w:cs="Arial"/>
          <w:szCs w:val="22"/>
          <w:lang w:val="hr-HR"/>
        </w:rPr>
        <w:t xml:space="preserve"> </w:t>
      </w:r>
      <w:proofErr w:type="spellStart"/>
      <w:r w:rsidRPr="008C1669">
        <w:rPr>
          <w:rFonts w:cs="Arial"/>
          <w:szCs w:val="22"/>
          <w:lang w:val="hr-HR"/>
        </w:rPr>
        <w:t>House</w:t>
      </w:r>
      <w:proofErr w:type="spellEnd"/>
      <w:r w:rsidRPr="008C1669">
        <w:rPr>
          <w:rFonts w:cs="Arial"/>
          <w:szCs w:val="22"/>
          <w:lang w:val="hr-HR"/>
        </w:rPr>
        <w:t xml:space="preserve">“ svojim svjetlosnim refleksijama daje </w:t>
      </w:r>
      <w:proofErr w:type="spellStart"/>
      <w:r w:rsidRPr="008C1669">
        <w:rPr>
          <w:rFonts w:cs="Arial"/>
          <w:szCs w:val="22"/>
          <w:lang w:val="hr-HR"/>
        </w:rPr>
        <w:t>hommage</w:t>
      </w:r>
      <w:proofErr w:type="spellEnd"/>
      <w:r w:rsidRPr="008C1669">
        <w:rPr>
          <w:rFonts w:cs="Arial"/>
          <w:szCs w:val="22"/>
          <w:lang w:val="hr-HR"/>
        </w:rPr>
        <w:t xml:space="preserve"> gradu </w:t>
      </w:r>
      <w:proofErr w:type="spellStart"/>
      <w:r w:rsidRPr="008C1669">
        <w:rPr>
          <w:rFonts w:cs="Arial"/>
          <w:szCs w:val="22"/>
          <w:lang w:val="hr-HR"/>
        </w:rPr>
        <w:t>Antwerpenu</w:t>
      </w:r>
      <w:proofErr w:type="spellEnd"/>
      <w:r w:rsidRPr="008C1669">
        <w:rPr>
          <w:rFonts w:cs="Arial"/>
          <w:szCs w:val="22"/>
          <w:lang w:val="hr-HR"/>
        </w:rPr>
        <w:t xml:space="preserve"> kao središtu </w:t>
      </w:r>
      <w:r w:rsidR="00876D00" w:rsidRPr="008C1669">
        <w:rPr>
          <w:rFonts w:cs="Arial"/>
          <w:szCs w:val="22"/>
          <w:lang w:val="hr-HR"/>
        </w:rPr>
        <w:t>trgovine dijamantima</w:t>
      </w:r>
      <w:r w:rsidRPr="008C1669">
        <w:rPr>
          <w:rFonts w:cs="Arial"/>
          <w:szCs w:val="22"/>
          <w:lang w:val="hr-HR"/>
        </w:rPr>
        <w:t>.</w:t>
      </w:r>
      <w:r w:rsidR="00517304" w:rsidRPr="008C1669">
        <w:rPr>
          <w:rFonts w:cs="Arial"/>
          <w:szCs w:val="22"/>
          <w:lang w:val="hr-HR"/>
        </w:rPr>
        <w:t xml:space="preserve"> Čelična konstrukcija poduprta je stupom od vrhunski izvedenog vidljivog betona, što predstavlja osobiti izazov za </w:t>
      </w:r>
      <w:proofErr w:type="spellStart"/>
      <w:r w:rsidR="00517304" w:rsidRPr="008C1669">
        <w:rPr>
          <w:rFonts w:cs="Arial"/>
          <w:szCs w:val="22"/>
          <w:lang w:val="hr-HR"/>
        </w:rPr>
        <w:t>Dokin</w:t>
      </w:r>
      <w:proofErr w:type="spellEnd"/>
      <w:r w:rsidR="00517304" w:rsidRPr="008C1669">
        <w:rPr>
          <w:rFonts w:cs="Arial"/>
          <w:szCs w:val="22"/>
          <w:lang w:val="hr-HR"/>
        </w:rPr>
        <w:t xml:space="preserve"> kompetencijski centar za vidljive betone.</w:t>
      </w:r>
    </w:p>
    <w:p w:rsidR="0076523E" w:rsidRPr="006D60D7" w:rsidRDefault="0076523E" w:rsidP="00207A40">
      <w:pPr>
        <w:pStyle w:val="Einleitung"/>
        <w:spacing w:line="264" w:lineRule="auto"/>
        <w:jc w:val="both"/>
        <w:rPr>
          <w:rFonts w:cs="Arial"/>
          <w:b w:val="0"/>
          <w:szCs w:val="22"/>
          <w:lang w:val="hr-HR" w:eastAsia="en-US"/>
        </w:rPr>
      </w:pPr>
    </w:p>
    <w:p w:rsidR="007A690B" w:rsidRPr="006D60D7" w:rsidRDefault="007A690B" w:rsidP="00207A40">
      <w:pPr>
        <w:spacing w:line="264" w:lineRule="auto"/>
        <w:jc w:val="both"/>
        <w:rPr>
          <w:rFonts w:cs="Arial"/>
          <w:lang w:val="hr-HR"/>
        </w:rPr>
      </w:pPr>
      <w:r w:rsidRPr="006D60D7">
        <w:rPr>
          <w:rFonts w:cs="Arial"/>
          <w:lang w:val="hr-HR"/>
        </w:rPr>
        <w:t xml:space="preserve">Luka belgijskog grada </w:t>
      </w:r>
      <w:proofErr w:type="spellStart"/>
      <w:r w:rsidRPr="006D60D7">
        <w:rPr>
          <w:rFonts w:cs="Arial"/>
          <w:lang w:val="hr-HR"/>
        </w:rPr>
        <w:t>Antwerpena</w:t>
      </w:r>
      <w:proofErr w:type="spellEnd"/>
      <w:r w:rsidRPr="006D60D7">
        <w:rPr>
          <w:rFonts w:cs="Arial"/>
          <w:lang w:val="hr-HR"/>
        </w:rPr>
        <w:t xml:space="preserve"> spada među najveće u Europi. Ulaganjima u infrastrukturu nastoji se dodatno ojačati konkurentnost luke „</w:t>
      </w:r>
      <w:proofErr w:type="spellStart"/>
      <w:r w:rsidRPr="006D60D7">
        <w:rPr>
          <w:rFonts w:cs="Arial"/>
          <w:lang w:val="hr-HR"/>
        </w:rPr>
        <w:t>Port</w:t>
      </w:r>
      <w:proofErr w:type="spellEnd"/>
      <w:r w:rsidRPr="006D60D7">
        <w:rPr>
          <w:rFonts w:cs="Arial"/>
          <w:lang w:val="hr-HR"/>
        </w:rPr>
        <w:t xml:space="preserve"> </w:t>
      </w:r>
      <w:proofErr w:type="spellStart"/>
      <w:r w:rsidRPr="006D60D7">
        <w:rPr>
          <w:rFonts w:cs="Arial"/>
          <w:lang w:val="hr-HR"/>
        </w:rPr>
        <w:t>of</w:t>
      </w:r>
      <w:proofErr w:type="spellEnd"/>
      <w:r w:rsidRPr="006D60D7">
        <w:rPr>
          <w:rFonts w:cs="Arial"/>
          <w:lang w:val="hr-HR"/>
        </w:rPr>
        <w:t xml:space="preserve"> </w:t>
      </w:r>
      <w:proofErr w:type="spellStart"/>
      <w:r w:rsidRPr="006D60D7">
        <w:rPr>
          <w:rFonts w:cs="Arial"/>
          <w:lang w:val="hr-HR"/>
        </w:rPr>
        <w:t>Antwerp</w:t>
      </w:r>
      <w:proofErr w:type="spellEnd"/>
      <w:r w:rsidRPr="006D60D7">
        <w:rPr>
          <w:rFonts w:cs="Arial"/>
          <w:lang w:val="hr-HR"/>
        </w:rPr>
        <w:t xml:space="preserve">“. Novo sjedište lučke uprave pod nazivom „New </w:t>
      </w:r>
      <w:proofErr w:type="spellStart"/>
      <w:r w:rsidRPr="006D60D7">
        <w:rPr>
          <w:rFonts w:cs="Arial"/>
          <w:lang w:val="hr-HR"/>
        </w:rPr>
        <w:t>Port</w:t>
      </w:r>
      <w:proofErr w:type="spellEnd"/>
      <w:r w:rsidRPr="006D60D7">
        <w:rPr>
          <w:rFonts w:cs="Arial"/>
          <w:lang w:val="hr-HR"/>
        </w:rPr>
        <w:t xml:space="preserve"> </w:t>
      </w:r>
      <w:proofErr w:type="spellStart"/>
      <w:r w:rsidRPr="006D60D7">
        <w:rPr>
          <w:rFonts w:cs="Arial"/>
          <w:lang w:val="hr-HR"/>
        </w:rPr>
        <w:t>House</w:t>
      </w:r>
      <w:proofErr w:type="spellEnd"/>
      <w:r w:rsidRPr="006D60D7">
        <w:rPr>
          <w:rFonts w:cs="Arial"/>
          <w:lang w:val="hr-HR"/>
        </w:rPr>
        <w:t>“ (</w:t>
      </w:r>
      <w:proofErr w:type="spellStart"/>
      <w:r w:rsidRPr="006D60D7">
        <w:rPr>
          <w:rFonts w:cs="Arial"/>
          <w:lang w:val="hr-HR"/>
        </w:rPr>
        <w:t>o</w:t>
      </w:r>
      <w:r w:rsidR="00593FE7">
        <w:rPr>
          <w:rFonts w:cs="Arial"/>
          <w:lang w:val="hr-HR"/>
        </w:rPr>
        <w:t>rig</w:t>
      </w:r>
      <w:proofErr w:type="spellEnd"/>
      <w:r w:rsidR="00593FE7">
        <w:rPr>
          <w:rFonts w:cs="Arial"/>
          <w:lang w:val="hr-HR"/>
        </w:rPr>
        <w:t xml:space="preserve">. </w:t>
      </w:r>
      <w:proofErr w:type="spellStart"/>
      <w:r w:rsidR="00593FE7">
        <w:rPr>
          <w:rFonts w:cs="Arial"/>
          <w:lang w:val="hr-HR"/>
        </w:rPr>
        <w:t>Nieuw</w:t>
      </w:r>
      <w:proofErr w:type="spellEnd"/>
      <w:r w:rsidR="00593FE7">
        <w:rPr>
          <w:rFonts w:cs="Arial"/>
          <w:lang w:val="hr-HR"/>
        </w:rPr>
        <w:t xml:space="preserve"> </w:t>
      </w:r>
      <w:proofErr w:type="spellStart"/>
      <w:r w:rsidR="00593FE7">
        <w:rPr>
          <w:rFonts w:cs="Arial"/>
          <w:lang w:val="hr-HR"/>
        </w:rPr>
        <w:t>Havenhuis</w:t>
      </w:r>
      <w:proofErr w:type="spellEnd"/>
      <w:r w:rsidR="00593FE7">
        <w:rPr>
          <w:rFonts w:cs="Arial"/>
          <w:lang w:val="hr-HR"/>
        </w:rPr>
        <w:t xml:space="preserve">), </w:t>
      </w:r>
      <w:r w:rsidR="00A355C4" w:rsidRPr="006D60D7">
        <w:rPr>
          <w:rFonts w:cs="Arial"/>
          <w:lang w:val="hr-HR"/>
        </w:rPr>
        <w:t>koje će počevši od 2015. godine osigurati smještaj za gotovo 500 zaposlenika, samo je jedan od vidljivih znakova ovog razvoja. Projektirao ga je arhitektonski u</w:t>
      </w:r>
      <w:r w:rsidR="00522715" w:rsidRPr="006D60D7">
        <w:rPr>
          <w:rFonts w:cs="Arial"/>
          <w:lang w:val="hr-HR"/>
        </w:rPr>
        <w:t xml:space="preserve">red </w:t>
      </w:r>
      <w:proofErr w:type="spellStart"/>
      <w:r w:rsidR="00522715" w:rsidRPr="006D60D7">
        <w:rPr>
          <w:rFonts w:cs="Arial"/>
          <w:lang w:val="hr-HR"/>
        </w:rPr>
        <w:t>Zaha</w:t>
      </w:r>
      <w:proofErr w:type="spellEnd"/>
      <w:r w:rsidR="00522715" w:rsidRPr="006D60D7">
        <w:rPr>
          <w:rFonts w:cs="Arial"/>
          <w:lang w:val="hr-HR"/>
        </w:rPr>
        <w:t xml:space="preserve"> </w:t>
      </w:r>
      <w:proofErr w:type="spellStart"/>
      <w:r w:rsidR="00522715" w:rsidRPr="006D60D7">
        <w:rPr>
          <w:rFonts w:cs="Arial"/>
          <w:lang w:val="hr-HR"/>
        </w:rPr>
        <w:t>Hadid</w:t>
      </w:r>
      <w:proofErr w:type="spellEnd"/>
      <w:r w:rsidR="00522715" w:rsidRPr="006D60D7">
        <w:rPr>
          <w:rFonts w:cs="Arial"/>
          <w:lang w:val="hr-HR"/>
        </w:rPr>
        <w:t xml:space="preserve"> </w:t>
      </w:r>
      <w:proofErr w:type="spellStart"/>
      <w:r w:rsidR="00522715" w:rsidRPr="006D60D7">
        <w:rPr>
          <w:rFonts w:cs="Arial"/>
          <w:lang w:val="hr-HR"/>
        </w:rPr>
        <w:t>Architects</w:t>
      </w:r>
      <w:proofErr w:type="spellEnd"/>
      <w:r w:rsidR="00522715" w:rsidRPr="006D60D7">
        <w:rPr>
          <w:rFonts w:cs="Arial"/>
          <w:lang w:val="hr-HR"/>
        </w:rPr>
        <w:t>. Novi “</w:t>
      </w:r>
      <w:proofErr w:type="spellStart"/>
      <w:r w:rsidR="00522715" w:rsidRPr="006D60D7">
        <w:rPr>
          <w:rFonts w:cs="Arial"/>
          <w:lang w:val="hr-HR"/>
        </w:rPr>
        <w:t>Port</w:t>
      </w:r>
      <w:proofErr w:type="spellEnd"/>
      <w:r w:rsidR="00522715" w:rsidRPr="006D60D7">
        <w:rPr>
          <w:rFonts w:cs="Arial"/>
          <w:lang w:val="hr-HR"/>
        </w:rPr>
        <w:t xml:space="preserve"> </w:t>
      </w:r>
      <w:proofErr w:type="spellStart"/>
      <w:r w:rsidR="00522715" w:rsidRPr="006D60D7">
        <w:rPr>
          <w:rFonts w:cs="Arial"/>
          <w:lang w:val="hr-HR"/>
        </w:rPr>
        <w:t>House</w:t>
      </w:r>
      <w:proofErr w:type="spellEnd"/>
      <w:r w:rsidR="00522715" w:rsidRPr="006D60D7">
        <w:rPr>
          <w:rFonts w:cs="Arial"/>
          <w:lang w:val="hr-HR"/>
        </w:rPr>
        <w:t>”  iz</w:t>
      </w:r>
      <w:r w:rsidR="0084098B" w:rsidRPr="006D60D7">
        <w:rPr>
          <w:rFonts w:cs="Arial"/>
          <w:lang w:val="hr-HR"/>
        </w:rPr>
        <w:t xml:space="preserve">dizat </w:t>
      </w:r>
      <w:r w:rsidR="00522715" w:rsidRPr="006D60D7">
        <w:rPr>
          <w:rFonts w:cs="Arial"/>
          <w:lang w:val="hr-HR"/>
        </w:rPr>
        <w:t>će se</w:t>
      </w:r>
      <w:r w:rsidR="002A0DDF" w:rsidRPr="006D60D7">
        <w:rPr>
          <w:rFonts w:cs="Arial"/>
          <w:lang w:val="hr-HR"/>
        </w:rPr>
        <w:t xml:space="preserve"> punih</w:t>
      </w:r>
      <w:r w:rsidR="00522715" w:rsidRPr="006D60D7">
        <w:rPr>
          <w:rFonts w:cs="Arial"/>
          <w:lang w:val="hr-HR"/>
        </w:rPr>
        <w:t xml:space="preserve"> 46 m </w:t>
      </w:r>
      <w:r w:rsidR="002A0DDF" w:rsidRPr="006D60D7">
        <w:rPr>
          <w:rFonts w:cs="Arial"/>
          <w:lang w:val="hr-HR"/>
        </w:rPr>
        <w:t>iznad</w:t>
      </w:r>
      <w:r w:rsidR="00522715" w:rsidRPr="006D60D7">
        <w:rPr>
          <w:rFonts w:cs="Arial"/>
          <w:lang w:val="hr-HR"/>
        </w:rPr>
        <w:t xml:space="preserve"> nekadašnje</w:t>
      </w:r>
      <w:r w:rsidR="0084098B" w:rsidRPr="006D60D7">
        <w:rPr>
          <w:rFonts w:cs="Arial"/>
          <w:lang w:val="hr-HR"/>
        </w:rPr>
        <w:t>g</w:t>
      </w:r>
      <w:r w:rsidR="00522715" w:rsidRPr="006D60D7">
        <w:rPr>
          <w:rFonts w:cs="Arial"/>
          <w:lang w:val="hr-HR"/>
        </w:rPr>
        <w:t xml:space="preserve"> vatrogasnog doma </w:t>
      </w:r>
      <w:r w:rsidR="0084098B" w:rsidRPr="006D60D7">
        <w:rPr>
          <w:rFonts w:cs="Arial"/>
          <w:lang w:val="hr-HR"/>
        </w:rPr>
        <w:t xml:space="preserve">u </w:t>
      </w:r>
      <w:r w:rsidR="00522715" w:rsidRPr="006D60D7">
        <w:rPr>
          <w:rFonts w:cs="Arial"/>
          <w:lang w:val="hr-HR"/>
        </w:rPr>
        <w:t>pristaništ</w:t>
      </w:r>
      <w:r w:rsidR="0084098B" w:rsidRPr="006D60D7">
        <w:rPr>
          <w:rFonts w:cs="Arial"/>
          <w:lang w:val="hr-HR"/>
        </w:rPr>
        <w:t>u</w:t>
      </w:r>
      <w:r w:rsidR="00522715" w:rsidRPr="006D60D7">
        <w:rPr>
          <w:rFonts w:cs="Arial"/>
          <w:lang w:val="hr-HR"/>
        </w:rPr>
        <w:t xml:space="preserve"> </w:t>
      </w:r>
      <w:proofErr w:type="spellStart"/>
      <w:r w:rsidR="00522715" w:rsidRPr="006D60D7">
        <w:rPr>
          <w:rFonts w:cs="Arial"/>
          <w:lang w:val="hr-HR"/>
        </w:rPr>
        <w:t>Kattendijk</w:t>
      </w:r>
      <w:proofErr w:type="spellEnd"/>
      <w:r w:rsidR="00651609" w:rsidRPr="006D60D7">
        <w:rPr>
          <w:rFonts w:cs="Arial"/>
          <w:lang w:val="hr-HR"/>
        </w:rPr>
        <w:t xml:space="preserve">, čija zgrada je pod spomeničkom zaštitom i upravo je u fazi </w:t>
      </w:r>
      <w:r w:rsidR="00207A40" w:rsidRPr="006D60D7">
        <w:rPr>
          <w:rFonts w:cs="Arial"/>
          <w:lang w:val="hr-HR"/>
        </w:rPr>
        <w:t>obnove</w:t>
      </w:r>
      <w:r w:rsidR="00651609" w:rsidRPr="006D60D7">
        <w:rPr>
          <w:rFonts w:cs="Arial"/>
          <w:lang w:val="hr-HR"/>
        </w:rPr>
        <w:t xml:space="preserve"> i</w:t>
      </w:r>
      <w:r w:rsidR="00207A40" w:rsidRPr="006D60D7">
        <w:rPr>
          <w:rFonts w:cs="Arial"/>
          <w:lang w:val="hr-HR"/>
        </w:rPr>
        <w:t xml:space="preserve"> djelomične rekon</w:t>
      </w:r>
      <w:r w:rsidR="00651609" w:rsidRPr="006D60D7">
        <w:rPr>
          <w:rFonts w:cs="Arial"/>
          <w:lang w:val="hr-HR"/>
        </w:rPr>
        <w:t>strukcije.</w:t>
      </w:r>
      <w:r w:rsidR="007A075B" w:rsidRPr="006D60D7">
        <w:rPr>
          <w:rFonts w:cs="Arial"/>
          <w:lang w:val="hr-HR"/>
        </w:rPr>
        <w:t xml:space="preserve"> Izvođač radova je belgijska tvrtka </w:t>
      </w:r>
      <w:proofErr w:type="spellStart"/>
      <w:r w:rsidR="007A075B" w:rsidRPr="006D60D7">
        <w:rPr>
          <w:rFonts w:cs="Arial"/>
          <w:lang w:val="hr-HR"/>
        </w:rPr>
        <w:t>Interbuild</w:t>
      </w:r>
      <w:proofErr w:type="spellEnd"/>
      <w:r w:rsidR="007A075B" w:rsidRPr="006D60D7">
        <w:rPr>
          <w:rFonts w:cs="Arial"/>
          <w:lang w:val="hr-HR"/>
        </w:rPr>
        <w:t>, koja je prednost dala oplatnim rješenjima tvrtke Doka.</w:t>
      </w:r>
    </w:p>
    <w:p w:rsidR="009A5931" w:rsidRPr="00286B40" w:rsidRDefault="009A5931" w:rsidP="00207A40">
      <w:pPr>
        <w:spacing w:line="264" w:lineRule="auto"/>
        <w:jc w:val="both"/>
        <w:rPr>
          <w:rFonts w:cs="Arial"/>
          <w:lang w:val="hr-HR"/>
        </w:rPr>
      </w:pPr>
    </w:p>
    <w:p w:rsidR="002A0DDF" w:rsidRPr="0049286B" w:rsidRDefault="002A0DDF" w:rsidP="00207A40">
      <w:pPr>
        <w:spacing w:line="264" w:lineRule="auto"/>
        <w:jc w:val="both"/>
        <w:rPr>
          <w:rFonts w:cs="Arial"/>
          <w:lang w:val="hr-HR"/>
        </w:rPr>
      </w:pPr>
      <w:r w:rsidRPr="0049286B">
        <w:rPr>
          <w:rFonts w:cs="Arial"/>
          <w:lang w:val="hr-HR"/>
        </w:rPr>
        <w:t>Nekadašnji vatrogasni dom postaje nešto poput postolja za novogradnju čiji spektakularni oblik podsjeća na brod, a po svom će završetku pružati predivan pogled na luku i grad.</w:t>
      </w:r>
      <w:r w:rsidR="00E13186" w:rsidRPr="0049286B">
        <w:rPr>
          <w:rFonts w:cs="Arial"/>
          <w:lang w:val="hr-HR"/>
        </w:rPr>
        <w:t xml:space="preserve"> Pročelje plutajuće konstrukcije sastavljeno je od trokutastih staklenih ploča, koje će prema tvrdnjama arhitekata, konstantno generirati promjenjive svjetlosne efekte i na taj način služiti kao sveprisutni podsjetnik ukazujući na </w:t>
      </w:r>
      <w:proofErr w:type="spellStart"/>
      <w:r w:rsidR="00E13186" w:rsidRPr="0049286B">
        <w:rPr>
          <w:rFonts w:cs="Arial"/>
          <w:lang w:val="hr-HR"/>
        </w:rPr>
        <w:t>Antwerpen</w:t>
      </w:r>
      <w:proofErr w:type="spellEnd"/>
      <w:r w:rsidR="00E13186" w:rsidRPr="0049286B">
        <w:rPr>
          <w:rFonts w:cs="Arial"/>
          <w:lang w:val="hr-HR"/>
        </w:rPr>
        <w:t xml:space="preserve"> kao središte trgovine dijamantima.</w:t>
      </w:r>
      <w:r w:rsidR="00E3035F" w:rsidRPr="0049286B">
        <w:rPr>
          <w:rFonts w:cs="Arial"/>
          <w:lang w:val="hr-HR"/>
        </w:rPr>
        <w:t xml:space="preserve"> Čelična konstrukcija teška 1.500 tona građena je pomoću šest unaprijed sastavljenih modularnih elemenata te je dodatno poduprta asimetričnim betonskim stupom visine 22 metra.</w:t>
      </w:r>
    </w:p>
    <w:p w:rsidR="007604A7" w:rsidRDefault="007604A7" w:rsidP="00207A40">
      <w:pPr>
        <w:spacing w:line="264" w:lineRule="auto"/>
        <w:jc w:val="both"/>
        <w:rPr>
          <w:rFonts w:cs="Arial"/>
          <w:bCs/>
          <w:color w:val="808080" w:themeColor="background1" w:themeShade="80"/>
          <w:szCs w:val="22"/>
          <w:lang w:val="hr-HR"/>
        </w:rPr>
      </w:pPr>
    </w:p>
    <w:p w:rsidR="00DF1397" w:rsidRPr="00CB16D9" w:rsidRDefault="00E328F2" w:rsidP="00207A40">
      <w:pPr>
        <w:spacing w:line="264" w:lineRule="auto"/>
        <w:jc w:val="both"/>
        <w:rPr>
          <w:rFonts w:cs="Arial"/>
          <w:bCs/>
          <w:szCs w:val="22"/>
          <w:lang w:val="hr-HR"/>
        </w:rPr>
      </w:pPr>
      <w:r w:rsidRPr="00CB16D9">
        <w:rPr>
          <w:rFonts w:cs="Arial"/>
          <w:bCs/>
          <w:szCs w:val="22"/>
          <w:lang w:val="hr-HR"/>
        </w:rPr>
        <w:t xml:space="preserve">Stup je sastavljen od 12 bočnih površina pod različitim kutovima, a zamišljen je od strane </w:t>
      </w:r>
      <w:proofErr w:type="spellStart"/>
      <w:r w:rsidRPr="00CB16D9">
        <w:rPr>
          <w:rFonts w:cs="Arial"/>
          <w:bCs/>
          <w:szCs w:val="22"/>
          <w:lang w:val="hr-HR"/>
        </w:rPr>
        <w:t>Zaha</w:t>
      </w:r>
      <w:proofErr w:type="spellEnd"/>
      <w:r w:rsidRPr="00CB16D9">
        <w:rPr>
          <w:rFonts w:cs="Arial"/>
          <w:bCs/>
          <w:szCs w:val="22"/>
          <w:lang w:val="hr-HR"/>
        </w:rPr>
        <w:t xml:space="preserve"> </w:t>
      </w:r>
      <w:proofErr w:type="spellStart"/>
      <w:r w:rsidRPr="00CB16D9">
        <w:rPr>
          <w:rFonts w:cs="Arial"/>
          <w:bCs/>
          <w:szCs w:val="22"/>
          <w:lang w:val="hr-HR"/>
        </w:rPr>
        <w:t>Hadid</w:t>
      </w:r>
      <w:proofErr w:type="spellEnd"/>
      <w:r w:rsidRPr="00CB16D9">
        <w:rPr>
          <w:rFonts w:cs="Arial"/>
          <w:bCs/>
          <w:szCs w:val="22"/>
          <w:lang w:val="hr-HR"/>
        </w:rPr>
        <w:t xml:space="preserve"> </w:t>
      </w:r>
      <w:proofErr w:type="spellStart"/>
      <w:r w:rsidRPr="00CB16D9">
        <w:rPr>
          <w:rFonts w:cs="Arial"/>
          <w:bCs/>
          <w:szCs w:val="22"/>
          <w:lang w:val="hr-HR"/>
        </w:rPr>
        <w:t>Architects</w:t>
      </w:r>
      <w:proofErr w:type="spellEnd"/>
      <w:r w:rsidRPr="00CB16D9">
        <w:rPr>
          <w:rFonts w:cs="Arial"/>
          <w:bCs/>
          <w:szCs w:val="22"/>
          <w:lang w:val="hr-HR"/>
        </w:rPr>
        <w:t xml:space="preserve"> u izvedbi vidljivog betona i to u njegovom najljepšem obliku.</w:t>
      </w:r>
      <w:r w:rsidR="005A4A4F" w:rsidRPr="00CB16D9">
        <w:rPr>
          <w:rFonts w:cs="Arial"/>
          <w:bCs/>
          <w:szCs w:val="22"/>
          <w:lang w:val="hr-HR"/>
        </w:rPr>
        <w:t xml:space="preserve"> Osim toga, poseban izgled trebaju mu osigurati i perfektni otisci sidara i fuga. Stoga je postavljanje svih sidara pod pravim kutom u odnosu na betonsku površinu također jedan od zahtjeva arhitekata.</w:t>
      </w:r>
      <w:r w:rsidR="006C49CA" w:rsidRPr="00CB16D9">
        <w:rPr>
          <w:rFonts w:cs="Arial"/>
          <w:bCs/>
          <w:szCs w:val="22"/>
          <w:lang w:val="hr-HR"/>
        </w:rPr>
        <w:t xml:space="preserve"> Zbog specifičnog oblika kao i primjene bijelog </w:t>
      </w:r>
      <w:proofErr w:type="spellStart"/>
      <w:r w:rsidR="006C49CA" w:rsidRPr="00CB16D9">
        <w:rPr>
          <w:rFonts w:cs="Arial"/>
          <w:bCs/>
          <w:szCs w:val="22"/>
          <w:lang w:val="hr-HR"/>
        </w:rPr>
        <w:t>samozbijajućeg</w:t>
      </w:r>
      <w:proofErr w:type="spellEnd"/>
      <w:r w:rsidR="006C49CA" w:rsidRPr="00CB16D9">
        <w:rPr>
          <w:rFonts w:cs="Arial"/>
          <w:bCs/>
          <w:szCs w:val="22"/>
          <w:lang w:val="hr-HR"/>
        </w:rPr>
        <w:t xml:space="preserve"> betona (SCC), oplata je trebala izdržati betonski pritisak i do 100 kN/m².</w:t>
      </w:r>
      <w:r w:rsidR="00A23967" w:rsidRPr="00CB16D9">
        <w:rPr>
          <w:rFonts w:cs="Arial"/>
          <w:bCs/>
          <w:szCs w:val="22"/>
          <w:lang w:val="hr-HR"/>
        </w:rPr>
        <w:t xml:space="preserve"> Za Doka Belgiju kao i stručnjake Kompetencijskog centra za vidljive betone Doka centrale u </w:t>
      </w:r>
      <w:proofErr w:type="spellStart"/>
      <w:r w:rsidR="00A23967" w:rsidRPr="00CB16D9">
        <w:rPr>
          <w:rFonts w:cs="Arial"/>
          <w:bCs/>
          <w:szCs w:val="22"/>
          <w:lang w:val="hr-HR"/>
        </w:rPr>
        <w:t>Amstettenu</w:t>
      </w:r>
      <w:proofErr w:type="spellEnd"/>
      <w:r w:rsidR="00A23967" w:rsidRPr="00CB16D9">
        <w:rPr>
          <w:rFonts w:cs="Arial"/>
          <w:bCs/>
          <w:szCs w:val="22"/>
          <w:lang w:val="hr-HR"/>
        </w:rPr>
        <w:t xml:space="preserve"> ovi zahtjevi predstavljaju poseban oplatno-tehnički izazov. „Doka nas je pridobila sofisticiranim oplatnim konceptom. Komp</w:t>
      </w:r>
      <w:r w:rsidR="006D1726" w:rsidRPr="00CB16D9">
        <w:rPr>
          <w:rFonts w:cs="Arial"/>
          <w:bCs/>
          <w:szCs w:val="22"/>
          <w:lang w:val="hr-HR"/>
        </w:rPr>
        <w:t>l</w:t>
      </w:r>
      <w:r w:rsidR="00A23967" w:rsidRPr="00CB16D9">
        <w:rPr>
          <w:rFonts w:cs="Arial"/>
          <w:bCs/>
          <w:szCs w:val="22"/>
          <w:lang w:val="hr-HR"/>
        </w:rPr>
        <w:t>eksna geometrija konstrukcije zahtjeva znanje i iskustvo“, kazao je voditelj pro</w:t>
      </w:r>
      <w:r w:rsidR="009C5024" w:rsidRPr="00CB16D9">
        <w:rPr>
          <w:rFonts w:cs="Arial"/>
          <w:bCs/>
          <w:szCs w:val="22"/>
          <w:lang w:val="hr-HR"/>
        </w:rPr>
        <w:t>j</w:t>
      </w:r>
      <w:r w:rsidR="00A23967" w:rsidRPr="00CB16D9">
        <w:rPr>
          <w:rFonts w:cs="Arial"/>
          <w:bCs/>
          <w:szCs w:val="22"/>
          <w:lang w:val="hr-HR"/>
        </w:rPr>
        <w:t xml:space="preserve">ekta </w:t>
      </w:r>
      <w:proofErr w:type="spellStart"/>
      <w:r w:rsidR="00A23967" w:rsidRPr="00CB16D9">
        <w:rPr>
          <w:rFonts w:cs="Arial"/>
          <w:bCs/>
          <w:szCs w:val="22"/>
          <w:lang w:val="hr-HR"/>
        </w:rPr>
        <w:t>Interbuild</w:t>
      </w:r>
      <w:proofErr w:type="spellEnd"/>
      <w:r w:rsidR="00A23967" w:rsidRPr="00CB16D9">
        <w:rPr>
          <w:rFonts w:cs="Arial"/>
          <w:bCs/>
          <w:szCs w:val="22"/>
          <w:lang w:val="hr-HR"/>
        </w:rPr>
        <w:t xml:space="preserve"> Tom Van </w:t>
      </w:r>
      <w:proofErr w:type="spellStart"/>
      <w:r w:rsidR="00A23967" w:rsidRPr="00CB16D9">
        <w:rPr>
          <w:rFonts w:cs="Arial"/>
          <w:bCs/>
          <w:szCs w:val="22"/>
          <w:lang w:val="hr-HR"/>
        </w:rPr>
        <w:t>Hauwe</w:t>
      </w:r>
      <w:proofErr w:type="spellEnd"/>
      <w:r w:rsidR="00A23967" w:rsidRPr="00CB16D9">
        <w:rPr>
          <w:rFonts w:cs="Arial"/>
          <w:bCs/>
          <w:szCs w:val="22"/>
          <w:lang w:val="hr-HR"/>
        </w:rPr>
        <w:t>.</w:t>
      </w:r>
    </w:p>
    <w:p w:rsidR="00A23967" w:rsidRDefault="00A23967" w:rsidP="00207A40">
      <w:pPr>
        <w:spacing w:line="264" w:lineRule="auto"/>
        <w:jc w:val="both"/>
        <w:rPr>
          <w:rFonts w:cs="Arial"/>
          <w:bCs/>
          <w:color w:val="808080" w:themeColor="background1" w:themeShade="80"/>
          <w:szCs w:val="22"/>
          <w:lang w:val="hr-HR"/>
        </w:rPr>
      </w:pPr>
    </w:p>
    <w:p w:rsidR="00A23967" w:rsidRPr="00666C56" w:rsidRDefault="00A23967" w:rsidP="00207A40">
      <w:pPr>
        <w:spacing w:line="264" w:lineRule="auto"/>
        <w:jc w:val="both"/>
        <w:rPr>
          <w:rFonts w:cs="Arial"/>
          <w:bCs/>
          <w:szCs w:val="22"/>
          <w:lang w:val="hr-HR"/>
        </w:rPr>
      </w:pPr>
    </w:p>
    <w:p w:rsidR="001E7320" w:rsidRPr="00666C56" w:rsidRDefault="001E7320" w:rsidP="00207A40">
      <w:pPr>
        <w:spacing w:line="264" w:lineRule="auto"/>
        <w:jc w:val="both"/>
        <w:rPr>
          <w:rFonts w:cs="Arial"/>
          <w:b/>
          <w:bCs/>
          <w:szCs w:val="22"/>
          <w:lang w:val="hr-HR"/>
        </w:rPr>
      </w:pPr>
      <w:r w:rsidRPr="00666C56">
        <w:rPr>
          <w:rFonts w:cs="Arial"/>
          <w:b/>
          <w:bCs/>
          <w:szCs w:val="22"/>
          <w:lang w:val="hr-HR"/>
        </w:rPr>
        <w:t>Korak po korak do savršenog lijevanja</w:t>
      </w:r>
    </w:p>
    <w:p w:rsidR="003220BF" w:rsidRPr="00C969EB" w:rsidRDefault="003220BF" w:rsidP="00207A40">
      <w:pPr>
        <w:spacing w:line="264" w:lineRule="auto"/>
        <w:jc w:val="both"/>
        <w:rPr>
          <w:rFonts w:cs="Arial"/>
          <w:bCs/>
          <w:color w:val="808080" w:themeColor="background1" w:themeShade="80"/>
          <w:szCs w:val="22"/>
          <w:lang w:val="hr-HR"/>
        </w:rPr>
      </w:pPr>
      <w:r w:rsidRPr="00666C56">
        <w:rPr>
          <w:rFonts w:cs="Arial"/>
          <w:bCs/>
          <w:szCs w:val="22"/>
          <w:lang w:val="hr-HR"/>
        </w:rPr>
        <w:t>Doka oplatni tehničari podijelili su ovaj oko 22 metra visok stup u pet segmenata visinskog raspona od 3,7 do 5,5 metara.</w:t>
      </w:r>
      <w:r w:rsidR="00957DCB" w:rsidRPr="00666C56">
        <w:rPr>
          <w:rFonts w:cs="Arial"/>
          <w:bCs/>
          <w:szCs w:val="22"/>
          <w:lang w:val="hr-HR"/>
        </w:rPr>
        <w:t xml:space="preserve"> </w:t>
      </w:r>
      <w:r w:rsidR="001167F4" w:rsidRPr="00666C56">
        <w:rPr>
          <w:rFonts w:cs="Arial"/>
          <w:bCs/>
          <w:szCs w:val="22"/>
          <w:lang w:val="hr-HR"/>
        </w:rPr>
        <w:t>Pomoću 3-D planiranja razrađen je z</w:t>
      </w:r>
      <w:r w:rsidR="00957DCB" w:rsidRPr="00666C56">
        <w:rPr>
          <w:rFonts w:cs="Arial"/>
          <w:bCs/>
          <w:szCs w:val="22"/>
          <w:lang w:val="hr-HR"/>
        </w:rPr>
        <w:t xml:space="preserve">a svaki segment betoniranja </w:t>
      </w:r>
      <w:r w:rsidR="001167F4" w:rsidRPr="00666C56">
        <w:rPr>
          <w:rFonts w:cs="Arial"/>
          <w:bCs/>
          <w:szCs w:val="22"/>
          <w:lang w:val="hr-HR"/>
        </w:rPr>
        <w:t xml:space="preserve">zaseban </w:t>
      </w:r>
      <w:r w:rsidR="00957DCB" w:rsidRPr="00666C56">
        <w:rPr>
          <w:rFonts w:cs="Arial"/>
          <w:bCs/>
          <w:szCs w:val="22"/>
          <w:lang w:val="hr-HR"/>
        </w:rPr>
        <w:t>oplatni koncept</w:t>
      </w:r>
      <w:r w:rsidR="001167F4" w:rsidRPr="00666C56">
        <w:rPr>
          <w:rFonts w:cs="Arial"/>
          <w:bCs/>
          <w:szCs w:val="22"/>
          <w:lang w:val="hr-HR"/>
        </w:rPr>
        <w:t>, koji uzima u obzir sve zahtjeve uključujući otiske sidara i fuga.</w:t>
      </w:r>
      <w:r w:rsidR="00EC1E65" w:rsidRPr="00666C56">
        <w:rPr>
          <w:rFonts w:cs="Arial"/>
          <w:bCs/>
          <w:szCs w:val="22"/>
          <w:lang w:val="hr-HR"/>
        </w:rPr>
        <w:t xml:space="preserve"> </w:t>
      </w:r>
      <w:r w:rsidR="001D711E" w:rsidRPr="00666C56">
        <w:rPr>
          <w:rFonts w:cs="Arial"/>
          <w:bCs/>
          <w:szCs w:val="22"/>
          <w:lang w:val="hr-HR"/>
        </w:rPr>
        <w:t>Postavljanje</w:t>
      </w:r>
      <w:r w:rsidR="00EC1E65" w:rsidRPr="00666C56">
        <w:rPr>
          <w:rFonts w:cs="Arial"/>
          <w:bCs/>
          <w:szCs w:val="22"/>
          <w:lang w:val="hr-HR"/>
        </w:rPr>
        <w:t xml:space="preserve"> sidara kao i oblikovanje drvenih </w:t>
      </w:r>
      <w:proofErr w:type="spellStart"/>
      <w:r w:rsidR="00666C56" w:rsidRPr="00666C56">
        <w:rPr>
          <w:rFonts w:cs="Arial"/>
          <w:bCs/>
          <w:szCs w:val="22"/>
          <w:lang w:val="hr-HR"/>
        </w:rPr>
        <w:t>remenata</w:t>
      </w:r>
      <w:proofErr w:type="spellEnd"/>
      <w:r w:rsidR="00EC1E65" w:rsidRPr="00666C56">
        <w:rPr>
          <w:rFonts w:cs="Arial"/>
          <w:bCs/>
          <w:szCs w:val="22"/>
          <w:lang w:val="hr-HR"/>
        </w:rPr>
        <w:t xml:space="preserve"> zahtijevalo</w:t>
      </w:r>
      <w:r w:rsidR="00666C56" w:rsidRPr="00666C56">
        <w:rPr>
          <w:rFonts w:cs="Arial"/>
          <w:bCs/>
          <w:szCs w:val="22"/>
          <w:lang w:val="hr-HR"/>
        </w:rPr>
        <w:t xml:space="preserve"> je </w:t>
      </w:r>
      <w:r w:rsidR="00666C56" w:rsidRPr="000675EA">
        <w:rPr>
          <w:rFonts w:cs="Arial"/>
          <w:bCs/>
          <w:szCs w:val="22"/>
          <w:lang w:val="hr-HR"/>
        </w:rPr>
        <w:t>osobito</w:t>
      </w:r>
      <w:r w:rsidR="00EC1E65" w:rsidRPr="000675EA">
        <w:rPr>
          <w:rFonts w:cs="Arial"/>
          <w:bCs/>
          <w:szCs w:val="22"/>
          <w:lang w:val="hr-HR"/>
        </w:rPr>
        <w:t xml:space="preserve"> visoku </w:t>
      </w:r>
      <w:r w:rsidR="00EC1E65" w:rsidRPr="000675EA">
        <w:rPr>
          <w:rFonts w:cs="Arial"/>
          <w:bCs/>
          <w:szCs w:val="22"/>
          <w:lang w:val="hr-HR"/>
        </w:rPr>
        <w:lastRenderedPageBreak/>
        <w:t>razinu kreativnosti u izvedbi oplatnog rješenja.</w:t>
      </w:r>
      <w:r w:rsidR="000F4055" w:rsidRPr="000675EA">
        <w:rPr>
          <w:rFonts w:cs="Arial"/>
          <w:bCs/>
          <w:szCs w:val="22"/>
          <w:lang w:val="hr-HR"/>
        </w:rPr>
        <w:t xml:space="preserve"> Za povezivanje vanjske oplate</w:t>
      </w:r>
      <w:r w:rsidR="00830A59" w:rsidRPr="000675EA">
        <w:rPr>
          <w:rFonts w:cs="Arial"/>
          <w:bCs/>
          <w:szCs w:val="22"/>
          <w:lang w:val="hr-HR"/>
        </w:rPr>
        <w:t xml:space="preserve"> </w:t>
      </w:r>
      <w:r w:rsidR="00C969EB" w:rsidRPr="000675EA">
        <w:rPr>
          <w:rFonts w:cs="Arial"/>
          <w:bCs/>
          <w:szCs w:val="22"/>
          <w:lang w:val="hr-HR"/>
        </w:rPr>
        <w:t xml:space="preserve">Kompetencijski centar za vidljive betone razvio je po prvi puta specijalan kutni </w:t>
      </w:r>
      <w:r w:rsidR="00830A59" w:rsidRPr="000675EA">
        <w:rPr>
          <w:rFonts w:cs="Arial"/>
          <w:bCs/>
          <w:szCs w:val="22"/>
          <w:lang w:val="hr-HR"/>
        </w:rPr>
        <w:t>nosač</w:t>
      </w:r>
      <w:r w:rsidR="00C969EB" w:rsidRPr="000675EA">
        <w:rPr>
          <w:rFonts w:cs="Arial"/>
          <w:bCs/>
          <w:szCs w:val="22"/>
          <w:lang w:val="hr-HR"/>
        </w:rPr>
        <w:t xml:space="preserve"> s mogućnošću prilagodbe različitim nagibima</w:t>
      </w:r>
      <w:r w:rsidR="000843B5" w:rsidRPr="000675EA">
        <w:rPr>
          <w:rFonts w:cs="Arial"/>
          <w:bCs/>
          <w:szCs w:val="22"/>
          <w:lang w:val="hr-HR"/>
        </w:rPr>
        <w:t xml:space="preserve"> zidova</w:t>
      </w:r>
      <w:r w:rsidR="00C969EB" w:rsidRPr="000675EA">
        <w:rPr>
          <w:rFonts w:cs="Arial"/>
          <w:bCs/>
          <w:szCs w:val="22"/>
          <w:lang w:val="hr-HR"/>
        </w:rPr>
        <w:t>.</w:t>
      </w:r>
      <w:r w:rsidR="00AE67D9" w:rsidRPr="000675EA">
        <w:rPr>
          <w:rFonts w:cs="Arial"/>
          <w:bCs/>
          <w:szCs w:val="22"/>
          <w:lang w:val="hr-HR"/>
        </w:rPr>
        <w:t xml:space="preserve"> Ovo je rješenje bilo neophodno zbog velikog pritiska betona kao i zahtjevne geometrije stupa. Izvedba same konstrukcije ovisila je o znanju i dugogodišnjem iskustvu </w:t>
      </w:r>
      <w:proofErr w:type="spellStart"/>
      <w:r w:rsidR="00AE67D9" w:rsidRPr="000675EA">
        <w:rPr>
          <w:rFonts w:cs="Arial"/>
          <w:bCs/>
          <w:szCs w:val="22"/>
          <w:lang w:val="hr-HR"/>
        </w:rPr>
        <w:t>Dokinog</w:t>
      </w:r>
      <w:proofErr w:type="spellEnd"/>
      <w:r w:rsidR="00AE67D9" w:rsidRPr="000675EA">
        <w:rPr>
          <w:rFonts w:cs="Arial"/>
          <w:bCs/>
          <w:szCs w:val="22"/>
          <w:lang w:val="hr-HR"/>
        </w:rPr>
        <w:t xml:space="preserve"> proizvodnog tima, koji je</w:t>
      </w:r>
      <w:r w:rsidR="00770555" w:rsidRPr="000675EA">
        <w:rPr>
          <w:rFonts w:cs="Arial"/>
          <w:bCs/>
          <w:szCs w:val="22"/>
          <w:lang w:val="hr-HR"/>
        </w:rPr>
        <w:t xml:space="preserve"> ovaj specijalan kutni </w:t>
      </w:r>
      <w:r w:rsidR="00A2419A" w:rsidRPr="000675EA">
        <w:rPr>
          <w:rFonts w:cs="Arial"/>
          <w:bCs/>
          <w:szCs w:val="22"/>
          <w:lang w:val="hr-HR"/>
        </w:rPr>
        <w:t>nosač</w:t>
      </w:r>
      <w:r w:rsidR="00770555" w:rsidRPr="000675EA">
        <w:rPr>
          <w:rFonts w:cs="Arial"/>
          <w:bCs/>
          <w:szCs w:val="22"/>
          <w:lang w:val="hr-HR"/>
        </w:rPr>
        <w:t xml:space="preserve"> izradio s maksimalnom preciznošću.</w:t>
      </w:r>
    </w:p>
    <w:p w:rsidR="004F35DF" w:rsidRPr="00DA0749" w:rsidRDefault="004F35DF" w:rsidP="00207A40">
      <w:pPr>
        <w:spacing w:line="264" w:lineRule="auto"/>
        <w:jc w:val="both"/>
        <w:rPr>
          <w:rFonts w:cs="Arial"/>
          <w:bCs/>
          <w:szCs w:val="22"/>
          <w:lang w:val="hr-HR"/>
        </w:rPr>
      </w:pPr>
    </w:p>
    <w:p w:rsidR="002D20F0" w:rsidRPr="00DA0749" w:rsidRDefault="00B14019" w:rsidP="00207A40">
      <w:pPr>
        <w:spacing w:line="264" w:lineRule="auto"/>
        <w:jc w:val="both"/>
        <w:rPr>
          <w:rFonts w:cs="Arial"/>
          <w:bCs/>
          <w:szCs w:val="22"/>
          <w:lang w:val="hr-HR"/>
        </w:rPr>
      </w:pPr>
      <w:r w:rsidRPr="00DA0749">
        <w:rPr>
          <w:rFonts w:cs="Arial"/>
          <w:bCs/>
          <w:szCs w:val="22"/>
          <w:lang w:val="hr-HR"/>
        </w:rPr>
        <w:t xml:space="preserve">Nakon izrade projekta oplate uslijedila je </w:t>
      </w:r>
      <w:proofErr w:type="spellStart"/>
      <w:r w:rsidRPr="00DA0749">
        <w:rPr>
          <w:rFonts w:cs="Arial"/>
          <w:bCs/>
          <w:szCs w:val="22"/>
          <w:lang w:val="hr-HR"/>
        </w:rPr>
        <w:t>predmontaža</w:t>
      </w:r>
      <w:proofErr w:type="spellEnd"/>
      <w:r w:rsidRPr="00DA0749">
        <w:rPr>
          <w:rFonts w:cs="Arial"/>
          <w:bCs/>
          <w:szCs w:val="22"/>
          <w:lang w:val="hr-HR"/>
        </w:rPr>
        <w:t xml:space="preserve"> unutarnje i vanjske oplate za svih pet segmenata betoniranja u Doka servisu za gotovu oplatu. Kao baza </w:t>
      </w:r>
      <w:r w:rsidR="00DA0749" w:rsidRPr="00DA0749">
        <w:rPr>
          <w:rFonts w:cs="Arial"/>
          <w:bCs/>
          <w:szCs w:val="22"/>
          <w:lang w:val="hr-HR"/>
        </w:rPr>
        <w:t>poslužila je</w:t>
      </w:r>
      <w:r w:rsidRPr="00DA0749">
        <w:rPr>
          <w:rFonts w:cs="Arial"/>
          <w:bCs/>
          <w:szCs w:val="22"/>
          <w:lang w:val="hr-HR"/>
        </w:rPr>
        <w:t xml:space="preserve"> oplata od nosača Top 50 koja </w:t>
      </w:r>
      <w:r w:rsidR="00DA0749" w:rsidRPr="00DA0749">
        <w:rPr>
          <w:rFonts w:cs="Arial"/>
          <w:bCs/>
          <w:szCs w:val="22"/>
          <w:lang w:val="hr-HR"/>
        </w:rPr>
        <w:t>je dostavljena</w:t>
      </w:r>
      <w:r w:rsidRPr="00DA0749">
        <w:rPr>
          <w:rFonts w:cs="Arial"/>
          <w:bCs/>
          <w:szCs w:val="22"/>
          <w:lang w:val="hr-HR"/>
        </w:rPr>
        <w:t xml:space="preserve"> na </w:t>
      </w:r>
      <w:r w:rsidR="00E87952" w:rsidRPr="00DA0749">
        <w:rPr>
          <w:rFonts w:cs="Arial"/>
          <w:bCs/>
          <w:szCs w:val="22"/>
          <w:lang w:val="hr-HR"/>
        </w:rPr>
        <w:t>gradilište spremna za upotrebu. Na nju se na samom gradil</w:t>
      </w:r>
      <w:r w:rsidR="002B5392" w:rsidRPr="00DA0749">
        <w:rPr>
          <w:rFonts w:cs="Arial"/>
          <w:bCs/>
          <w:szCs w:val="22"/>
          <w:lang w:val="hr-HR"/>
        </w:rPr>
        <w:t>i</w:t>
      </w:r>
      <w:r w:rsidR="00E87952" w:rsidRPr="00DA0749">
        <w:rPr>
          <w:rFonts w:cs="Arial"/>
          <w:bCs/>
          <w:szCs w:val="22"/>
          <w:lang w:val="hr-HR"/>
        </w:rPr>
        <w:t xml:space="preserve">štu ugrađuju </w:t>
      </w:r>
      <w:r w:rsidR="00C71468" w:rsidRPr="00DA0749">
        <w:rPr>
          <w:rFonts w:cs="Arial"/>
          <w:bCs/>
          <w:szCs w:val="22"/>
          <w:lang w:val="hr-HR"/>
        </w:rPr>
        <w:t>višesl</w:t>
      </w:r>
      <w:r w:rsidR="002B5392" w:rsidRPr="00DA0749">
        <w:rPr>
          <w:rFonts w:cs="Arial"/>
          <w:bCs/>
          <w:szCs w:val="22"/>
          <w:lang w:val="hr-HR"/>
        </w:rPr>
        <w:t xml:space="preserve">ojne </w:t>
      </w:r>
      <w:r w:rsidR="00DA0749" w:rsidRPr="00DA0749">
        <w:rPr>
          <w:rFonts w:cs="Arial"/>
          <w:bCs/>
          <w:szCs w:val="22"/>
          <w:lang w:val="hr-HR"/>
        </w:rPr>
        <w:t xml:space="preserve">oplatne </w:t>
      </w:r>
      <w:r w:rsidR="002B5392" w:rsidRPr="00DA0749">
        <w:rPr>
          <w:rFonts w:cs="Arial"/>
          <w:bCs/>
          <w:szCs w:val="22"/>
          <w:lang w:val="hr-HR"/>
        </w:rPr>
        <w:t xml:space="preserve">ploče debljine 18 mm </w:t>
      </w:r>
      <w:r w:rsidR="000A3F6C" w:rsidRPr="00DA0749">
        <w:rPr>
          <w:rFonts w:cs="Arial"/>
          <w:bCs/>
          <w:szCs w:val="22"/>
          <w:lang w:val="hr-HR"/>
        </w:rPr>
        <w:t>čija je zadaća</w:t>
      </w:r>
      <w:r w:rsidR="002B5392" w:rsidRPr="00DA0749">
        <w:rPr>
          <w:rFonts w:cs="Arial"/>
          <w:bCs/>
          <w:szCs w:val="22"/>
          <w:lang w:val="hr-HR"/>
        </w:rPr>
        <w:t xml:space="preserve"> </w:t>
      </w:r>
      <w:r w:rsidR="00C71468" w:rsidRPr="00DA0749">
        <w:rPr>
          <w:rFonts w:cs="Arial"/>
          <w:bCs/>
          <w:szCs w:val="22"/>
          <w:lang w:val="hr-HR"/>
        </w:rPr>
        <w:t>osigurati poseban rezultat vidljivog betona.</w:t>
      </w:r>
      <w:r w:rsidR="000A3F6C" w:rsidRPr="00DA0749">
        <w:rPr>
          <w:rFonts w:cs="Arial"/>
          <w:bCs/>
          <w:szCs w:val="22"/>
          <w:lang w:val="hr-HR"/>
        </w:rPr>
        <w:t xml:space="preserve"> </w:t>
      </w:r>
      <w:r w:rsidR="002D20F0" w:rsidRPr="00DA0749">
        <w:rPr>
          <w:rFonts w:cs="Arial"/>
          <w:bCs/>
          <w:szCs w:val="22"/>
          <w:lang w:val="hr-HR"/>
        </w:rPr>
        <w:t xml:space="preserve">Svi Top 50 elementi postavljeni </w:t>
      </w:r>
      <w:r w:rsidR="00DA0749" w:rsidRPr="00DA0749">
        <w:rPr>
          <w:rFonts w:cs="Arial"/>
          <w:bCs/>
          <w:szCs w:val="22"/>
          <w:lang w:val="hr-HR"/>
        </w:rPr>
        <w:t>na bočnim stranama</w:t>
      </w:r>
      <w:r w:rsidR="002D20F0" w:rsidRPr="00DA0749">
        <w:rPr>
          <w:rFonts w:cs="Arial"/>
          <w:bCs/>
          <w:szCs w:val="22"/>
          <w:lang w:val="hr-HR"/>
        </w:rPr>
        <w:t xml:space="preserve"> poduprti su nosivom skelom </w:t>
      </w:r>
      <w:proofErr w:type="spellStart"/>
      <w:r w:rsidR="002D20F0" w:rsidRPr="00DA0749">
        <w:rPr>
          <w:rFonts w:cs="Arial"/>
          <w:bCs/>
          <w:szCs w:val="22"/>
          <w:lang w:val="hr-HR"/>
        </w:rPr>
        <w:t>Staxo</w:t>
      </w:r>
      <w:proofErr w:type="spellEnd"/>
      <w:r w:rsidR="002D20F0" w:rsidRPr="00DA0749">
        <w:rPr>
          <w:rFonts w:cs="Arial"/>
          <w:bCs/>
          <w:szCs w:val="22"/>
          <w:lang w:val="hr-HR"/>
        </w:rPr>
        <w:t xml:space="preserve"> 100, dok su za podupiranje oplate od nosača u primjeni </w:t>
      </w:r>
      <w:proofErr w:type="spellStart"/>
      <w:r w:rsidR="002D20F0" w:rsidRPr="00DA0749">
        <w:rPr>
          <w:rFonts w:cs="Arial"/>
          <w:bCs/>
          <w:szCs w:val="22"/>
          <w:lang w:val="hr-HR"/>
        </w:rPr>
        <w:t>Eurex</w:t>
      </w:r>
      <w:proofErr w:type="spellEnd"/>
      <w:r w:rsidR="002D20F0" w:rsidRPr="00DA0749">
        <w:rPr>
          <w:rFonts w:cs="Arial"/>
          <w:bCs/>
          <w:szCs w:val="22"/>
          <w:lang w:val="hr-HR"/>
        </w:rPr>
        <w:t xml:space="preserve"> 60 kao i </w:t>
      </w:r>
      <w:proofErr w:type="spellStart"/>
      <w:r w:rsidR="00DA0749" w:rsidRPr="00DA0749">
        <w:rPr>
          <w:rFonts w:cs="Arial"/>
          <w:bCs/>
          <w:szCs w:val="22"/>
          <w:lang w:val="hr-HR"/>
        </w:rPr>
        <w:t>potpornjaci</w:t>
      </w:r>
      <w:proofErr w:type="spellEnd"/>
      <w:r w:rsidR="002D20F0" w:rsidRPr="00DA0749">
        <w:rPr>
          <w:rFonts w:cs="Arial"/>
          <w:bCs/>
          <w:szCs w:val="22"/>
          <w:lang w:val="hr-HR"/>
        </w:rPr>
        <w:t xml:space="preserve"> s vretenom T7.</w:t>
      </w:r>
    </w:p>
    <w:p w:rsidR="00B14019" w:rsidRPr="00DA0749" w:rsidRDefault="00B14019" w:rsidP="00207A40">
      <w:pPr>
        <w:spacing w:line="264" w:lineRule="auto"/>
        <w:jc w:val="both"/>
        <w:rPr>
          <w:rFonts w:cs="Arial"/>
          <w:bCs/>
          <w:szCs w:val="22"/>
          <w:lang w:val="hr-HR"/>
        </w:rPr>
      </w:pPr>
    </w:p>
    <w:p w:rsidR="00E24634" w:rsidRPr="00DA0749" w:rsidRDefault="00E24634" w:rsidP="00207A40">
      <w:pPr>
        <w:spacing w:line="264" w:lineRule="auto"/>
        <w:jc w:val="both"/>
        <w:rPr>
          <w:rFonts w:cs="Arial"/>
          <w:b/>
          <w:bCs/>
          <w:szCs w:val="22"/>
          <w:lang w:val="hr-HR"/>
        </w:rPr>
      </w:pPr>
      <w:r w:rsidRPr="00DA0749">
        <w:rPr>
          <w:rFonts w:cs="Arial"/>
          <w:b/>
          <w:bCs/>
          <w:szCs w:val="22"/>
          <w:lang w:val="hr-HR"/>
        </w:rPr>
        <w:t xml:space="preserve">Oplatno rješenje </w:t>
      </w:r>
      <w:r w:rsidR="004A2E51" w:rsidRPr="00DA0749">
        <w:rPr>
          <w:rFonts w:cs="Arial"/>
          <w:b/>
          <w:bCs/>
          <w:szCs w:val="22"/>
          <w:lang w:val="hr-HR"/>
        </w:rPr>
        <w:t>izgradnju jezgre</w:t>
      </w:r>
      <w:r w:rsidRPr="00DA0749">
        <w:rPr>
          <w:rFonts w:cs="Arial"/>
          <w:b/>
          <w:bCs/>
          <w:szCs w:val="22"/>
          <w:lang w:val="hr-HR"/>
        </w:rPr>
        <w:t xml:space="preserve"> i </w:t>
      </w:r>
      <w:r w:rsidR="004A2E51" w:rsidRPr="00DA0749">
        <w:rPr>
          <w:rFonts w:cs="Arial"/>
          <w:b/>
          <w:bCs/>
          <w:szCs w:val="22"/>
          <w:lang w:val="hr-HR"/>
        </w:rPr>
        <w:t>podzemne garaže</w:t>
      </w:r>
    </w:p>
    <w:p w:rsidR="004A2E51" w:rsidRPr="00DA0749" w:rsidRDefault="004A2E51" w:rsidP="00207A40">
      <w:pPr>
        <w:spacing w:line="264" w:lineRule="auto"/>
        <w:jc w:val="both"/>
        <w:rPr>
          <w:rFonts w:cs="Arial"/>
          <w:bCs/>
          <w:szCs w:val="22"/>
          <w:lang w:val="hr-HR"/>
        </w:rPr>
      </w:pPr>
      <w:r w:rsidRPr="00DA0749">
        <w:rPr>
          <w:rFonts w:cs="Arial"/>
          <w:bCs/>
          <w:szCs w:val="22"/>
          <w:lang w:val="hr-HR"/>
        </w:rPr>
        <w:t xml:space="preserve">Za </w:t>
      </w:r>
      <w:proofErr w:type="spellStart"/>
      <w:r w:rsidRPr="00DA0749">
        <w:rPr>
          <w:rFonts w:cs="Arial"/>
          <w:bCs/>
          <w:szCs w:val="22"/>
          <w:lang w:val="hr-HR"/>
        </w:rPr>
        <w:t>oplaćivanje</w:t>
      </w:r>
      <w:proofErr w:type="spellEnd"/>
      <w:r w:rsidRPr="00DA0749">
        <w:rPr>
          <w:rFonts w:cs="Arial"/>
          <w:bCs/>
          <w:szCs w:val="22"/>
          <w:lang w:val="hr-HR"/>
        </w:rPr>
        <w:t xml:space="preserve"> jezgre građevine kao i podzemne garaže na dvije razine na „New </w:t>
      </w:r>
      <w:proofErr w:type="spellStart"/>
      <w:r w:rsidRPr="00DA0749">
        <w:rPr>
          <w:rFonts w:cs="Arial"/>
          <w:bCs/>
          <w:szCs w:val="22"/>
          <w:lang w:val="hr-HR"/>
        </w:rPr>
        <w:t>Port</w:t>
      </w:r>
      <w:proofErr w:type="spellEnd"/>
      <w:r w:rsidRPr="00DA0749">
        <w:rPr>
          <w:rFonts w:cs="Arial"/>
          <w:bCs/>
          <w:szCs w:val="22"/>
          <w:lang w:val="hr-HR"/>
        </w:rPr>
        <w:t xml:space="preserve"> </w:t>
      </w:r>
      <w:proofErr w:type="spellStart"/>
      <w:r w:rsidRPr="00DA0749">
        <w:rPr>
          <w:rFonts w:cs="Arial"/>
          <w:bCs/>
          <w:szCs w:val="22"/>
          <w:lang w:val="hr-HR"/>
        </w:rPr>
        <w:t>House</w:t>
      </w:r>
      <w:proofErr w:type="spellEnd"/>
      <w:r w:rsidRPr="00DA0749">
        <w:rPr>
          <w:rFonts w:cs="Arial"/>
          <w:bCs/>
          <w:szCs w:val="22"/>
          <w:lang w:val="hr-HR"/>
        </w:rPr>
        <w:t xml:space="preserve">“ projektu također su u primjeni Doka oplatni sustavi. 30 m visoka jezgra </w:t>
      </w:r>
      <w:r w:rsidR="00266612" w:rsidRPr="00DA0749">
        <w:rPr>
          <w:rFonts w:cs="Arial"/>
          <w:bCs/>
          <w:szCs w:val="22"/>
          <w:lang w:val="hr-HR"/>
        </w:rPr>
        <w:t xml:space="preserve">izvedena od vidljivog betona </w:t>
      </w:r>
      <w:proofErr w:type="spellStart"/>
      <w:r w:rsidR="00266612" w:rsidRPr="00DA0749">
        <w:rPr>
          <w:rFonts w:cs="Arial"/>
          <w:bCs/>
          <w:szCs w:val="22"/>
          <w:lang w:val="hr-HR"/>
        </w:rPr>
        <w:t>oplaćuje</w:t>
      </w:r>
      <w:proofErr w:type="spellEnd"/>
      <w:r w:rsidR="00266612" w:rsidRPr="00DA0749">
        <w:rPr>
          <w:rFonts w:cs="Arial"/>
          <w:bCs/>
          <w:szCs w:val="22"/>
          <w:lang w:val="hr-HR"/>
        </w:rPr>
        <w:t xml:space="preserve"> se primjenom </w:t>
      </w:r>
      <w:proofErr w:type="spellStart"/>
      <w:r w:rsidR="00266612" w:rsidRPr="00DA0749">
        <w:rPr>
          <w:rFonts w:cs="Arial"/>
          <w:bCs/>
          <w:szCs w:val="22"/>
          <w:lang w:val="hr-HR"/>
        </w:rPr>
        <w:t>penjajuće</w:t>
      </w:r>
      <w:proofErr w:type="spellEnd"/>
      <w:r w:rsidR="00266612" w:rsidRPr="00DA0749">
        <w:rPr>
          <w:rFonts w:cs="Arial"/>
          <w:bCs/>
          <w:szCs w:val="22"/>
          <w:lang w:val="hr-HR"/>
        </w:rPr>
        <w:t xml:space="preserve"> oplate MF240 u kombinaciji s okvirnom oplatom </w:t>
      </w:r>
      <w:proofErr w:type="spellStart"/>
      <w:r w:rsidR="00266612" w:rsidRPr="00DA0749">
        <w:rPr>
          <w:rFonts w:cs="Arial"/>
          <w:bCs/>
          <w:szCs w:val="22"/>
          <w:lang w:val="hr-HR"/>
        </w:rPr>
        <w:t>Framax</w:t>
      </w:r>
      <w:proofErr w:type="spellEnd"/>
      <w:r w:rsidR="00266612" w:rsidRPr="00DA0749">
        <w:rPr>
          <w:rFonts w:cs="Arial"/>
          <w:bCs/>
          <w:szCs w:val="22"/>
          <w:lang w:val="hr-HR"/>
        </w:rPr>
        <w:t xml:space="preserve"> </w:t>
      </w:r>
      <w:proofErr w:type="spellStart"/>
      <w:r w:rsidR="00266612" w:rsidRPr="00DA0749">
        <w:rPr>
          <w:rFonts w:cs="Arial"/>
          <w:bCs/>
          <w:szCs w:val="22"/>
          <w:lang w:val="hr-HR"/>
        </w:rPr>
        <w:t>Xlife</w:t>
      </w:r>
      <w:proofErr w:type="spellEnd"/>
      <w:r w:rsidR="00266612" w:rsidRPr="00DA0749">
        <w:rPr>
          <w:rFonts w:cs="Arial"/>
          <w:bCs/>
          <w:szCs w:val="22"/>
          <w:lang w:val="hr-HR"/>
        </w:rPr>
        <w:t>. Istovremeno, nova</w:t>
      </w:r>
      <w:r w:rsidR="000D4B18" w:rsidRPr="00DA0749">
        <w:rPr>
          <w:rFonts w:cs="Arial"/>
          <w:bCs/>
          <w:szCs w:val="22"/>
          <w:lang w:val="hr-HR"/>
        </w:rPr>
        <w:t xml:space="preserve"> stropna oplata od</w:t>
      </w:r>
      <w:r w:rsidR="00266612" w:rsidRPr="00DA0749">
        <w:rPr>
          <w:rFonts w:cs="Arial"/>
          <w:bCs/>
          <w:szCs w:val="22"/>
          <w:lang w:val="hr-HR"/>
        </w:rPr>
        <w:t xml:space="preserve"> elemenata </w:t>
      </w:r>
      <w:proofErr w:type="spellStart"/>
      <w:r w:rsidR="00266612" w:rsidRPr="00DA0749">
        <w:rPr>
          <w:rFonts w:cs="Arial"/>
          <w:bCs/>
          <w:szCs w:val="22"/>
          <w:lang w:val="hr-HR"/>
        </w:rPr>
        <w:t>Dokadek</w:t>
      </w:r>
      <w:proofErr w:type="spellEnd"/>
      <w:r w:rsidR="00266612" w:rsidRPr="00DA0749">
        <w:rPr>
          <w:rFonts w:cs="Arial"/>
          <w:bCs/>
          <w:szCs w:val="22"/>
          <w:lang w:val="hr-HR"/>
        </w:rPr>
        <w:t xml:space="preserve"> 30 bila je prvi izbor za izvedbu betonskih radova na podzemnoj garaži.</w:t>
      </w:r>
    </w:p>
    <w:p w:rsidR="00023372" w:rsidRPr="00E17912" w:rsidRDefault="00023372" w:rsidP="00207A40">
      <w:pPr>
        <w:spacing w:line="264" w:lineRule="auto"/>
        <w:jc w:val="both"/>
        <w:rPr>
          <w:rFonts w:cs="Arial"/>
          <w:bCs/>
          <w:szCs w:val="22"/>
          <w:lang w:val="hr-HR"/>
        </w:rPr>
      </w:pPr>
    </w:p>
    <w:p w:rsidR="009C5024" w:rsidRPr="00E17912" w:rsidRDefault="009C5024" w:rsidP="00207A40">
      <w:pPr>
        <w:spacing w:line="264" w:lineRule="auto"/>
        <w:jc w:val="both"/>
        <w:rPr>
          <w:rFonts w:cs="Arial"/>
          <w:bCs/>
          <w:szCs w:val="22"/>
          <w:lang w:val="hr-HR"/>
        </w:rPr>
      </w:pPr>
      <w:r w:rsidRPr="00E17912">
        <w:rPr>
          <w:rFonts w:cs="Arial"/>
          <w:bCs/>
          <w:szCs w:val="22"/>
          <w:lang w:val="hr-HR"/>
        </w:rPr>
        <w:t xml:space="preserve">Oplatno rješenje tvrtke Doka osiguralo je pravovremenu i brzu izvedbu komplicirane geometrije na licu mjesta uz izvanredan konačan rezultat vidljivog betona. „Zahvaljujući izvrsnoj suradnji s Dokom uspjeli smo realizirati projekt izuzetne kvalitete vidljivog betona“ rekao nam je </w:t>
      </w:r>
      <w:proofErr w:type="spellStart"/>
      <w:r w:rsidR="00E17912" w:rsidRPr="00E17912">
        <w:rPr>
          <w:rFonts w:cs="Arial"/>
          <w:bCs/>
          <w:szCs w:val="22"/>
          <w:lang w:val="hr-HR"/>
        </w:rPr>
        <w:t>Interbuild</w:t>
      </w:r>
      <w:proofErr w:type="spellEnd"/>
      <w:r w:rsidR="00E17912" w:rsidRPr="00E17912">
        <w:rPr>
          <w:rFonts w:cs="Arial"/>
          <w:bCs/>
          <w:szCs w:val="22"/>
          <w:lang w:val="hr-HR"/>
        </w:rPr>
        <w:t>-</w:t>
      </w:r>
      <w:proofErr w:type="spellStart"/>
      <w:r w:rsidR="00E17912" w:rsidRPr="00E17912">
        <w:rPr>
          <w:rFonts w:cs="Arial"/>
          <w:bCs/>
          <w:szCs w:val="22"/>
          <w:lang w:val="hr-HR"/>
        </w:rPr>
        <w:t>ov</w:t>
      </w:r>
      <w:proofErr w:type="spellEnd"/>
      <w:r w:rsidRPr="00E17912">
        <w:rPr>
          <w:rFonts w:cs="Arial"/>
          <w:bCs/>
          <w:szCs w:val="22"/>
          <w:lang w:val="hr-HR"/>
        </w:rPr>
        <w:t xml:space="preserve"> voditelj gradilišta </w:t>
      </w:r>
      <w:proofErr w:type="spellStart"/>
      <w:r w:rsidRPr="00E17912">
        <w:rPr>
          <w:rFonts w:cs="Arial"/>
          <w:bCs/>
          <w:szCs w:val="22"/>
          <w:lang w:val="hr-HR"/>
        </w:rPr>
        <w:t>Lucien</w:t>
      </w:r>
      <w:proofErr w:type="spellEnd"/>
      <w:r w:rsidRPr="00E17912">
        <w:rPr>
          <w:rFonts w:cs="Arial"/>
          <w:bCs/>
          <w:szCs w:val="22"/>
          <w:lang w:val="hr-HR"/>
        </w:rPr>
        <w:t xml:space="preserve"> </w:t>
      </w:r>
      <w:proofErr w:type="spellStart"/>
      <w:r w:rsidRPr="00E17912">
        <w:rPr>
          <w:rFonts w:cs="Arial"/>
          <w:bCs/>
          <w:szCs w:val="22"/>
          <w:lang w:val="hr-HR"/>
        </w:rPr>
        <w:t>Pieters</w:t>
      </w:r>
      <w:proofErr w:type="spellEnd"/>
      <w:r w:rsidRPr="00E17912">
        <w:rPr>
          <w:rFonts w:cs="Arial"/>
          <w:bCs/>
          <w:szCs w:val="22"/>
          <w:lang w:val="hr-HR"/>
        </w:rPr>
        <w:t>.</w:t>
      </w:r>
    </w:p>
    <w:p w:rsidR="002A0374" w:rsidRPr="00286B40" w:rsidRDefault="002A0374" w:rsidP="00207A40">
      <w:pPr>
        <w:spacing w:line="264" w:lineRule="auto"/>
        <w:jc w:val="both"/>
        <w:rPr>
          <w:rFonts w:cs="Arial"/>
          <w:bCs/>
          <w:szCs w:val="22"/>
          <w:lang w:val="hr-HR"/>
        </w:rPr>
      </w:pPr>
    </w:p>
    <w:p w:rsidR="006565F6" w:rsidRPr="00286B40" w:rsidRDefault="006565F6" w:rsidP="00207A40">
      <w:pPr>
        <w:spacing w:line="264" w:lineRule="auto"/>
        <w:jc w:val="both"/>
        <w:rPr>
          <w:rFonts w:cs="Arial"/>
          <w:bCs/>
          <w:szCs w:val="22"/>
          <w:lang w:val="hr-HR"/>
        </w:rPr>
      </w:pPr>
    </w:p>
    <w:p w:rsidR="00AF3EBA" w:rsidRPr="00286B40" w:rsidRDefault="00886D7C" w:rsidP="00207A40">
      <w:pPr>
        <w:spacing w:line="264" w:lineRule="auto"/>
        <w:jc w:val="both"/>
        <w:rPr>
          <w:rFonts w:cs="Arial"/>
          <w:b/>
          <w:szCs w:val="22"/>
          <w:lang w:val="hr-HR"/>
        </w:rPr>
      </w:pPr>
      <w:r>
        <w:rPr>
          <w:rFonts w:cs="Arial"/>
          <w:b/>
          <w:szCs w:val="22"/>
          <w:lang w:val="hr-HR"/>
        </w:rPr>
        <w:t>Ukratko</w:t>
      </w:r>
      <w:r w:rsidR="008409AC">
        <w:rPr>
          <w:rFonts w:cs="Arial"/>
          <w:b/>
          <w:szCs w:val="22"/>
          <w:lang w:val="hr-HR"/>
        </w:rPr>
        <w:t xml:space="preserve"> o projektu</w:t>
      </w:r>
    </w:p>
    <w:p w:rsidR="00D63260" w:rsidRPr="003D7C59" w:rsidRDefault="008409AC" w:rsidP="00207A40">
      <w:pPr>
        <w:spacing w:line="264" w:lineRule="auto"/>
        <w:jc w:val="both"/>
        <w:rPr>
          <w:rFonts w:cs="Arial"/>
          <w:szCs w:val="22"/>
          <w:lang w:val="hr-HR"/>
        </w:rPr>
      </w:pPr>
      <w:r w:rsidRPr="003D7C59">
        <w:rPr>
          <w:rFonts w:cs="Arial"/>
          <w:szCs w:val="22"/>
          <w:lang w:val="hr-HR"/>
        </w:rPr>
        <w:t>Projekt:</w:t>
      </w:r>
      <w:r w:rsidRPr="003D7C59">
        <w:rPr>
          <w:rFonts w:cs="Arial"/>
          <w:szCs w:val="22"/>
          <w:lang w:val="hr-HR"/>
        </w:rPr>
        <w:tab/>
      </w:r>
      <w:r w:rsidRPr="003D7C59">
        <w:rPr>
          <w:rFonts w:cs="Arial"/>
          <w:szCs w:val="22"/>
          <w:lang w:val="hr-HR"/>
        </w:rPr>
        <w:tab/>
      </w:r>
      <w:r w:rsidRPr="003D7C59">
        <w:rPr>
          <w:rFonts w:cs="Arial"/>
          <w:szCs w:val="22"/>
          <w:lang w:val="hr-HR"/>
        </w:rPr>
        <w:tab/>
      </w:r>
      <w:r w:rsidR="00A02824" w:rsidRPr="003D7C59">
        <w:rPr>
          <w:rFonts w:cs="Arial"/>
          <w:szCs w:val="22"/>
          <w:lang w:val="hr-HR"/>
        </w:rPr>
        <w:t xml:space="preserve">New </w:t>
      </w:r>
      <w:proofErr w:type="spellStart"/>
      <w:r w:rsidR="00A02824" w:rsidRPr="003D7C59">
        <w:rPr>
          <w:rFonts w:cs="Arial"/>
          <w:szCs w:val="22"/>
          <w:lang w:val="hr-HR"/>
        </w:rPr>
        <w:t>Port</w:t>
      </w:r>
      <w:proofErr w:type="spellEnd"/>
      <w:r w:rsidR="00A02824" w:rsidRPr="003D7C59">
        <w:rPr>
          <w:rFonts w:cs="Arial"/>
          <w:szCs w:val="22"/>
          <w:lang w:val="hr-HR"/>
        </w:rPr>
        <w:t xml:space="preserve"> </w:t>
      </w:r>
      <w:proofErr w:type="spellStart"/>
      <w:r w:rsidR="00A02824" w:rsidRPr="003D7C59">
        <w:rPr>
          <w:rFonts w:cs="Arial"/>
          <w:szCs w:val="22"/>
          <w:lang w:val="hr-HR"/>
        </w:rPr>
        <w:t>House</w:t>
      </w:r>
      <w:proofErr w:type="spellEnd"/>
      <w:r w:rsidR="000B0C2B" w:rsidRPr="003D7C59">
        <w:rPr>
          <w:rFonts w:cs="Arial"/>
          <w:szCs w:val="22"/>
          <w:lang w:val="hr-HR"/>
        </w:rPr>
        <w:t xml:space="preserve"> </w:t>
      </w:r>
      <w:r w:rsidR="000B0C2B" w:rsidRPr="003D7C59">
        <w:rPr>
          <w:rFonts w:cs="Arial"/>
          <w:bCs/>
          <w:szCs w:val="22"/>
          <w:lang w:val="hr-HR"/>
        </w:rPr>
        <w:t>(</w:t>
      </w:r>
      <w:proofErr w:type="spellStart"/>
      <w:r w:rsidR="000B0C2B" w:rsidRPr="003D7C59">
        <w:rPr>
          <w:rFonts w:cs="Arial"/>
          <w:bCs/>
          <w:szCs w:val="22"/>
          <w:lang w:val="hr-HR"/>
        </w:rPr>
        <w:t>Nieuw</w:t>
      </w:r>
      <w:proofErr w:type="spellEnd"/>
      <w:r w:rsidR="000B0C2B" w:rsidRPr="003D7C59">
        <w:rPr>
          <w:rFonts w:cs="Arial"/>
          <w:bCs/>
          <w:szCs w:val="22"/>
          <w:lang w:val="hr-HR"/>
        </w:rPr>
        <w:t xml:space="preserve"> </w:t>
      </w:r>
      <w:proofErr w:type="spellStart"/>
      <w:r w:rsidR="000B0C2B" w:rsidRPr="003D7C59">
        <w:rPr>
          <w:rFonts w:cs="Arial"/>
          <w:bCs/>
          <w:szCs w:val="22"/>
          <w:lang w:val="hr-HR"/>
        </w:rPr>
        <w:t>Havenhuis</w:t>
      </w:r>
      <w:proofErr w:type="spellEnd"/>
      <w:r w:rsidR="000B0C2B" w:rsidRPr="003D7C59">
        <w:rPr>
          <w:rFonts w:cs="Arial"/>
          <w:bCs/>
          <w:szCs w:val="22"/>
          <w:lang w:val="hr-HR"/>
        </w:rPr>
        <w:t>)</w:t>
      </w:r>
    </w:p>
    <w:p w:rsidR="00D63260" w:rsidRPr="00286B40" w:rsidRDefault="008409AC" w:rsidP="00207A40">
      <w:pPr>
        <w:tabs>
          <w:tab w:val="left" w:pos="2835"/>
        </w:tabs>
        <w:spacing w:line="264" w:lineRule="auto"/>
        <w:jc w:val="both"/>
        <w:rPr>
          <w:rFonts w:cs="Arial"/>
          <w:szCs w:val="22"/>
          <w:lang w:val="hr-HR"/>
        </w:rPr>
      </w:pPr>
      <w:r>
        <w:rPr>
          <w:rFonts w:cs="Arial"/>
          <w:szCs w:val="22"/>
          <w:lang w:val="hr-HR"/>
        </w:rPr>
        <w:t>Lokacija</w:t>
      </w:r>
      <w:r w:rsidR="00D63260" w:rsidRPr="00286B40">
        <w:rPr>
          <w:rFonts w:cs="Arial"/>
          <w:szCs w:val="22"/>
          <w:lang w:val="hr-HR"/>
        </w:rPr>
        <w:t>:</w:t>
      </w:r>
      <w:r w:rsidR="00D63260" w:rsidRPr="00286B40">
        <w:rPr>
          <w:rFonts w:cs="Arial"/>
          <w:szCs w:val="22"/>
          <w:lang w:val="hr-HR"/>
        </w:rPr>
        <w:tab/>
      </w:r>
      <w:proofErr w:type="spellStart"/>
      <w:r w:rsidR="00A02824" w:rsidRPr="00286B40">
        <w:rPr>
          <w:rFonts w:cs="Arial"/>
          <w:szCs w:val="22"/>
          <w:lang w:val="hr-HR"/>
        </w:rPr>
        <w:t>Antwerpen</w:t>
      </w:r>
      <w:proofErr w:type="spellEnd"/>
      <w:r w:rsidR="00D63260" w:rsidRPr="00286B40">
        <w:rPr>
          <w:rFonts w:cs="Arial"/>
          <w:szCs w:val="22"/>
          <w:lang w:val="hr-HR"/>
        </w:rPr>
        <w:t xml:space="preserve">, </w:t>
      </w:r>
      <w:r w:rsidR="00A02824" w:rsidRPr="00286B40">
        <w:rPr>
          <w:rFonts w:cs="Arial"/>
          <w:szCs w:val="22"/>
          <w:lang w:val="hr-HR"/>
        </w:rPr>
        <w:t>Belgi</w:t>
      </w:r>
      <w:r w:rsidR="003D7C59">
        <w:rPr>
          <w:rFonts w:cs="Arial"/>
          <w:szCs w:val="22"/>
          <w:lang w:val="hr-HR"/>
        </w:rPr>
        <w:t>ja</w:t>
      </w:r>
    </w:p>
    <w:p w:rsidR="00D63260" w:rsidRPr="00286B40" w:rsidRDefault="0034787A" w:rsidP="00207A40">
      <w:pPr>
        <w:tabs>
          <w:tab w:val="left" w:pos="2835"/>
        </w:tabs>
        <w:spacing w:line="264" w:lineRule="auto"/>
        <w:jc w:val="both"/>
        <w:rPr>
          <w:rFonts w:cs="Arial"/>
          <w:szCs w:val="22"/>
          <w:lang w:val="hr-HR"/>
        </w:rPr>
      </w:pPr>
      <w:r>
        <w:rPr>
          <w:rFonts w:cs="Arial"/>
          <w:szCs w:val="22"/>
          <w:lang w:val="hr-HR"/>
        </w:rPr>
        <w:t>Izvođač radova</w:t>
      </w:r>
      <w:r w:rsidR="00D63260" w:rsidRPr="00286B40">
        <w:rPr>
          <w:rFonts w:cs="Arial"/>
          <w:szCs w:val="22"/>
          <w:lang w:val="hr-HR"/>
        </w:rPr>
        <w:t>:</w:t>
      </w:r>
      <w:r w:rsidR="00D63260" w:rsidRPr="00286B40">
        <w:rPr>
          <w:rFonts w:cs="Arial"/>
          <w:szCs w:val="22"/>
          <w:lang w:val="hr-HR"/>
        </w:rPr>
        <w:tab/>
      </w:r>
      <w:r w:rsidR="00596C39" w:rsidRPr="00286B40">
        <w:rPr>
          <w:rFonts w:cs="Arial"/>
          <w:szCs w:val="22"/>
          <w:lang w:val="hr-HR"/>
        </w:rPr>
        <w:t>INTERBUILD NV</w:t>
      </w:r>
    </w:p>
    <w:p w:rsidR="00596C39" w:rsidRPr="00286B40" w:rsidRDefault="0034787A" w:rsidP="00207A40">
      <w:pPr>
        <w:tabs>
          <w:tab w:val="left" w:pos="2835"/>
        </w:tabs>
        <w:spacing w:line="264" w:lineRule="auto"/>
        <w:jc w:val="both"/>
        <w:rPr>
          <w:rFonts w:cs="Arial"/>
          <w:szCs w:val="22"/>
          <w:lang w:val="hr-HR"/>
        </w:rPr>
      </w:pPr>
      <w:r>
        <w:rPr>
          <w:rFonts w:cs="Arial"/>
          <w:szCs w:val="22"/>
          <w:lang w:val="hr-HR"/>
        </w:rPr>
        <w:t>Arhitekti</w:t>
      </w:r>
      <w:r w:rsidR="00596C39" w:rsidRPr="00286B40">
        <w:rPr>
          <w:rFonts w:cs="Arial"/>
          <w:szCs w:val="22"/>
          <w:lang w:val="hr-HR"/>
        </w:rPr>
        <w:t>:</w:t>
      </w:r>
      <w:r w:rsidR="00983829" w:rsidRPr="00286B40">
        <w:rPr>
          <w:rFonts w:cs="Arial"/>
          <w:szCs w:val="22"/>
          <w:lang w:val="hr-HR"/>
        </w:rPr>
        <w:tab/>
      </w:r>
      <w:proofErr w:type="spellStart"/>
      <w:r w:rsidR="00983829" w:rsidRPr="00286B40">
        <w:rPr>
          <w:rFonts w:cs="Arial"/>
          <w:szCs w:val="22"/>
          <w:lang w:val="hr-HR"/>
        </w:rPr>
        <w:t>Zaha</w:t>
      </w:r>
      <w:proofErr w:type="spellEnd"/>
      <w:r w:rsidR="00983829" w:rsidRPr="00286B40">
        <w:rPr>
          <w:rFonts w:cs="Arial"/>
          <w:szCs w:val="22"/>
          <w:lang w:val="hr-HR"/>
        </w:rPr>
        <w:t xml:space="preserve"> </w:t>
      </w:r>
      <w:proofErr w:type="spellStart"/>
      <w:r w:rsidR="00983829" w:rsidRPr="00286B40">
        <w:rPr>
          <w:rFonts w:cs="Arial"/>
          <w:szCs w:val="22"/>
          <w:lang w:val="hr-HR"/>
        </w:rPr>
        <w:t>Hadid</w:t>
      </w:r>
      <w:proofErr w:type="spellEnd"/>
      <w:r w:rsidR="00983829" w:rsidRPr="00286B40">
        <w:rPr>
          <w:rFonts w:cs="Arial"/>
          <w:szCs w:val="22"/>
          <w:lang w:val="hr-HR"/>
        </w:rPr>
        <w:t xml:space="preserve"> </w:t>
      </w:r>
      <w:proofErr w:type="spellStart"/>
      <w:r w:rsidR="00983829" w:rsidRPr="00286B40">
        <w:rPr>
          <w:rFonts w:cs="Arial"/>
          <w:szCs w:val="22"/>
          <w:lang w:val="hr-HR"/>
        </w:rPr>
        <w:t>Architects</w:t>
      </w:r>
      <w:proofErr w:type="spellEnd"/>
    </w:p>
    <w:p w:rsidR="00D63260" w:rsidRPr="00286B40" w:rsidRDefault="0034787A" w:rsidP="00207A40">
      <w:pPr>
        <w:tabs>
          <w:tab w:val="left" w:pos="2835"/>
        </w:tabs>
        <w:spacing w:line="264" w:lineRule="auto"/>
        <w:jc w:val="both"/>
        <w:rPr>
          <w:rFonts w:cs="Arial"/>
          <w:szCs w:val="22"/>
          <w:lang w:val="hr-HR"/>
        </w:rPr>
      </w:pPr>
      <w:r>
        <w:rPr>
          <w:rFonts w:cs="Arial"/>
          <w:szCs w:val="22"/>
          <w:lang w:val="hr-HR"/>
        </w:rPr>
        <w:t>Početak gradnje</w:t>
      </w:r>
      <w:r w:rsidR="00D63260" w:rsidRPr="00286B40">
        <w:rPr>
          <w:rFonts w:cs="Arial"/>
          <w:szCs w:val="22"/>
          <w:lang w:val="hr-HR"/>
        </w:rPr>
        <w:t>:</w:t>
      </w:r>
      <w:r w:rsidR="00D63260" w:rsidRPr="00286B40">
        <w:rPr>
          <w:rFonts w:cs="Arial"/>
          <w:szCs w:val="22"/>
          <w:lang w:val="hr-HR"/>
        </w:rPr>
        <w:tab/>
      </w:r>
      <w:r w:rsidR="003D7C59">
        <w:rPr>
          <w:rFonts w:cs="Arial"/>
          <w:szCs w:val="22"/>
          <w:lang w:val="hr-HR"/>
        </w:rPr>
        <w:t>Listopad</w:t>
      </w:r>
      <w:r w:rsidR="00842D31" w:rsidRPr="00286B40">
        <w:rPr>
          <w:rFonts w:cs="Arial"/>
          <w:szCs w:val="22"/>
          <w:lang w:val="hr-HR"/>
        </w:rPr>
        <w:t xml:space="preserve"> 2012</w:t>
      </w:r>
      <w:r w:rsidR="003D7C59">
        <w:rPr>
          <w:rFonts w:cs="Arial"/>
          <w:szCs w:val="22"/>
          <w:lang w:val="hr-HR"/>
        </w:rPr>
        <w:t>.</w:t>
      </w:r>
    </w:p>
    <w:p w:rsidR="00D63260" w:rsidRPr="00286B40" w:rsidRDefault="0034787A" w:rsidP="00207A40">
      <w:pPr>
        <w:tabs>
          <w:tab w:val="left" w:pos="2835"/>
        </w:tabs>
        <w:spacing w:line="264" w:lineRule="auto"/>
        <w:jc w:val="both"/>
        <w:rPr>
          <w:rFonts w:cs="Arial"/>
          <w:szCs w:val="22"/>
          <w:lang w:val="hr-HR"/>
        </w:rPr>
      </w:pPr>
      <w:r>
        <w:rPr>
          <w:rFonts w:cs="Arial"/>
          <w:szCs w:val="22"/>
          <w:lang w:val="hr-HR"/>
        </w:rPr>
        <w:t>Planirani završetak</w:t>
      </w:r>
      <w:r w:rsidR="008409AC">
        <w:rPr>
          <w:rFonts w:cs="Arial"/>
          <w:szCs w:val="22"/>
          <w:lang w:val="hr-HR"/>
        </w:rPr>
        <w:t xml:space="preserve"> gradnje</w:t>
      </w:r>
      <w:r w:rsidR="00D63260" w:rsidRPr="00286B40">
        <w:rPr>
          <w:rFonts w:cs="Arial"/>
          <w:szCs w:val="22"/>
          <w:lang w:val="hr-HR"/>
        </w:rPr>
        <w:t>:</w:t>
      </w:r>
      <w:r w:rsidR="00D63260" w:rsidRPr="00286B40">
        <w:rPr>
          <w:rFonts w:cs="Arial"/>
          <w:szCs w:val="22"/>
          <w:lang w:val="hr-HR"/>
        </w:rPr>
        <w:tab/>
        <w:t>201</w:t>
      </w:r>
      <w:r w:rsidR="00983829" w:rsidRPr="00286B40">
        <w:rPr>
          <w:rFonts w:cs="Arial"/>
          <w:szCs w:val="22"/>
          <w:lang w:val="hr-HR"/>
        </w:rPr>
        <w:t>5</w:t>
      </w:r>
      <w:r w:rsidR="003D7C59">
        <w:rPr>
          <w:rFonts w:cs="Arial"/>
          <w:szCs w:val="22"/>
          <w:lang w:val="hr-HR"/>
        </w:rPr>
        <w:t>.</w:t>
      </w:r>
    </w:p>
    <w:p w:rsidR="00D63260" w:rsidRPr="00286B40" w:rsidRDefault="003D7C59" w:rsidP="00207A40">
      <w:pPr>
        <w:tabs>
          <w:tab w:val="left" w:pos="2835"/>
        </w:tabs>
        <w:spacing w:line="264" w:lineRule="auto"/>
        <w:ind w:left="2835" w:hanging="2835"/>
        <w:jc w:val="both"/>
        <w:rPr>
          <w:rFonts w:cs="Arial"/>
          <w:szCs w:val="22"/>
          <w:lang w:val="hr-HR"/>
        </w:rPr>
      </w:pPr>
      <w:r>
        <w:rPr>
          <w:rFonts w:cs="Arial"/>
          <w:szCs w:val="22"/>
          <w:lang w:val="hr-HR"/>
        </w:rPr>
        <w:t>Vrsta građevine</w:t>
      </w:r>
      <w:r w:rsidR="00D63260" w:rsidRPr="00286B40">
        <w:rPr>
          <w:rFonts w:cs="Arial"/>
          <w:szCs w:val="22"/>
          <w:lang w:val="hr-HR"/>
        </w:rPr>
        <w:t>:</w:t>
      </w:r>
      <w:r w:rsidR="00D63260" w:rsidRPr="00286B40">
        <w:rPr>
          <w:rFonts w:cs="Arial"/>
          <w:szCs w:val="22"/>
          <w:lang w:val="hr-HR"/>
        </w:rPr>
        <w:tab/>
      </w:r>
      <w:r>
        <w:rPr>
          <w:rFonts w:cs="Arial"/>
          <w:szCs w:val="22"/>
          <w:lang w:val="hr-HR"/>
        </w:rPr>
        <w:t>Poslovni objekt</w:t>
      </w:r>
    </w:p>
    <w:p w:rsidR="00D63260" w:rsidRPr="00286B40" w:rsidRDefault="0034787A" w:rsidP="00207A40">
      <w:pPr>
        <w:tabs>
          <w:tab w:val="left" w:pos="2835"/>
        </w:tabs>
        <w:spacing w:line="264" w:lineRule="auto"/>
        <w:ind w:left="2835" w:hanging="2835"/>
        <w:jc w:val="both"/>
        <w:rPr>
          <w:rFonts w:cs="Arial"/>
          <w:szCs w:val="22"/>
          <w:lang w:val="hr-HR"/>
        </w:rPr>
      </w:pPr>
      <w:r>
        <w:rPr>
          <w:rFonts w:cs="Arial"/>
          <w:szCs w:val="22"/>
          <w:lang w:val="hr-HR"/>
        </w:rPr>
        <w:t>U primjeni</w:t>
      </w:r>
      <w:r w:rsidR="00D63260" w:rsidRPr="00286B40">
        <w:rPr>
          <w:rFonts w:cs="Arial"/>
          <w:szCs w:val="22"/>
          <w:lang w:val="hr-HR"/>
        </w:rPr>
        <w:t>:</w:t>
      </w:r>
      <w:r w:rsidR="00D63260" w:rsidRPr="00286B40">
        <w:rPr>
          <w:rFonts w:cs="Arial"/>
          <w:szCs w:val="22"/>
          <w:lang w:val="hr-HR"/>
        </w:rPr>
        <w:tab/>
      </w:r>
      <w:r w:rsidR="003D7C59">
        <w:rPr>
          <w:rFonts w:cs="Arial"/>
          <w:szCs w:val="22"/>
          <w:lang w:val="hr-HR"/>
        </w:rPr>
        <w:t>Proizvodi</w:t>
      </w:r>
      <w:r w:rsidR="00D63260" w:rsidRPr="00286B40">
        <w:rPr>
          <w:rFonts w:cs="Arial"/>
          <w:szCs w:val="22"/>
          <w:lang w:val="hr-HR"/>
        </w:rPr>
        <w:t xml:space="preserve">: </w:t>
      </w:r>
      <w:r w:rsidR="000D4B18">
        <w:rPr>
          <w:rFonts w:cs="Arial"/>
          <w:szCs w:val="22"/>
          <w:lang w:val="hr-HR"/>
        </w:rPr>
        <w:t xml:space="preserve">Oplata od nosača </w:t>
      </w:r>
      <w:r w:rsidR="00983829" w:rsidRPr="00286B40">
        <w:rPr>
          <w:rFonts w:cs="Arial"/>
          <w:szCs w:val="22"/>
          <w:lang w:val="hr-HR"/>
        </w:rPr>
        <w:t xml:space="preserve">Top 50, </w:t>
      </w:r>
      <w:r w:rsidR="000D4B18">
        <w:rPr>
          <w:rFonts w:cs="Arial"/>
          <w:szCs w:val="22"/>
          <w:lang w:val="hr-HR"/>
        </w:rPr>
        <w:t xml:space="preserve">Nosiva skela </w:t>
      </w:r>
      <w:proofErr w:type="spellStart"/>
      <w:r w:rsidR="00983829" w:rsidRPr="00286B40">
        <w:rPr>
          <w:rFonts w:cs="Arial"/>
          <w:szCs w:val="22"/>
          <w:lang w:val="hr-HR"/>
        </w:rPr>
        <w:t>Staxo</w:t>
      </w:r>
      <w:proofErr w:type="spellEnd"/>
      <w:r w:rsidR="00983829" w:rsidRPr="00286B40">
        <w:rPr>
          <w:rFonts w:cs="Arial"/>
          <w:szCs w:val="22"/>
          <w:lang w:val="hr-HR"/>
        </w:rPr>
        <w:t xml:space="preserve"> 100, </w:t>
      </w:r>
      <w:proofErr w:type="spellStart"/>
      <w:r w:rsidR="00813038" w:rsidRPr="00286B40">
        <w:rPr>
          <w:rFonts w:cs="Arial"/>
          <w:szCs w:val="22"/>
          <w:lang w:val="hr-HR"/>
        </w:rPr>
        <w:t>Eurex</w:t>
      </w:r>
      <w:proofErr w:type="spellEnd"/>
      <w:r w:rsidR="00813038" w:rsidRPr="00286B40">
        <w:rPr>
          <w:rFonts w:cs="Arial"/>
          <w:szCs w:val="22"/>
          <w:lang w:val="hr-HR"/>
        </w:rPr>
        <w:t xml:space="preserve"> 60, </w:t>
      </w:r>
      <w:proofErr w:type="spellStart"/>
      <w:r w:rsidR="000D4B18">
        <w:rPr>
          <w:rFonts w:cs="Arial"/>
          <w:szCs w:val="22"/>
          <w:lang w:val="hr-HR"/>
        </w:rPr>
        <w:t>Potpornjak</w:t>
      </w:r>
      <w:proofErr w:type="spellEnd"/>
      <w:r w:rsidR="000D4B18">
        <w:rPr>
          <w:rFonts w:cs="Arial"/>
          <w:szCs w:val="22"/>
          <w:lang w:val="hr-HR"/>
        </w:rPr>
        <w:t xml:space="preserve"> s vretenom</w:t>
      </w:r>
      <w:r w:rsidR="00813038" w:rsidRPr="00286B40">
        <w:rPr>
          <w:rFonts w:cs="Arial"/>
          <w:szCs w:val="22"/>
          <w:lang w:val="hr-HR"/>
        </w:rPr>
        <w:t xml:space="preserve"> T7, </w:t>
      </w:r>
      <w:r w:rsidR="000D4B18">
        <w:rPr>
          <w:rFonts w:cs="Arial"/>
          <w:szCs w:val="22"/>
          <w:lang w:val="hr-HR"/>
        </w:rPr>
        <w:t>Stropna oplata od elemenata</w:t>
      </w:r>
      <w:r w:rsidR="00EB5A37" w:rsidRPr="00286B40">
        <w:rPr>
          <w:rFonts w:cs="Arial"/>
          <w:szCs w:val="22"/>
          <w:lang w:val="hr-HR"/>
        </w:rPr>
        <w:t xml:space="preserve"> </w:t>
      </w:r>
      <w:proofErr w:type="spellStart"/>
      <w:r w:rsidR="00EB5A37" w:rsidRPr="00286B40">
        <w:rPr>
          <w:rFonts w:cs="Arial"/>
          <w:szCs w:val="22"/>
          <w:lang w:val="hr-HR"/>
        </w:rPr>
        <w:t>Dokadek</w:t>
      </w:r>
      <w:proofErr w:type="spellEnd"/>
      <w:r w:rsidR="00EB5A37" w:rsidRPr="00286B40">
        <w:rPr>
          <w:rFonts w:cs="Arial"/>
          <w:szCs w:val="22"/>
          <w:lang w:val="hr-HR"/>
        </w:rPr>
        <w:t xml:space="preserve"> 30, </w:t>
      </w:r>
      <w:r w:rsidR="006A6DF5">
        <w:rPr>
          <w:rFonts w:cs="Arial"/>
          <w:szCs w:val="22"/>
          <w:lang w:val="hr-HR"/>
        </w:rPr>
        <w:t>Okvirna oplata</w:t>
      </w:r>
      <w:r w:rsidR="00EB5A37" w:rsidRPr="00286B40">
        <w:rPr>
          <w:rFonts w:cs="Arial"/>
          <w:szCs w:val="22"/>
          <w:lang w:val="hr-HR"/>
        </w:rPr>
        <w:t xml:space="preserve"> </w:t>
      </w:r>
      <w:proofErr w:type="spellStart"/>
      <w:r w:rsidR="00EB5A37" w:rsidRPr="00286B40">
        <w:rPr>
          <w:rFonts w:cs="Arial"/>
          <w:szCs w:val="22"/>
          <w:lang w:val="hr-HR"/>
        </w:rPr>
        <w:t>Framax</w:t>
      </w:r>
      <w:proofErr w:type="spellEnd"/>
      <w:r w:rsidR="00EB5A37" w:rsidRPr="00286B40">
        <w:rPr>
          <w:rFonts w:cs="Arial"/>
          <w:szCs w:val="22"/>
          <w:lang w:val="hr-HR"/>
        </w:rPr>
        <w:t xml:space="preserve"> </w:t>
      </w:r>
      <w:proofErr w:type="spellStart"/>
      <w:r w:rsidR="00EB5A37" w:rsidRPr="00286B40">
        <w:rPr>
          <w:rFonts w:cs="Arial"/>
          <w:szCs w:val="22"/>
          <w:lang w:val="hr-HR"/>
        </w:rPr>
        <w:t>Xlife</w:t>
      </w:r>
      <w:proofErr w:type="spellEnd"/>
      <w:r w:rsidR="00EB5A37" w:rsidRPr="00286B40">
        <w:rPr>
          <w:rFonts w:cs="Arial"/>
          <w:szCs w:val="22"/>
          <w:lang w:val="hr-HR"/>
        </w:rPr>
        <w:t xml:space="preserve">, </w:t>
      </w:r>
      <w:proofErr w:type="spellStart"/>
      <w:r w:rsidR="006A6DF5">
        <w:rPr>
          <w:rFonts w:cs="Arial"/>
          <w:szCs w:val="22"/>
          <w:lang w:val="hr-HR"/>
        </w:rPr>
        <w:t>Penjajuća</w:t>
      </w:r>
      <w:proofErr w:type="spellEnd"/>
      <w:r w:rsidR="006A6DF5">
        <w:rPr>
          <w:rFonts w:cs="Arial"/>
          <w:szCs w:val="22"/>
          <w:lang w:val="hr-HR"/>
        </w:rPr>
        <w:t xml:space="preserve"> oplata </w:t>
      </w:r>
      <w:r w:rsidR="00EB5A37" w:rsidRPr="00286B40">
        <w:rPr>
          <w:rFonts w:cs="Arial"/>
          <w:szCs w:val="22"/>
          <w:lang w:val="hr-HR"/>
        </w:rPr>
        <w:t>MF240</w:t>
      </w:r>
    </w:p>
    <w:p w:rsidR="00D63260" w:rsidRPr="00286B40" w:rsidRDefault="00D63260" w:rsidP="00207A40">
      <w:pPr>
        <w:tabs>
          <w:tab w:val="left" w:pos="2835"/>
        </w:tabs>
        <w:spacing w:line="264" w:lineRule="auto"/>
        <w:ind w:left="2835" w:hanging="2835"/>
        <w:jc w:val="both"/>
        <w:rPr>
          <w:rFonts w:cs="Arial"/>
          <w:szCs w:val="22"/>
          <w:lang w:val="hr-HR"/>
        </w:rPr>
      </w:pPr>
      <w:r w:rsidRPr="00286B40">
        <w:rPr>
          <w:rFonts w:cs="Arial"/>
          <w:szCs w:val="22"/>
          <w:lang w:val="hr-HR"/>
        </w:rPr>
        <w:tab/>
      </w:r>
      <w:r w:rsidR="003D7C59">
        <w:rPr>
          <w:rFonts w:cs="Arial"/>
          <w:szCs w:val="22"/>
          <w:lang w:val="hr-HR"/>
        </w:rPr>
        <w:t>Usluge</w:t>
      </w:r>
      <w:r w:rsidRPr="00286B40">
        <w:rPr>
          <w:rFonts w:cs="Arial"/>
          <w:szCs w:val="22"/>
          <w:lang w:val="hr-HR"/>
        </w:rPr>
        <w:t xml:space="preserve">: </w:t>
      </w:r>
      <w:r w:rsidR="009D74C5" w:rsidRPr="00286B40">
        <w:rPr>
          <w:rFonts w:cs="Arial"/>
          <w:szCs w:val="22"/>
          <w:lang w:val="hr-HR"/>
        </w:rPr>
        <w:t>3</w:t>
      </w:r>
      <w:r w:rsidR="008F3C2A" w:rsidRPr="00286B40">
        <w:rPr>
          <w:rFonts w:cs="Arial"/>
          <w:szCs w:val="22"/>
          <w:lang w:val="hr-HR"/>
        </w:rPr>
        <w:t>-</w:t>
      </w:r>
      <w:r w:rsidR="003D7C59">
        <w:rPr>
          <w:rFonts w:cs="Arial"/>
          <w:szCs w:val="22"/>
          <w:lang w:val="hr-HR"/>
        </w:rPr>
        <w:t>D planiranje</w:t>
      </w:r>
      <w:r w:rsidRPr="00286B40">
        <w:rPr>
          <w:rFonts w:cs="Arial"/>
          <w:szCs w:val="22"/>
          <w:lang w:val="hr-HR"/>
        </w:rPr>
        <w:t xml:space="preserve">, </w:t>
      </w:r>
      <w:proofErr w:type="spellStart"/>
      <w:r w:rsidR="003D7C59">
        <w:rPr>
          <w:rFonts w:cs="Arial"/>
          <w:szCs w:val="22"/>
          <w:lang w:val="hr-HR"/>
        </w:rPr>
        <w:t>Predmontaža</w:t>
      </w:r>
      <w:proofErr w:type="spellEnd"/>
      <w:r w:rsidR="003D7C59">
        <w:rPr>
          <w:rFonts w:cs="Arial"/>
          <w:szCs w:val="22"/>
          <w:lang w:val="hr-HR"/>
        </w:rPr>
        <w:t xml:space="preserve"> oplate</w:t>
      </w:r>
      <w:r w:rsidRPr="00286B40">
        <w:rPr>
          <w:rFonts w:cs="Arial"/>
          <w:szCs w:val="22"/>
          <w:lang w:val="hr-HR"/>
        </w:rPr>
        <w:t xml:space="preserve">, </w:t>
      </w:r>
      <w:r w:rsidR="003D7C59">
        <w:rPr>
          <w:rFonts w:cs="Arial"/>
          <w:szCs w:val="22"/>
          <w:lang w:val="hr-HR"/>
        </w:rPr>
        <w:t>Servis za gotovu oplatu</w:t>
      </w:r>
      <w:r w:rsidRPr="00286B40">
        <w:rPr>
          <w:rFonts w:cs="Arial"/>
          <w:szCs w:val="22"/>
          <w:lang w:val="hr-HR"/>
        </w:rPr>
        <w:t xml:space="preserve">, </w:t>
      </w:r>
      <w:r w:rsidR="003D7C59">
        <w:rPr>
          <w:rFonts w:cs="Arial"/>
          <w:szCs w:val="22"/>
          <w:lang w:val="hr-HR"/>
        </w:rPr>
        <w:t>Kompetencijski centar za vidljive betone</w:t>
      </w:r>
    </w:p>
    <w:p w:rsidR="00D61C96" w:rsidRPr="00286B40" w:rsidRDefault="00D61C96" w:rsidP="00207A40">
      <w:pPr>
        <w:tabs>
          <w:tab w:val="left" w:pos="2835"/>
        </w:tabs>
        <w:spacing w:line="264" w:lineRule="auto"/>
        <w:ind w:left="2835" w:hanging="2835"/>
        <w:jc w:val="both"/>
        <w:rPr>
          <w:rFonts w:cs="Arial"/>
          <w:szCs w:val="22"/>
          <w:lang w:val="hr-HR"/>
        </w:rPr>
      </w:pPr>
    </w:p>
    <w:p w:rsidR="008319B7" w:rsidRDefault="008319B7" w:rsidP="009670E6">
      <w:pPr>
        <w:spacing w:line="264" w:lineRule="auto"/>
        <w:rPr>
          <w:rFonts w:cs="Arial"/>
          <w:szCs w:val="22"/>
          <w:lang w:val="hr-HR"/>
        </w:rPr>
      </w:pPr>
      <w:r>
        <w:rPr>
          <w:rFonts w:cs="Arial"/>
          <w:szCs w:val="22"/>
          <w:lang w:val="hr-HR"/>
        </w:rPr>
        <w:t>Za više informacija posjetite</w:t>
      </w:r>
      <w:r w:rsidR="009670E6">
        <w:rPr>
          <w:rFonts w:cs="Arial"/>
          <w:szCs w:val="22"/>
          <w:lang w:val="hr-HR"/>
        </w:rPr>
        <w:t>:</w:t>
      </w:r>
    </w:p>
    <w:p w:rsidR="002D7E38" w:rsidRPr="00286B40" w:rsidRDefault="009670E6" w:rsidP="009670E6">
      <w:pPr>
        <w:spacing w:line="264" w:lineRule="auto"/>
        <w:rPr>
          <w:rFonts w:cs="Arial"/>
          <w:szCs w:val="22"/>
          <w:lang w:val="hr-HR"/>
        </w:rPr>
      </w:pPr>
      <w:r>
        <w:rPr>
          <w:rFonts w:cs="Arial"/>
          <w:szCs w:val="22"/>
          <w:lang w:val="hr-HR"/>
        </w:rPr>
        <w:t xml:space="preserve"> </w:t>
      </w:r>
      <w:hyperlink r:id="rId8" w:history="1">
        <w:r w:rsidR="00522715" w:rsidRPr="00286B40">
          <w:rPr>
            <w:rStyle w:val="Hyperlink"/>
            <w:sz w:val="22"/>
            <w:szCs w:val="22"/>
            <w:lang w:val="hr-HR"/>
          </w:rPr>
          <w:t>http://www.youtube.com/watch?v=Lw60pSNMOwg&amp;feature=youtu.be</w:t>
        </w:r>
      </w:hyperlink>
    </w:p>
    <w:p w:rsidR="00522715" w:rsidRPr="00286B40" w:rsidRDefault="00522715" w:rsidP="00207A40">
      <w:pPr>
        <w:spacing w:line="264" w:lineRule="auto"/>
        <w:jc w:val="both"/>
        <w:rPr>
          <w:rFonts w:cs="Arial"/>
          <w:b/>
          <w:sz w:val="20"/>
          <w:lang w:val="hr-HR"/>
        </w:rPr>
      </w:pPr>
    </w:p>
    <w:p w:rsidR="003548F5" w:rsidRDefault="003548F5" w:rsidP="003548F5">
      <w:pPr>
        <w:jc w:val="both"/>
        <w:rPr>
          <w:rFonts w:cs="Arial"/>
          <w:sz w:val="20"/>
          <w:lang w:val="hr-HR"/>
        </w:rPr>
      </w:pPr>
      <w:r>
        <w:rPr>
          <w:rFonts w:cs="Arial"/>
          <w:noProof/>
          <w:sz w:val="20"/>
          <w:lang w:val="hr-HR" w:eastAsia="hr-HR"/>
        </w:rPr>
        <w:lastRenderedPageBreak/>
        <w:drawing>
          <wp:inline distT="0" distB="0" distL="0" distR="0">
            <wp:extent cx="799816" cy="329365"/>
            <wp:effectExtent l="19050" t="0" r="284" b="0"/>
            <wp:docPr id="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073" cy="329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216B" w:rsidRPr="000C216B" w:rsidRDefault="000C216B" w:rsidP="000C216B">
      <w:pPr>
        <w:keepNext/>
        <w:jc w:val="both"/>
        <w:rPr>
          <w:rFonts w:cs="Arial"/>
          <w:sz w:val="20"/>
          <w:lang w:val="hr-HR"/>
        </w:rPr>
      </w:pPr>
      <w:r w:rsidRPr="000C216B">
        <w:rPr>
          <w:rFonts w:cs="Arial"/>
          <w:sz w:val="20"/>
          <w:lang w:val="de-AT"/>
        </w:rPr>
        <w:t>O</w:t>
      </w:r>
      <w:r w:rsidRPr="000C216B">
        <w:rPr>
          <w:rFonts w:cs="Arial"/>
          <w:sz w:val="20"/>
          <w:lang w:val="hr-HR"/>
        </w:rPr>
        <w:t xml:space="preserve"> </w:t>
      </w:r>
      <w:proofErr w:type="spellStart"/>
      <w:r w:rsidRPr="000C216B">
        <w:rPr>
          <w:rFonts w:cs="Arial"/>
          <w:sz w:val="20"/>
          <w:lang w:val="de-AT"/>
        </w:rPr>
        <w:t>Doki</w:t>
      </w:r>
      <w:proofErr w:type="spellEnd"/>
      <w:r w:rsidRPr="000C216B">
        <w:rPr>
          <w:rFonts w:cs="Arial"/>
          <w:sz w:val="20"/>
          <w:lang w:val="hr-HR"/>
        </w:rPr>
        <w:t>:</w:t>
      </w:r>
    </w:p>
    <w:p w:rsidR="000C216B" w:rsidRPr="000C216B" w:rsidRDefault="000C216B" w:rsidP="000C216B">
      <w:pPr>
        <w:spacing w:line="276" w:lineRule="auto"/>
        <w:jc w:val="both"/>
        <w:rPr>
          <w:rFonts w:cs="Arial"/>
          <w:sz w:val="20"/>
          <w:lang w:val="hr-HR"/>
        </w:rPr>
      </w:pPr>
      <w:r w:rsidRPr="000C216B">
        <w:rPr>
          <w:rFonts w:cs="Arial"/>
          <w:sz w:val="20"/>
          <w:lang w:val="hr-HR"/>
        </w:rPr>
        <w:t xml:space="preserve">Doka je jedno od vodećih svjetskih poduzeća u razvoju, proizvodnji i prodaji oplatne tehnike za sva područja gradnje. Uz vrhunske oplatne sustave, Doka također nudi usluge stručnog konzaltinga i planiranja oplate. S više od 160 prodajnih i logističkih sjedišta u preko 70 zemalja svijeta, Doka Grupa posjeduje učinkovitu prodajnu mrežu i garantira time maksimalnu profesionalnost, brzu raspoloživost materijala i usluga uz stručnu tehničku podršku. Doka je član </w:t>
      </w:r>
      <w:proofErr w:type="spellStart"/>
      <w:r w:rsidRPr="000C216B">
        <w:rPr>
          <w:rFonts w:cs="Arial"/>
          <w:sz w:val="20"/>
          <w:lang w:val="hr-HR"/>
        </w:rPr>
        <w:t>Umdasch</w:t>
      </w:r>
      <w:proofErr w:type="spellEnd"/>
      <w:r w:rsidRPr="000C216B">
        <w:rPr>
          <w:rFonts w:cs="Arial"/>
          <w:sz w:val="20"/>
          <w:lang w:val="hr-HR"/>
        </w:rPr>
        <w:t xml:space="preserve"> Grupe i zapošljava preko 6000 djelatnika diljem svijeta.</w:t>
      </w:r>
    </w:p>
    <w:p w:rsidR="000C216B" w:rsidRPr="000C216B" w:rsidRDefault="000C216B" w:rsidP="000C216B">
      <w:pPr>
        <w:spacing w:line="276" w:lineRule="auto"/>
        <w:jc w:val="both"/>
        <w:rPr>
          <w:rFonts w:cs="Arial"/>
          <w:sz w:val="20"/>
          <w:lang w:val="hr-HR"/>
        </w:rPr>
      </w:pPr>
    </w:p>
    <w:p w:rsidR="000C216B" w:rsidRPr="000C216B" w:rsidRDefault="000C216B" w:rsidP="000C216B">
      <w:pPr>
        <w:jc w:val="both"/>
        <w:rPr>
          <w:rFonts w:cs="Arial"/>
          <w:b/>
          <w:sz w:val="20"/>
          <w:lang w:val="de-AT"/>
        </w:rPr>
      </w:pPr>
      <w:r w:rsidRPr="000C216B">
        <w:rPr>
          <w:rFonts w:cs="Arial"/>
          <w:b/>
          <w:sz w:val="20"/>
          <w:lang w:val="de-AT"/>
        </w:rPr>
        <w:t xml:space="preserve">Kontakt </w:t>
      </w:r>
      <w:proofErr w:type="spellStart"/>
      <w:r w:rsidRPr="000C216B">
        <w:rPr>
          <w:rFonts w:cs="Arial"/>
          <w:b/>
          <w:sz w:val="20"/>
          <w:lang w:val="de-AT"/>
        </w:rPr>
        <w:t>za</w:t>
      </w:r>
      <w:proofErr w:type="spellEnd"/>
      <w:r w:rsidRPr="000C216B">
        <w:rPr>
          <w:rFonts w:cs="Arial"/>
          <w:b/>
          <w:sz w:val="20"/>
          <w:lang w:val="de-AT"/>
        </w:rPr>
        <w:t xml:space="preserve"> </w:t>
      </w:r>
      <w:proofErr w:type="spellStart"/>
      <w:r w:rsidRPr="000C216B">
        <w:rPr>
          <w:rFonts w:cs="Arial"/>
          <w:b/>
          <w:sz w:val="20"/>
          <w:lang w:val="de-AT"/>
        </w:rPr>
        <w:t>tisak</w:t>
      </w:r>
      <w:proofErr w:type="spellEnd"/>
      <w:r w:rsidRPr="000C216B">
        <w:rPr>
          <w:rFonts w:cs="Arial"/>
          <w:b/>
          <w:sz w:val="20"/>
          <w:lang w:val="de-AT"/>
        </w:rPr>
        <w:t>:</w:t>
      </w:r>
    </w:p>
    <w:p w:rsidR="000C216B" w:rsidRPr="000C216B" w:rsidRDefault="000C216B" w:rsidP="000C216B">
      <w:pPr>
        <w:jc w:val="both"/>
        <w:rPr>
          <w:rFonts w:cs="Arial"/>
          <w:sz w:val="20"/>
          <w:lang w:val="de-AT"/>
        </w:rPr>
      </w:pPr>
      <w:r w:rsidRPr="000C216B">
        <w:rPr>
          <w:rFonts w:cs="Arial"/>
          <w:sz w:val="20"/>
          <w:lang w:val="de-AT"/>
        </w:rPr>
        <w:t xml:space="preserve">Suzana </w:t>
      </w:r>
      <w:proofErr w:type="spellStart"/>
      <w:r w:rsidRPr="000C216B">
        <w:rPr>
          <w:rFonts w:cs="Arial"/>
          <w:sz w:val="20"/>
          <w:lang w:val="de-AT"/>
        </w:rPr>
        <w:t>Šubat</w:t>
      </w:r>
      <w:proofErr w:type="spellEnd"/>
    </w:p>
    <w:p w:rsidR="000C216B" w:rsidRPr="000C216B" w:rsidRDefault="000C216B" w:rsidP="000C216B">
      <w:pPr>
        <w:jc w:val="both"/>
        <w:rPr>
          <w:rFonts w:cs="Arial"/>
          <w:sz w:val="20"/>
          <w:lang w:val="de-AT"/>
        </w:rPr>
      </w:pPr>
      <w:proofErr w:type="spellStart"/>
      <w:r w:rsidRPr="000C216B">
        <w:rPr>
          <w:rFonts w:cs="Arial"/>
          <w:sz w:val="20"/>
          <w:lang w:val="de-AT"/>
        </w:rPr>
        <w:t>Voditelj</w:t>
      </w:r>
      <w:proofErr w:type="spellEnd"/>
      <w:r w:rsidRPr="000C216B">
        <w:rPr>
          <w:rFonts w:cs="Arial"/>
          <w:sz w:val="20"/>
          <w:lang w:val="de-AT"/>
        </w:rPr>
        <w:t xml:space="preserve"> </w:t>
      </w:r>
      <w:proofErr w:type="spellStart"/>
      <w:r w:rsidRPr="000C216B">
        <w:rPr>
          <w:rFonts w:cs="Arial"/>
          <w:sz w:val="20"/>
          <w:lang w:val="de-AT"/>
        </w:rPr>
        <w:t>marketinga</w:t>
      </w:r>
      <w:proofErr w:type="spellEnd"/>
    </w:p>
    <w:p w:rsidR="000C216B" w:rsidRPr="000C216B" w:rsidRDefault="000C216B" w:rsidP="000C216B">
      <w:pPr>
        <w:jc w:val="both"/>
        <w:rPr>
          <w:rFonts w:cs="Arial"/>
          <w:sz w:val="20"/>
          <w:lang w:val="de-AT"/>
        </w:rPr>
      </w:pPr>
      <w:proofErr w:type="spellStart"/>
      <w:r w:rsidRPr="000C216B">
        <w:rPr>
          <w:rFonts w:cs="Arial"/>
          <w:sz w:val="20"/>
          <w:lang w:val="de-AT"/>
        </w:rPr>
        <w:t>Doka</w:t>
      </w:r>
      <w:proofErr w:type="spellEnd"/>
      <w:r w:rsidRPr="000C216B">
        <w:rPr>
          <w:rFonts w:cs="Arial"/>
          <w:sz w:val="20"/>
          <w:lang w:val="de-AT"/>
        </w:rPr>
        <w:t xml:space="preserve"> </w:t>
      </w:r>
      <w:proofErr w:type="spellStart"/>
      <w:r w:rsidRPr="000C216B">
        <w:rPr>
          <w:rFonts w:cs="Arial"/>
          <w:sz w:val="20"/>
          <w:lang w:val="de-AT"/>
        </w:rPr>
        <w:t>Hrvatska</w:t>
      </w:r>
      <w:proofErr w:type="spellEnd"/>
      <w:r w:rsidRPr="000C216B">
        <w:rPr>
          <w:rFonts w:cs="Arial"/>
          <w:sz w:val="20"/>
          <w:lang w:val="de-AT"/>
        </w:rPr>
        <w:t xml:space="preserve"> </w:t>
      </w:r>
      <w:proofErr w:type="spellStart"/>
      <w:r w:rsidRPr="000C216B">
        <w:rPr>
          <w:rFonts w:cs="Arial"/>
          <w:sz w:val="20"/>
          <w:lang w:val="de-AT"/>
        </w:rPr>
        <w:t>d.o.o</w:t>
      </w:r>
      <w:proofErr w:type="spellEnd"/>
      <w:r w:rsidRPr="000C216B">
        <w:rPr>
          <w:rFonts w:cs="Arial"/>
          <w:sz w:val="20"/>
          <w:lang w:val="de-AT"/>
        </w:rPr>
        <w:t>.</w:t>
      </w:r>
    </w:p>
    <w:p w:rsidR="000C216B" w:rsidRPr="000C216B" w:rsidRDefault="000C216B" w:rsidP="000C216B">
      <w:pPr>
        <w:jc w:val="both"/>
        <w:rPr>
          <w:rFonts w:cs="Arial"/>
          <w:sz w:val="20"/>
          <w:lang w:val="de-AT"/>
        </w:rPr>
      </w:pPr>
      <w:proofErr w:type="spellStart"/>
      <w:r w:rsidRPr="000C216B">
        <w:rPr>
          <w:rFonts w:cs="Arial"/>
          <w:sz w:val="20"/>
          <w:lang w:val="de-AT"/>
        </w:rPr>
        <w:t>Radnička</w:t>
      </w:r>
      <w:proofErr w:type="spellEnd"/>
      <w:r w:rsidRPr="000C216B">
        <w:rPr>
          <w:rFonts w:cs="Arial"/>
          <w:sz w:val="20"/>
          <w:lang w:val="de-AT"/>
        </w:rPr>
        <w:t xml:space="preserve"> </w:t>
      </w:r>
      <w:proofErr w:type="spellStart"/>
      <w:r w:rsidRPr="000C216B">
        <w:rPr>
          <w:rFonts w:cs="Arial"/>
          <w:sz w:val="20"/>
          <w:lang w:val="de-AT"/>
        </w:rPr>
        <w:t>cesta</w:t>
      </w:r>
      <w:proofErr w:type="spellEnd"/>
      <w:r w:rsidRPr="000C216B">
        <w:rPr>
          <w:rFonts w:cs="Arial"/>
          <w:sz w:val="20"/>
          <w:lang w:val="de-AT"/>
        </w:rPr>
        <w:t xml:space="preserve"> 173/g, 10000 Zagreb</w:t>
      </w:r>
    </w:p>
    <w:p w:rsidR="000C216B" w:rsidRPr="000C216B" w:rsidRDefault="000C216B" w:rsidP="000C216B">
      <w:pPr>
        <w:jc w:val="both"/>
        <w:rPr>
          <w:rFonts w:cs="Arial"/>
          <w:sz w:val="20"/>
          <w:lang w:val="pt-BR"/>
        </w:rPr>
      </w:pPr>
      <w:r w:rsidRPr="000C216B">
        <w:rPr>
          <w:rFonts w:cs="Arial"/>
          <w:sz w:val="20"/>
          <w:lang w:val="pt-BR"/>
        </w:rPr>
        <w:t>Tel.: +385 1 2480 020</w:t>
      </w:r>
    </w:p>
    <w:p w:rsidR="000C216B" w:rsidRPr="000C216B" w:rsidRDefault="000C216B" w:rsidP="000C216B">
      <w:pPr>
        <w:jc w:val="both"/>
        <w:rPr>
          <w:rFonts w:cs="Arial"/>
          <w:sz w:val="20"/>
          <w:lang w:val="pt-BR"/>
        </w:rPr>
      </w:pPr>
      <w:r w:rsidRPr="000C216B">
        <w:rPr>
          <w:rFonts w:cs="Arial"/>
          <w:sz w:val="20"/>
          <w:lang w:val="pt-BR"/>
        </w:rPr>
        <w:t>E-mail: suzana.subat@doka.com</w:t>
      </w:r>
    </w:p>
    <w:p w:rsidR="000C216B" w:rsidRPr="000C216B" w:rsidRDefault="000C216B" w:rsidP="000C216B">
      <w:pPr>
        <w:jc w:val="both"/>
        <w:rPr>
          <w:rFonts w:cs="Arial"/>
          <w:sz w:val="20"/>
          <w:lang w:val="en-US"/>
        </w:rPr>
      </w:pPr>
      <w:r w:rsidRPr="000C216B">
        <w:rPr>
          <w:rFonts w:cs="Arial"/>
          <w:sz w:val="20"/>
          <w:lang w:val="en-US"/>
        </w:rPr>
        <w:t>Web: www.doka.com/hr</w:t>
      </w:r>
    </w:p>
    <w:p w:rsidR="00CB7D7A" w:rsidRPr="000C216B" w:rsidRDefault="00CB7D7A" w:rsidP="00207A40">
      <w:pPr>
        <w:jc w:val="both"/>
        <w:rPr>
          <w:rFonts w:cs="Arial"/>
          <w:sz w:val="20"/>
          <w:lang w:val="en-US"/>
        </w:rPr>
      </w:pPr>
    </w:p>
    <w:p w:rsidR="00D6556B" w:rsidRPr="00286B40" w:rsidRDefault="00D6556B" w:rsidP="00207A40">
      <w:pPr>
        <w:pStyle w:val="Fotohinweis"/>
        <w:jc w:val="both"/>
        <w:rPr>
          <w:sz w:val="20"/>
          <w:lang w:val="hr-HR"/>
        </w:rPr>
      </w:pPr>
    </w:p>
    <w:p w:rsidR="00CB7D7A" w:rsidRPr="00286B40" w:rsidRDefault="003548F5" w:rsidP="00207A40">
      <w:pPr>
        <w:jc w:val="both"/>
        <w:rPr>
          <w:rFonts w:cs="Arial"/>
          <w:b/>
          <w:sz w:val="20"/>
          <w:lang w:val="hr-HR"/>
        </w:rPr>
      </w:pPr>
      <w:r>
        <w:rPr>
          <w:rFonts w:cs="Arial"/>
          <w:b/>
          <w:sz w:val="20"/>
          <w:lang w:val="hr-HR"/>
        </w:rPr>
        <w:t>Tekstovi uz slike</w:t>
      </w:r>
      <w:r w:rsidR="00CB7D7A" w:rsidRPr="00286B40">
        <w:rPr>
          <w:rFonts w:cs="Arial"/>
          <w:b/>
          <w:sz w:val="20"/>
          <w:lang w:val="hr-HR"/>
        </w:rPr>
        <w:t>:</w:t>
      </w:r>
    </w:p>
    <w:p w:rsidR="00BF52BB" w:rsidRPr="00286B40" w:rsidRDefault="00BF52BB" w:rsidP="00207A40">
      <w:pPr>
        <w:pStyle w:val="Bildunterschrift"/>
        <w:spacing w:before="0"/>
        <w:jc w:val="both"/>
        <w:rPr>
          <w:sz w:val="20"/>
          <w:lang w:val="hr-HR" w:eastAsia="en-US"/>
        </w:rPr>
      </w:pPr>
    </w:p>
    <w:p w:rsidR="00211131" w:rsidRPr="00283649" w:rsidRDefault="00596C39" w:rsidP="00207A40">
      <w:pPr>
        <w:pStyle w:val="Bildunterschrift"/>
        <w:spacing w:before="0"/>
        <w:jc w:val="both"/>
        <w:rPr>
          <w:sz w:val="20"/>
          <w:lang w:val="hr-HR" w:eastAsia="en-US"/>
        </w:rPr>
      </w:pPr>
      <w:r w:rsidRPr="00283649">
        <w:rPr>
          <w:sz w:val="20"/>
          <w:lang w:val="hr-HR" w:eastAsia="en-US"/>
        </w:rPr>
        <w:t>Doka_New_</w:t>
      </w:r>
      <w:proofErr w:type="spellStart"/>
      <w:r w:rsidRPr="00283649">
        <w:rPr>
          <w:sz w:val="20"/>
          <w:lang w:val="hr-HR" w:eastAsia="en-US"/>
        </w:rPr>
        <w:t>Port</w:t>
      </w:r>
      <w:proofErr w:type="spellEnd"/>
      <w:r w:rsidRPr="00283649">
        <w:rPr>
          <w:sz w:val="20"/>
          <w:lang w:val="hr-HR" w:eastAsia="en-US"/>
        </w:rPr>
        <w:t>_</w:t>
      </w:r>
      <w:proofErr w:type="spellStart"/>
      <w:r w:rsidRPr="00283649">
        <w:rPr>
          <w:sz w:val="20"/>
          <w:lang w:val="hr-HR" w:eastAsia="en-US"/>
        </w:rPr>
        <w:t>House</w:t>
      </w:r>
      <w:proofErr w:type="spellEnd"/>
      <w:r w:rsidRPr="00283649">
        <w:rPr>
          <w:sz w:val="20"/>
          <w:lang w:val="hr-HR" w:eastAsia="en-US"/>
        </w:rPr>
        <w:t>_0</w:t>
      </w:r>
      <w:r w:rsidR="00BF52BB" w:rsidRPr="00283649">
        <w:rPr>
          <w:sz w:val="20"/>
          <w:lang w:val="hr-HR" w:eastAsia="en-US"/>
        </w:rPr>
        <w:t>1</w:t>
      </w:r>
      <w:r w:rsidR="002D41D6" w:rsidRPr="00283649">
        <w:rPr>
          <w:sz w:val="20"/>
          <w:lang w:val="hr-HR" w:eastAsia="en-US"/>
        </w:rPr>
        <w:t>.jpg</w:t>
      </w:r>
    </w:p>
    <w:p w:rsidR="002B47E4" w:rsidRPr="00283649" w:rsidRDefault="002B47E4" w:rsidP="00207A40">
      <w:pPr>
        <w:pStyle w:val="Fotohinweis"/>
        <w:jc w:val="both"/>
        <w:rPr>
          <w:sz w:val="20"/>
          <w:lang w:val="hr-HR"/>
        </w:rPr>
      </w:pPr>
      <w:r w:rsidRPr="00283649">
        <w:rPr>
          <w:sz w:val="20"/>
          <w:lang w:val="hr-HR"/>
        </w:rPr>
        <w:t xml:space="preserve">Novo sjedište lučke kapetanije -  projekt arhitektonskog ureda </w:t>
      </w:r>
      <w:proofErr w:type="spellStart"/>
      <w:r w:rsidRPr="00283649">
        <w:rPr>
          <w:sz w:val="20"/>
          <w:lang w:val="hr-HR"/>
        </w:rPr>
        <w:t>Zaha</w:t>
      </w:r>
      <w:proofErr w:type="spellEnd"/>
      <w:r w:rsidRPr="00283649">
        <w:rPr>
          <w:sz w:val="20"/>
          <w:lang w:val="hr-HR"/>
        </w:rPr>
        <w:t xml:space="preserve"> </w:t>
      </w:r>
      <w:proofErr w:type="spellStart"/>
      <w:r w:rsidRPr="00283649">
        <w:rPr>
          <w:sz w:val="20"/>
          <w:lang w:val="hr-HR"/>
        </w:rPr>
        <w:t>Hadid</w:t>
      </w:r>
      <w:proofErr w:type="spellEnd"/>
      <w:r w:rsidRPr="00283649">
        <w:rPr>
          <w:sz w:val="20"/>
          <w:lang w:val="hr-HR"/>
        </w:rPr>
        <w:t xml:space="preserve"> </w:t>
      </w:r>
      <w:proofErr w:type="spellStart"/>
      <w:r w:rsidRPr="00283649">
        <w:rPr>
          <w:sz w:val="20"/>
          <w:lang w:val="hr-HR"/>
        </w:rPr>
        <w:t>Architects</w:t>
      </w:r>
      <w:proofErr w:type="spellEnd"/>
      <w:r w:rsidRPr="00283649">
        <w:rPr>
          <w:sz w:val="20"/>
          <w:lang w:val="hr-HR"/>
        </w:rPr>
        <w:t xml:space="preserve"> pod nazivom „New </w:t>
      </w:r>
      <w:proofErr w:type="spellStart"/>
      <w:r w:rsidRPr="00283649">
        <w:rPr>
          <w:sz w:val="20"/>
          <w:lang w:val="hr-HR"/>
        </w:rPr>
        <w:t>Port</w:t>
      </w:r>
      <w:proofErr w:type="spellEnd"/>
      <w:r w:rsidRPr="00283649">
        <w:rPr>
          <w:sz w:val="20"/>
          <w:lang w:val="hr-HR"/>
        </w:rPr>
        <w:t xml:space="preserve"> </w:t>
      </w:r>
      <w:proofErr w:type="spellStart"/>
      <w:r w:rsidRPr="00283649">
        <w:rPr>
          <w:sz w:val="20"/>
          <w:lang w:val="hr-HR"/>
        </w:rPr>
        <w:t>House</w:t>
      </w:r>
      <w:proofErr w:type="spellEnd"/>
      <w:r w:rsidRPr="00283649">
        <w:rPr>
          <w:sz w:val="20"/>
          <w:lang w:val="hr-HR"/>
        </w:rPr>
        <w:t xml:space="preserve">“ svojim svjetlosnim refleksijama daje </w:t>
      </w:r>
      <w:proofErr w:type="spellStart"/>
      <w:r w:rsidRPr="00283649">
        <w:rPr>
          <w:sz w:val="20"/>
          <w:lang w:val="hr-HR"/>
        </w:rPr>
        <w:t>hommage</w:t>
      </w:r>
      <w:proofErr w:type="spellEnd"/>
      <w:r w:rsidRPr="00283649">
        <w:rPr>
          <w:sz w:val="20"/>
          <w:lang w:val="hr-HR"/>
        </w:rPr>
        <w:t xml:space="preserve"> gradu </w:t>
      </w:r>
      <w:proofErr w:type="spellStart"/>
      <w:r w:rsidRPr="00283649">
        <w:rPr>
          <w:sz w:val="20"/>
          <w:lang w:val="hr-HR"/>
        </w:rPr>
        <w:t>Antwerpenu</w:t>
      </w:r>
      <w:proofErr w:type="spellEnd"/>
      <w:r w:rsidRPr="00283649">
        <w:rPr>
          <w:sz w:val="20"/>
          <w:lang w:val="hr-HR"/>
        </w:rPr>
        <w:t xml:space="preserve"> kao središtu trgovine dijamantima</w:t>
      </w:r>
      <w:r w:rsidR="00283649" w:rsidRPr="00283649">
        <w:rPr>
          <w:sz w:val="20"/>
          <w:lang w:val="hr-HR"/>
        </w:rPr>
        <w:t>.</w:t>
      </w:r>
    </w:p>
    <w:p w:rsidR="00BF52BB" w:rsidRPr="00286B40" w:rsidRDefault="00BF52BB" w:rsidP="00207A40">
      <w:pPr>
        <w:pStyle w:val="Fotohinweis"/>
        <w:jc w:val="both"/>
        <w:rPr>
          <w:sz w:val="20"/>
          <w:lang w:val="hr-HR"/>
        </w:rPr>
      </w:pPr>
    </w:p>
    <w:p w:rsidR="00BF52BB" w:rsidRPr="00283649" w:rsidRDefault="00BF52BB" w:rsidP="00207A40">
      <w:pPr>
        <w:pStyle w:val="Bildunterschrift"/>
        <w:spacing w:before="0"/>
        <w:jc w:val="both"/>
        <w:rPr>
          <w:sz w:val="20"/>
          <w:lang w:val="hr-HR" w:eastAsia="en-US"/>
        </w:rPr>
      </w:pPr>
      <w:r w:rsidRPr="00283649">
        <w:rPr>
          <w:sz w:val="20"/>
          <w:lang w:val="hr-HR" w:eastAsia="en-US"/>
        </w:rPr>
        <w:t>Doka_New_</w:t>
      </w:r>
      <w:proofErr w:type="spellStart"/>
      <w:r w:rsidRPr="00283649">
        <w:rPr>
          <w:sz w:val="20"/>
          <w:lang w:val="hr-HR" w:eastAsia="en-US"/>
        </w:rPr>
        <w:t>Port</w:t>
      </w:r>
      <w:proofErr w:type="spellEnd"/>
      <w:r w:rsidRPr="00283649">
        <w:rPr>
          <w:sz w:val="20"/>
          <w:lang w:val="hr-HR" w:eastAsia="en-US"/>
        </w:rPr>
        <w:t>_</w:t>
      </w:r>
      <w:proofErr w:type="spellStart"/>
      <w:r w:rsidRPr="00283649">
        <w:rPr>
          <w:sz w:val="20"/>
          <w:lang w:val="hr-HR" w:eastAsia="en-US"/>
        </w:rPr>
        <w:t>House</w:t>
      </w:r>
      <w:proofErr w:type="spellEnd"/>
      <w:r w:rsidRPr="00283649">
        <w:rPr>
          <w:sz w:val="20"/>
          <w:lang w:val="hr-HR" w:eastAsia="en-US"/>
        </w:rPr>
        <w:t>_02.jpg</w:t>
      </w:r>
    </w:p>
    <w:p w:rsidR="00A91D99" w:rsidRPr="00283649" w:rsidRDefault="002D20F0" w:rsidP="00207A40">
      <w:pPr>
        <w:pStyle w:val="Fotohinweis"/>
        <w:jc w:val="both"/>
        <w:rPr>
          <w:bCs/>
          <w:sz w:val="20"/>
          <w:lang w:val="hr-HR"/>
        </w:rPr>
      </w:pPr>
      <w:r w:rsidRPr="00283649">
        <w:rPr>
          <w:bCs/>
          <w:sz w:val="20"/>
          <w:lang w:val="hr-HR"/>
        </w:rPr>
        <w:t>Za svaki segment</w:t>
      </w:r>
      <w:r w:rsidR="00283649" w:rsidRPr="00283649">
        <w:rPr>
          <w:bCs/>
          <w:sz w:val="20"/>
          <w:lang w:val="hr-HR"/>
        </w:rPr>
        <w:t xml:space="preserve"> </w:t>
      </w:r>
      <w:r w:rsidRPr="00283649">
        <w:rPr>
          <w:bCs/>
          <w:sz w:val="20"/>
          <w:lang w:val="hr-HR"/>
        </w:rPr>
        <w:t xml:space="preserve"> betoniranja izrađen je od strane </w:t>
      </w:r>
      <w:proofErr w:type="spellStart"/>
      <w:r w:rsidRPr="00283649">
        <w:rPr>
          <w:bCs/>
          <w:sz w:val="20"/>
          <w:lang w:val="hr-HR"/>
        </w:rPr>
        <w:t>Dokinog</w:t>
      </w:r>
      <w:proofErr w:type="spellEnd"/>
      <w:r w:rsidRPr="00283649">
        <w:rPr>
          <w:bCs/>
          <w:sz w:val="20"/>
          <w:lang w:val="hr-HR"/>
        </w:rPr>
        <w:t xml:space="preserve"> Kompetencijskog centra za vidljive betone zaseban oplatni koncept, pri čemu su u obzir uzeti visoki zahtjevi u pogledu vidljivog betona.</w:t>
      </w:r>
    </w:p>
    <w:p w:rsidR="002D20F0" w:rsidRPr="002D20F0" w:rsidRDefault="002D20F0" w:rsidP="00207A40">
      <w:pPr>
        <w:pStyle w:val="Fotohinweis"/>
        <w:jc w:val="both"/>
        <w:rPr>
          <w:sz w:val="20"/>
          <w:lang w:val="hr-HR"/>
        </w:rPr>
      </w:pPr>
    </w:p>
    <w:p w:rsidR="00D63260" w:rsidRPr="00286B40" w:rsidRDefault="00596C39" w:rsidP="00207A40">
      <w:pPr>
        <w:pStyle w:val="Bildunterschrift"/>
        <w:spacing w:before="0"/>
        <w:jc w:val="both"/>
        <w:rPr>
          <w:sz w:val="20"/>
          <w:lang w:val="hr-HR" w:eastAsia="en-US"/>
        </w:rPr>
      </w:pPr>
      <w:r w:rsidRPr="00286B40">
        <w:rPr>
          <w:sz w:val="20"/>
          <w:lang w:val="hr-HR" w:eastAsia="en-US"/>
        </w:rPr>
        <w:t>Doka_New_</w:t>
      </w:r>
      <w:proofErr w:type="spellStart"/>
      <w:r w:rsidRPr="00286B40">
        <w:rPr>
          <w:sz w:val="20"/>
          <w:lang w:val="hr-HR" w:eastAsia="en-US"/>
        </w:rPr>
        <w:t>Port</w:t>
      </w:r>
      <w:proofErr w:type="spellEnd"/>
      <w:r w:rsidRPr="00286B40">
        <w:rPr>
          <w:sz w:val="20"/>
          <w:lang w:val="hr-HR" w:eastAsia="en-US"/>
        </w:rPr>
        <w:t>_</w:t>
      </w:r>
      <w:proofErr w:type="spellStart"/>
      <w:r w:rsidRPr="00286B40">
        <w:rPr>
          <w:sz w:val="20"/>
          <w:lang w:val="hr-HR" w:eastAsia="en-US"/>
        </w:rPr>
        <w:t>House</w:t>
      </w:r>
      <w:proofErr w:type="spellEnd"/>
      <w:r w:rsidRPr="00286B40">
        <w:rPr>
          <w:sz w:val="20"/>
          <w:lang w:val="hr-HR" w:eastAsia="en-US"/>
        </w:rPr>
        <w:t>_0</w:t>
      </w:r>
      <w:r w:rsidR="00D63260" w:rsidRPr="00286B40">
        <w:rPr>
          <w:sz w:val="20"/>
          <w:lang w:val="hr-HR" w:eastAsia="en-US"/>
        </w:rPr>
        <w:t>3.jpg</w:t>
      </w:r>
    </w:p>
    <w:p w:rsidR="001863E7" w:rsidRPr="00C978E8" w:rsidRDefault="002D20F0" w:rsidP="00207A40">
      <w:pPr>
        <w:pStyle w:val="Fotohinweis"/>
        <w:jc w:val="both"/>
        <w:rPr>
          <w:bCs/>
          <w:sz w:val="20"/>
          <w:lang w:val="hr-HR"/>
        </w:rPr>
      </w:pPr>
      <w:r w:rsidRPr="00C978E8">
        <w:rPr>
          <w:bCs/>
          <w:sz w:val="20"/>
          <w:lang w:val="hr-HR"/>
        </w:rPr>
        <w:t xml:space="preserve">Stup je sastavljen od 12 bočnih površina pod različitim kutovima, a zamišljen je od strane </w:t>
      </w:r>
      <w:proofErr w:type="spellStart"/>
      <w:r w:rsidRPr="00C978E8">
        <w:rPr>
          <w:bCs/>
          <w:sz w:val="20"/>
          <w:lang w:val="hr-HR"/>
        </w:rPr>
        <w:t>Zaha</w:t>
      </w:r>
      <w:proofErr w:type="spellEnd"/>
      <w:r w:rsidRPr="00C978E8">
        <w:rPr>
          <w:bCs/>
          <w:sz w:val="20"/>
          <w:lang w:val="hr-HR"/>
        </w:rPr>
        <w:t xml:space="preserve"> </w:t>
      </w:r>
      <w:proofErr w:type="spellStart"/>
      <w:r w:rsidRPr="00C978E8">
        <w:rPr>
          <w:bCs/>
          <w:sz w:val="20"/>
          <w:lang w:val="hr-HR"/>
        </w:rPr>
        <w:t>Hadid</w:t>
      </w:r>
      <w:proofErr w:type="spellEnd"/>
      <w:r w:rsidRPr="00C978E8">
        <w:rPr>
          <w:bCs/>
          <w:sz w:val="20"/>
          <w:lang w:val="hr-HR"/>
        </w:rPr>
        <w:t xml:space="preserve"> </w:t>
      </w:r>
      <w:proofErr w:type="spellStart"/>
      <w:r w:rsidRPr="00C978E8">
        <w:rPr>
          <w:bCs/>
          <w:sz w:val="20"/>
          <w:lang w:val="hr-HR"/>
        </w:rPr>
        <w:t>Architects</w:t>
      </w:r>
      <w:proofErr w:type="spellEnd"/>
      <w:r w:rsidRPr="00C978E8">
        <w:rPr>
          <w:bCs/>
          <w:sz w:val="20"/>
          <w:lang w:val="hr-HR"/>
        </w:rPr>
        <w:t xml:space="preserve"> u izvedbi vidljivog betona i to u njegovom najljepšem obliku</w:t>
      </w:r>
      <w:r w:rsidR="00C978E8">
        <w:rPr>
          <w:bCs/>
          <w:sz w:val="20"/>
          <w:lang w:val="hr-HR"/>
        </w:rPr>
        <w:t>.</w:t>
      </w:r>
    </w:p>
    <w:p w:rsidR="002D20F0" w:rsidRPr="002D20F0" w:rsidRDefault="002D20F0" w:rsidP="00207A40">
      <w:pPr>
        <w:pStyle w:val="Fotohinweis"/>
        <w:jc w:val="both"/>
        <w:rPr>
          <w:sz w:val="20"/>
          <w:lang w:val="hr-HR"/>
        </w:rPr>
      </w:pPr>
    </w:p>
    <w:p w:rsidR="001863E7" w:rsidRPr="00286B40" w:rsidRDefault="004307CC" w:rsidP="00207A40">
      <w:pPr>
        <w:pStyle w:val="Bildunterschrift"/>
        <w:spacing w:before="0"/>
        <w:jc w:val="both"/>
        <w:rPr>
          <w:sz w:val="20"/>
          <w:lang w:val="hr-HR" w:eastAsia="en-US"/>
        </w:rPr>
      </w:pPr>
      <w:r w:rsidRPr="00286B40">
        <w:rPr>
          <w:sz w:val="20"/>
          <w:lang w:val="hr-HR" w:eastAsia="en-US"/>
        </w:rPr>
        <w:t>Doka_New_</w:t>
      </w:r>
      <w:proofErr w:type="spellStart"/>
      <w:r w:rsidRPr="00286B40">
        <w:rPr>
          <w:sz w:val="20"/>
          <w:lang w:val="hr-HR" w:eastAsia="en-US"/>
        </w:rPr>
        <w:t>Port</w:t>
      </w:r>
      <w:proofErr w:type="spellEnd"/>
      <w:r w:rsidRPr="00286B40">
        <w:rPr>
          <w:sz w:val="20"/>
          <w:lang w:val="hr-HR" w:eastAsia="en-US"/>
        </w:rPr>
        <w:t>_</w:t>
      </w:r>
      <w:proofErr w:type="spellStart"/>
      <w:r w:rsidRPr="00286B40">
        <w:rPr>
          <w:sz w:val="20"/>
          <w:lang w:val="hr-HR" w:eastAsia="en-US"/>
        </w:rPr>
        <w:t>House</w:t>
      </w:r>
      <w:proofErr w:type="spellEnd"/>
      <w:r w:rsidRPr="00286B40">
        <w:rPr>
          <w:sz w:val="20"/>
          <w:lang w:val="hr-HR" w:eastAsia="en-US"/>
        </w:rPr>
        <w:t>_04</w:t>
      </w:r>
      <w:r w:rsidR="001863E7" w:rsidRPr="00286B40">
        <w:rPr>
          <w:sz w:val="20"/>
          <w:lang w:val="hr-HR" w:eastAsia="en-US"/>
        </w:rPr>
        <w:t>.jpg</w:t>
      </w:r>
    </w:p>
    <w:p w:rsidR="001863E7" w:rsidRPr="00C978E8" w:rsidRDefault="00C978E8" w:rsidP="00207A40">
      <w:pPr>
        <w:pStyle w:val="Fotohinweis"/>
        <w:jc w:val="both"/>
        <w:rPr>
          <w:sz w:val="20"/>
          <w:lang w:val="hr-HR"/>
        </w:rPr>
      </w:pPr>
      <w:r w:rsidRPr="00C978E8">
        <w:rPr>
          <w:bCs/>
          <w:sz w:val="20"/>
          <w:lang w:val="hr-HR"/>
        </w:rPr>
        <w:t xml:space="preserve">Svi Top 50 elementi postavljeni na bočnim stranama poduprti su nosivom skelom </w:t>
      </w:r>
      <w:proofErr w:type="spellStart"/>
      <w:r w:rsidRPr="00C978E8">
        <w:rPr>
          <w:bCs/>
          <w:sz w:val="20"/>
          <w:lang w:val="hr-HR"/>
        </w:rPr>
        <w:t>Staxo</w:t>
      </w:r>
      <w:proofErr w:type="spellEnd"/>
      <w:r w:rsidRPr="00C978E8">
        <w:rPr>
          <w:bCs/>
          <w:sz w:val="20"/>
          <w:lang w:val="hr-HR"/>
        </w:rPr>
        <w:t xml:space="preserve"> 100, dok su za podupiranje oplate od nosača u primjeni </w:t>
      </w:r>
      <w:proofErr w:type="spellStart"/>
      <w:r w:rsidRPr="00C978E8">
        <w:rPr>
          <w:bCs/>
          <w:sz w:val="20"/>
          <w:lang w:val="hr-HR"/>
        </w:rPr>
        <w:t>Eurex</w:t>
      </w:r>
      <w:proofErr w:type="spellEnd"/>
      <w:r w:rsidRPr="00C978E8">
        <w:rPr>
          <w:bCs/>
          <w:sz w:val="20"/>
          <w:lang w:val="hr-HR"/>
        </w:rPr>
        <w:t xml:space="preserve"> 60 kao i </w:t>
      </w:r>
      <w:proofErr w:type="spellStart"/>
      <w:r w:rsidRPr="00C978E8">
        <w:rPr>
          <w:bCs/>
          <w:sz w:val="20"/>
          <w:lang w:val="hr-HR"/>
        </w:rPr>
        <w:t>potpornjaci</w:t>
      </w:r>
      <w:proofErr w:type="spellEnd"/>
      <w:r w:rsidRPr="00C978E8">
        <w:rPr>
          <w:bCs/>
          <w:sz w:val="20"/>
          <w:lang w:val="hr-HR"/>
        </w:rPr>
        <w:t xml:space="preserve"> s vretenom T7.</w:t>
      </w:r>
    </w:p>
    <w:p w:rsidR="001863E7" w:rsidRPr="00286B40" w:rsidRDefault="001863E7" w:rsidP="00207A40">
      <w:pPr>
        <w:pStyle w:val="Fotohinweis"/>
        <w:jc w:val="both"/>
        <w:rPr>
          <w:sz w:val="20"/>
          <w:lang w:val="hr-HR"/>
        </w:rPr>
      </w:pPr>
    </w:p>
    <w:p w:rsidR="001863E7" w:rsidRPr="003B3BAF" w:rsidRDefault="004307CC" w:rsidP="00207A40">
      <w:pPr>
        <w:pStyle w:val="Bildunterschrift"/>
        <w:spacing w:before="0"/>
        <w:jc w:val="both"/>
        <w:rPr>
          <w:sz w:val="20"/>
          <w:lang w:val="hr-HR" w:eastAsia="en-US"/>
        </w:rPr>
      </w:pPr>
      <w:r w:rsidRPr="003B3BAF">
        <w:rPr>
          <w:sz w:val="20"/>
          <w:lang w:val="hr-HR" w:eastAsia="en-US"/>
        </w:rPr>
        <w:t>Doka_New_</w:t>
      </w:r>
      <w:proofErr w:type="spellStart"/>
      <w:r w:rsidRPr="003B3BAF">
        <w:rPr>
          <w:sz w:val="20"/>
          <w:lang w:val="hr-HR" w:eastAsia="en-US"/>
        </w:rPr>
        <w:t>Port</w:t>
      </w:r>
      <w:proofErr w:type="spellEnd"/>
      <w:r w:rsidRPr="003B3BAF">
        <w:rPr>
          <w:sz w:val="20"/>
          <w:lang w:val="hr-HR" w:eastAsia="en-US"/>
        </w:rPr>
        <w:t>_</w:t>
      </w:r>
      <w:proofErr w:type="spellStart"/>
      <w:r w:rsidRPr="003B3BAF">
        <w:rPr>
          <w:sz w:val="20"/>
          <w:lang w:val="hr-HR" w:eastAsia="en-US"/>
        </w:rPr>
        <w:t>House</w:t>
      </w:r>
      <w:proofErr w:type="spellEnd"/>
      <w:r w:rsidRPr="003B3BAF">
        <w:rPr>
          <w:sz w:val="20"/>
          <w:lang w:val="hr-HR" w:eastAsia="en-US"/>
        </w:rPr>
        <w:t>_05</w:t>
      </w:r>
      <w:r w:rsidR="001863E7" w:rsidRPr="003B3BAF">
        <w:rPr>
          <w:sz w:val="20"/>
          <w:lang w:val="hr-HR" w:eastAsia="en-US"/>
        </w:rPr>
        <w:t>.jpg</w:t>
      </w:r>
    </w:p>
    <w:p w:rsidR="001D4E6E" w:rsidRPr="003B3BAF" w:rsidRDefault="001D4E6E" w:rsidP="00207A40">
      <w:pPr>
        <w:pStyle w:val="Fotohinweis"/>
        <w:jc w:val="both"/>
        <w:rPr>
          <w:sz w:val="20"/>
          <w:lang w:val="hr-HR"/>
        </w:rPr>
      </w:pPr>
      <w:r w:rsidRPr="003B3BAF">
        <w:rPr>
          <w:bCs/>
          <w:sz w:val="20"/>
          <w:lang w:val="hr-HR"/>
        </w:rPr>
        <w:t>Za povezivanje vanjske oplate</w:t>
      </w:r>
      <w:r w:rsidR="003B3BAF" w:rsidRPr="003B3BAF">
        <w:rPr>
          <w:bCs/>
          <w:sz w:val="20"/>
          <w:lang w:val="hr-HR"/>
        </w:rPr>
        <w:t xml:space="preserve"> </w:t>
      </w:r>
      <w:r w:rsidRPr="003B3BAF">
        <w:rPr>
          <w:bCs/>
          <w:sz w:val="20"/>
          <w:lang w:val="hr-HR"/>
        </w:rPr>
        <w:t xml:space="preserve">Kompetencijski centar za vidljive betone razvio je po prvi puta specijalan kutni </w:t>
      </w:r>
      <w:r w:rsidR="003B3BAF" w:rsidRPr="003B3BAF">
        <w:rPr>
          <w:bCs/>
          <w:sz w:val="20"/>
          <w:lang w:val="hr-HR"/>
        </w:rPr>
        <w:t>nosač</w:t>
      </w:r>
      <w:r w:rsidRPr="003B3BAF">
        <w:rPr>
          <w:bCs/>
          <w:sz w:val="20"/>
          <w:lang w:val="hr-HR"/>
        </w:rPr>
        <w:t xml:space="preserve"> s mogućnošću prilagodbe različitim nagibima</w:t>
      </w:r>
      <w:r w:rsidR="003B3BAF" w:rsidRPr="003B3BAF">
        <w:rPr>
          <w:bCs/>
          <w:sz w:val="20"/>
          <w:lang w:val="hr-HR"/>
        </w:rPr>
        <w:t xml:space="preserve"> zidova</w:t>
      </w:r>
      <w:r w:rsidRPr="003B3BAF">
        <w:rPr>
          <w:bCs/>
          <w:sz w:val="20"/>
          <w:lang w:val="hr-HR"/>
        </w:rPr>
        <w:t>.</w:t>
      </w:r>
    </w:p>
    <w:p w:rsidR="001863E7" w:rsidRPr="00286B40" w:rsidRDefault="001863E7" w:rsidP="00207A40">
      <w:pPr>
        <w:pStyle w:val="Fotohinweis"/>
        <w:jc w:val="both"/>
        <w:rPr>
          <w:sz w:val="20"/>
          <w:lang w:val="hr-HR"/>
        </w:rPr>
      </w:pPr>
    </w:p>
    <w:p w:rsidR="004307CC" w:rsidRPr="00F41A40" w:rsidRDefault="00E050DC" w:rsidP="00207A40">
      <w:pPr>
        <w:pStyle w:val="Bildunterschrift"/>
        <w:spacing w:before="0"/>
        <w:jc w:val="both"/>
        <w:rPr>
          <w:sz w:val="20"/>
          <w:lang w:val="hr-HR" w:eastAsia="en-US"/>
        </w:rPr>
      </w:pPr>
      <w:r w:rsidRPr="00F41A40">
        <w:rPr>
          <w:sz w:val="20"/>
          <w:lang w:val="hr-HR" w:eastAsia="en-US"/>
        </w:rPr>
        <w:t>Doka_New_</w:t>
      </w:r>
      <w:proofErr w:type="spellStart"/>
      <w:r w:rsidRPr="00F41A40">
        <w:rPr>
          <w:sz w:val="20"/>
          <w:lang w:val="hr-HR" w:eastAsia="en-US"/>
        </w:rPr>
        <w:t>Port</w:t>
      </w:r>
      <w:proofErr w:type="spellEnd"/>
      <w:r w:rsidRPr="00F41A40">
        <w:rPr>
          <w:sz w:val="20"/>
          <w:lang w:val="hr-HR" w:eastAsia="en-US"/>
        </w:rPr>
        <w:t>_</w:t>
      </w:r>
      <w:proofErr w:type="spellStart"/>
      <w:r w:rsidRPr="00F41A40">
        <w:rPr>
          <w:sz w:val="20"/>
          <w:lang w:val="hr-HR" w:eastAsia="en-US"/>
        </w:rPr>
        <w:t>House</w:t>
      </w:r>
      <w:proofErr w:type="spellEnd"/>
      <w:r w:rsidRPr="00F41A40">
        <w:rPr>
          <w:sz w:val="20"/>
          <w:lang w:val="hr-HR" w:eastAsia="en-US"/>
        </w:rPr>
        <w:t>_06</w:t>
      </w:r>
      <w:r w:rsidR="004307CC" w:rsidRPr="00F41A40">
        <w:rPr>
          <w:sz w:val="20"/>
          <w:lang w:val="hr-HR" w:eastAsia="en-US"/>
        </w:rPr>
        <w:t>.jpg</w:t>
      </w:r>
    </w:p>
    <w:p w:rsidR="001D4E6E" w:rsidRPr="00F41A40" w:rsidRDefault="001D4E6E" w:rsidP="00207A40">
      <w:pPr>
        <w:pStyle w:val="Fotohinweis"/>
        <w:jc w:val="both"/>
        <w:rPr>
          <w:sz w:val="20"/>
          <w:lang w:val="hr-HR"/>
        </w:rPr>
      </w:pPr>
      <w:r w:rsidRPr="00F41A40">
        <w:rPr>
          <w:sz w:val="20"/>
          <w:lang w:val="hr-HR"/>
        </w:rPr>
        <w:t>Savršen otisak sidara za poseban izgled: sva sidra postaviti okomito na betonsku površinu jedan je od uvjeta arhitekata.</w:t>
      </w:r>
    </w:p>
    <w:sectPr w:rsidR="001D4E6E" w:rsidRPr="00F41A40" w:rsidSect="00750B7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61" w:right="1417" w:bottom="1134" w:left="1417" w:header="99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FE7" w:rsidRPr="00E43CB4" w:rsidRDefault="00593FE7">
      <w:pPr>
        <w:rPr>
          <w:lang w:val="en-GB"/>
        </w:rPr>
      </w:pPr>
      <w:r w:rsidRPr="00E43CB4">
        <w:rPr>
          <w:lang w:val="en-GB"/>
        </w:rPr>
        <w:separator/>
      </w:r>
    </w:p>
  </w:endnote>
  <w:endnote w:type="continuationSeparator" w:id="0">
    <w:p w:rsidR="00593FE7" w:rsidRPr="00E43CB4" w:rsidRDefault="00593FE7">
      <w:pPr>
        <w:rPr>
          <w:lang w:val="en-GB"/>
        </w:rPr>
      </w:pPr>
      <w:r w:rsidRPr="00E43CB4">
        <w:rPr>
          <w:lang w:val="en-GB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EB5" w:rsidRDefault="00A34EB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EB5" w:rsidRDefault="00A34EB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EB5" w:rsidRDefault="00A34E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FE7" w:rsidRPr="00E43CB4" w:rsidRDefault="00593FE7">
      <w:pPr>
        <w:rPr>
          <w:lang w:val="en-GB"/>
        </w:rPr>
      </w:pPr>
      <w:r w:rsidRPr="00E43CB4">
        <w:rPr>
          <w:lang w:val="en-GB"/>
        </w:rPr>
        <w:separator/>
      </w:r>
    </w:p>
  </w:footnote>
  <w:footnote w:type="continuationSeparator" w:id="0">
    <w:p w:rsidR="00593FE7" w:rsidRPr="00E43CB4" w:rsidRDefault="00593FE7">
      <w:pPr>
        <w:rPr>
          <w:lang w:val="en-GB"/>
        </w:rPr>
      </w:pPr>
      <w:r w:rsidRPr="00E43CB4">
        <w:rPr>
          <w:lang w:val="en-GB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EB5" w:rsidRDefault="00A34EB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FE7" w:rsidRDefault="00593FE7" w:rsidP="00112E15">
    <w:pPr>
      <w:pStyle w:val="Header"/>
      <w:tabs>
        <w:tab w:val="left" w:pos="269"/>
      </w:tabs>
    </w:pPr>
    <w:r w:rsidRPr="009A5B9D">
      <w:rPr>
        <w:b/>
        <w:noProof/>
        <w:lang w:val="hr-HR" w:eastAsia="hr-H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4159606</wp:posOffset>
          </wp:positionH>
          <wp:positionV relativeFrom="paragraph">
            <wp:posOffset>1347</wp:posOffset>
          </wp:positionV>
          <wp:extent cx="1564423" cy="617035"/>
          <wp:effectExtent l="19050" t="0" r="0" b="0"/>
          <wp:wrapNone/>
          <wp:docPr id="2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423" cy="617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</w:rPr>
      <w:t>Informacije za tisak</w:t>
    </w:r>
    <w:r>
      <w:t xml:space="preserve"> </w:t>
    </w:r>
  </w:p>
  <w:p w:rsidR="00593FE7" w:rsidRDefault="00593FE7" w:rsidP="00112E15">
    <w:pPr>
      <w:pStyle w:val="Header"/>
    </w:pPr>
  </w:p>
  <w:p w:rsidR="00593FE7" w:rsidRPr="00E43CB4" w:rsidRDefault="00593FE7" w:rsidP="00750B70">
    <w:pPr>
      <w:pStyle w:val="Header"/>
      <w:jc w:val="right"/>
      <w:rPr>
        <w:lang w:val="en-GB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EB5" w:rsidRDefault="00A34EB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67E378F"/>
    <w:multiLevelType w:val="multilevel"/>
    <w:tmpl w:val="2E58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217FF9"/>
    <w:multiLevelType w:val="hybridMultilevel"/>
    <w:tmpl w:val="06B6CB9E"/>
    <w:lvl w:ilvl="0" w:tplc="7E3C54E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062798"/>
    <w:multiLevelType w:val="multilevel"/>
    <w:tmpl w:val="79D6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5">
    <w:nsid w:val="52CE015E"/>
    <w:multiLevelType w:val="multilevel"/>
    <w:tmpl w:val="B7EED7E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56CC2AD2"/>
    <w:multiLevelType w:val="multilevel"/>
    <w:tmpl w:val="1EFCEC30"/>
    <w:numStyleLink w:val="ListemitAufzhlungszeichenDoka"/>
  </w:abstractNum>
  <w:abstractNum w:abstractNumId="27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8"/>
  </w:num>
  <w:num w:numId="3">
    <w:abstractNumId w:val="21"/>
  </w:num>
  <w:num w:numId="4">
    <w:abstractNumId w:val="9"/>
  </w:num>
  <w:num w:numId="5">
    <w:abstractNumId w:val="24"/>
  </w:num>
  <w:num w:numId="6">
    <w:abstractNumId w:val="14"/>
  </w:num>
  <w:num w:numId="7">
    <w:abstractNumId w:val="17"/>
  </w:num>
  <w:num w:numId="8">
    <w:abstractNumId w:val="5"/>
  </w:num>
  <w:num w:numId="9">
    <w:abstractNumId w:val="23"/>
  </w:num>
  <w:num w:numId="10">
    <w:abstractNumId w:val="12"/>
  </w:num>
  <w:num w:numId="11">
    <w:abstractNumId w:val="34"/>
  </w:num>
  <w:num w:numId="12">
    <w:abstractNumId w:val="18"/>
  </w:num>
  <w:num w:numId="13">
    <w:abstractNumId w:val="0"/>
  </w:num>
  <w:num w:numId="14">
    <w:abstractNumId w:val="32"/>
  </w:num>
  <w:num w:numId="15">
    <w:abstractNumId w:val="29"/>
  </w:num>
  <w:num w:numId="16">
    <w:abstractNumId w:val="20"/>
  </w:num>
  <w:num w:numId="17">
    <w:abstractNumId w:val="2"/>
  </w:num>
  <w:num w:numId="18">
    <w:abstractNumId w:val="28"/>
  </w:num>
  <w:num w:numId="19">
    <w:abstractNumId w:val="3"/>
  </w:num>
  <w:num w:numId="20">
    <w:abstractNumId w:val="27"/>
  </w:num>
  <w:num w:numId="21">
    <w:abstractNumId w:val="1"/>
  </w:num>
  <w:num w:numId="22">
    <w:abstractNumId w:val="7"/>
  </w:num>
  <w:num w:numId="23">
    <w:abstractNumId w:val="11"/>
  </w:num>
  <w:num w:numId="24">
    <w:abstractNumId w:val="22"/>
  </w:num>
  <w:num w:numId="25">
    <w:abstractNumId w:val="25"/>
  </w:num>
  <w:num w:numId="26">
    <w:abstractNumId w:val="10"/>
  </w:num>
  <w:num w:numId="27">
    <w:abstractNumId w:val="30"/>
  </w:num>
  <w:num w:numId="28">
    <w:abstractNumId w:val="31"/>
  </w:num>
  <w:num w:numId="29">
    <w:abstractNumId w:val="19"/>
  </w:num>
  <w:num w:numId="30">
    <w:abstractNumId w:val="15"/>
  </w:num>
  <w:num w:numId="31">
    <w:abstractNumId w:val="26"/>
  </w:num>
  <w:num w:numId="32">
    <w:abstractNumId w:val="4"/>
  </w:num>
  <w:num w:numId="33">
    <w:abstractNumId w:val="16"/>
  </w:num>
  <w:num w:numId="34">
    <w:abstractNumId w:val="6"/>
  </w:num>
  <w:num w:numId="3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GrammaticalErrors/>
  <w:proofState w:spelling="clean" w:grammar="clean"/>
  <w:stylePaneFormatFilter w:val="5424"/>
  <w:defaultTabStop w:val="720"/>
  <w:hyphenationZone w:val="425"/>
  <w:doNotHyphenateCaps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/>
  <w:rsids>
    <w:rsidRoot w:val="007F7C2B"/>
    <w:rsid w:val="00005BA4"/>
    <w:rsid w:val="00005E9E"/>
    <w:rsid w:val="00006A7B"/>
    <w:rsid w:val="00010DF1"/>
    <w:rsid w:val="000113A3"/>
    <w:rsid w:val="0001239A"/>
    <w:rsid w:val="000125DC"/>
    <w:rsid w:val="00015F66"/>
    <w:rsid w:val="00016591"/>
    <w:rsid w:val="00017212"/>
    <w:rsid w:val="0002055D"/>
    <w:rsid w:val="00023372"/>
    <w:rsid w:val="000251EE"/>
    <w:rsid w:val="00025D17"/>
    <w:rsid w:val="00030363"/>
    <w:rsid w:val="000322F5"/>
    <w:rsid w:val="000368FB"/>
    <w:rsid w:val="000432B7"/>
    <w:rsid w:val="0004419A"/>
    <w:rsid w:val="000457D7"/>
    <w:rsid w:val="000476C0"/>
    <w:rsid w:val="00053B5F"/>
    <w:rsid w:val="00054A6A"/>
    <w:rsid w:val="00057DF6"/>
    <w:rsid w:val="00060C0B"/>
    <w:rsid w:val="0006146F"/>
    <w:rsid w:val="000622F6"/>
    <w:rsid w:val="0006326E"/>
    <w:rsid w:val="00063D29"/>
    <w:rsid w:val="00063F30"/>
    <w:rsid w:val="00066095"/>
    <w:rsid w:val="000675EA"/>
    <w:rsid w:val="0007042D"/>
    <w:rsid w:val="00072B49"/>
    <w:rsid w:val="00072DE6"/>
    <w:rsid w:val="00073AC8"/>
    <w:rsid w:val="00073B65"/>
    <w:rsid w:val="00076DB5"/>
    <w:rsid w:val="000773D4"/>
    <w:rsid w:val="0007760B"/>
    <w:rsid w:val="0007791A"/>
    <w:rsid w:val="000843B5"/>
    <w:rsid w:val="000931C4"/>
    <w:rsid w:val="00096F94"/>
    <w:rsid w:val="000A06A9"/>
    <w:rsid w:val="000A3F6C"/>
    <w:rsid w:val="000A4782"/>
    <w:rsid w:val="000A6BF4"/>
    <w:rsid w:val="000B0C2B"/>
    <w:rsid w:val="000B2B0D"/>
    <w:rsid w:val="000B47BD"/>
    <w:rsid w:val="000B7C38"/>
    <w:rsid w:val="000B7ED1"/>
    <w:rsid w:val="000C09CF"/>
    <w:rsid w:val="000C0E0C"/>
    <w:rsid w:val="000C216B"/>
    <w:rsid w:val="000C279A"/>
    <w:rsid w:val="000C2DFB"/>
    <w:rsid w:val="000C4AA6"/>
    <w:rsid w:val="000D0CAC"/>
    <w:rsid w:val="000D0CDF"/>
    <w:rsid w:val="000D1110"/>
    <w:rsid w:val="000D14A3"/>
    <w:rsid w:val="000D331F"/>
    <w:rsid w:val="000D3FE3"/>
    <w:rsid w:val="000D4B18"/>
    <w:rsid w:val="000E2642"/>
    <w:rsid w:val="000F0A26"/>
    <w:rsid w:val="000F1FF4"/>
    <w:rsid w:val="000F2294"/>
    <w:rsid w:val="000F235D"/>
    <w:rsid w:val="000F27D8"/>
    <w:rsid w:val="000F2860"/>
    <w:rsid w:val="000F4055"/>
    <w:rsid w:val="000F4755"/>
    <w:rsid w:val="000F6CA7"/>
    <w:rsid w:val="000F724C"/>
    <w:rsid w:val="000F7B5D"/>
    <w:rsid w:val="00100EAD"/>
    <w:rsid w:val="00101154"/>
    <w:rsid w:val="0010239B"/>
    <w:rsid w:val="00107234"/>
    <w:rsid w:val="00107B1C"/>
    <w:rsid w:val="00107EB0"/>
    <w:rsid w:val="001106BA"/>
    <w:rsid w:val="00112A1D"/>
    <w:rsid w:val="00112E15"/>
    <w:rsid w:val="0011463D"/>
    <w:rsid w:val="001167F4"/>
    <w:rsid w:val="00120322"/>
    <w:rsid w:val="00120AEA"/>
    <w:rsid w:val="00121825"/>
    <w:rsid w:val="00124468"/>
    <w:rsid w:val="0012448B"/>
    <w:rsid w:val="00124E58"/>
    <w:rsid w:val="00126980"/>
    <w:rsid w:val="00132BF8"/>
    <w:rsid w:val="00136511"/>
    <w:rsid w:val="001370DE"/>
    <w:rsid w:val="001377E1"/>
    <w:rsid w:val="00140054"/>
    <w:rsid w:val="00140D49"/>
    <w:rsid w:val="00141584"/>
    <w:rsid w:val="00141D03"/>
    <w:rsid w:val="00145700"/>
    <w:rsid w:val="0015009A"/>
    <w:rsid w:val="00150745"/>
    <w:rsid w:val="00151116"/>
    <w:rsid w:val="001529C9"/>
    <w:rsid w:val="001532FF"/>
    <w:rsid w:val="0015368E"/>
    <w:rsid w:val="001539AD"/>
    <w:rsid w:val="001550EB"/>
    <w:rsid w:val="00157088"/>
    <w:rsid w:val="00157220"/>
    <w:rsid w:val="00161368"/>
    <w:rsid w:val="001629CD"/>
    <w:rsid w:val="00164DE8"/>
    <w:rsid w:val="00166ED4"/>
    <w:rsid w:val="0016787A"/>
    <w:rsid w:val="00170325"/>
    <w:rsid w:val="0017232D"/>
    <w:rsid w:val="00174107"/>
    <w:rsid w:val="001778ED"/>
    <w:rsid w:val="001807E7"/>
    <w:rsid w:val="00182AFA"/>
    <w:rsid w:val="00183AD0"/>
    <w:rsid w:val="00184E64"/>
    <w:rsid w:val="00185321"/>
    <w:rsid w:val="001863E7"/>
    <w:rsid w:val="001871D0"/>
    <w:rsid w:val="00190DA9"/>
    <w:rsid w:val="00191504"/>
    <w:rsid w:val="00191F1C"/>
    <w:rsid w:val="00192844"/>
    <w:rsid w:val="0019341F"/>
    <w:rsid w:val="00194E3E"/>
    <w:rsid w:val="001A12F7"/>
    <w:rsid w:val="001A3B0F"/>
    <w:rsid w:val="001A3C69"/>
    <w:rsid w:val="001A62EB"/>
    <w:rsid w:val="001B24D6"/>
    <w:rsid w:val="001B2D23"/>
    <w:rsid w:val="001B478C"/>
    <w:rsid w:val="001B5031"/>
    <w:rsid w:val="001B6106"/>
    <w:rsid w:val="001B63FA"/>
    <w:rsid w:val="001B66E8"/>
    <w:rsid w:val="001B6FCD"/>
    <w:rsid w:val="001B724B"/>
    <w:rsid w:val="001C2B26"/>
    <w:rsid w:val="001C3B48"/>
    <w:rsid w:val="001C73E6"/>
    <w:rsid w:val="001D0A14"/>
    <w:rsid w:val="001D1726"/>
    <w:rsid w:val="001D32F1"/>
    <w:rsid w:val="001D3D91"/>
    <w:rsid w:val="001D4E6E"/>
    <w:rsid w:val="001D6B18"/>
    <w:rsid w:val="001D711E"/>
    <w:rsid w:val="001D775D"/>
    <w:rsid w:val="001D7AE2"/>
    <w:rsid w:val="001E1EB9"/>
    <w:rsid w:val="001E1ED2"/>
    <w:rsid w:val="001E447A"/>
    <w:rsid w:val="001E625B"/>
    <w:rsid w:val="001E7003"/>
    <w:rsid w:val="001E70C0"/>
    <w:rsid w:val="001E7320"/>
    <w:rsid w:val="001E7AFA"/>
    <w:rsid w:val="001F0607"/>
    <w:rsid w:val="001F2B9A"/>
    <w:rsid w:val="001F2D6A"/>
    <w:rsid w:val="001F4501"/>
    <w:rsid w:val="001F6FCD"/>
    <w:rsid w:val="0020125E"/>
    <w:rsid w:val="002046D6"/>
    <w:rsid w:val="002056EC"/>
    <w:rsid w:val="002058E3"/>
    <w:rsid w:val="00205D87"/>
    <w:rsid w:val="00206107"/>
    <w:rsid w:val="00207A40"/>
    <w:rsid w:val="00210667"/>
    <w:rsid w:val="00211131"/>
    <w:rsid w:val="00212D77"/>
    <w:rsid w:val="00217920"/>
    <w:rsid w:val="002212BC"/>
    <w:rsid w:val="0022681D"/>
    <w:rsid w:val="00227FDE"/>
    <w:rsid w:val="0023241C"/>
    <w:rsid w:val="0023283F"/>
    <w:rsid w:val="00232A11"/>
    <w:rsid w:val="002349EA"/>
    <w:rsid w:val="002360F9"/>
    <w:rsid w:val="00243342"/>
    <w:rsid w:val="0024357E"/>
    <w:rsid w:val="00246639"/>
    <w:rsid w:val="0025095D"/>
    <w:rsid w:val="002518A2"/>
    <w:rsid w:val="002528AB"/>
    <w:rsid w:val="00252BB2"/>
    <w:rsid w:val="00254C82"/>
    <w:rsid w:val="00255352"/>
    <w:rsid w:val="00255B14"/>
    <w:rsid w:val="00255FAB"/>
    <w:rsid w:val="002574A4"/>
    <w:rsid w:val="00266612"/>
    <w:rsid w:val="00267968"/>
    <w:rsid w:val="00270768"/>
    <w:rsid w:val="002713B3"/>
    <w:rsid w:val="002716EC"/>
    <w:rsid w:val="00272218"/>
    <w:rsid w:val="002748AB"/>
    <w:rsid w:val="0028229F"/>
    <w:rsid w:val="00283649"/>
    <w:rsid w:val="00285FAF"/>
    <w:rsid w:val="00286B40"/>
    <w:rsid w:val="002878DF"/>
    <w:rsid w:val="00287B6E"/>
    <w:rsid w:val="0029073F"/>
    <w:rsid w:val="00290B87"/>
    <w:rsid w:val="00292958"/>
    <w:rsid w:val="00292C49"/>
    <w:rsid w:val="00294270"/>
    <w:rsid w:val="002955F7"/>
    <w:rsid w:val="00295917"/>
    <w:rsid w:val="00297D67"/>
    <w:rsid w:val="002A0374"/>
    <w:rsid w:val="002A0810"/>
    <w:rsid w:val="002A0DDF"/>
    <w:rsid w:val="002A0E48"/>
    <w:rsid w:val="002A560B"/>
    <w:rsid w:val="002A5792"/>
    <w:rsid w:val="002A6293"/>
    <w:rsid w:val="002A6736"/>
    <w:rsid w:val="002A6EE3"/>
    <w:rsid w:val="002B1A05"/>
    <w:rsid w:val="002B1B6A"/>
    <w:rsid w:val="002B22F7"/>
    <w:rsid w:val="002B37E1"/>
    <w:rsid w:val="002B47E4"/>
    <w:rsid w:val="002B5392"/>
    <w:rsid w:val="002B6A25"/>
    <w:rsid w:val="002B6BBE"/>
    <w:rsid w:val="002B7048"/>
    <w:rsid w:val="002B77BD"/>
    <w:rsid w:val="002C1A71"/>
    <w:rsid w:val="002C3B72"/>
    <w:rsid w:val="002C41E1"/>
    <w:rsid w:val="002C48B4"/>
    <w:rsid w:val="002C4E8E"/>
    <w:rsid w:val="002C5E06"/>
    <w:rsid w:val="002C79F1"/>
    <w:rsid w:val="002D1CC4"/>
    <w:rsid w:val="002D20F0"/>
    <w:rsid w:val="002D3291"/>
    <w:rsid w:val="002D41D6"/>
    <w:rsid w:val="002D690F"/>
    <w:rsid w:val="002D78B6"/>
    <w:rsid w:val="002D7E38"/>
    <w:rsid w:val="002E0492"/>
    <w:rsid w:val="002E0AF0"/>
    <w:rsid w:val="002E225F"/>
    <w:rsid w:val="002E2E10"/>
    <w:rsid w:val="002E38EE"/>
    <w:rsid w:val="002E557E"/>
    <w:rsid w:val="002E5F1E"/>
    <w:rsid w:val="002E6EFF"/>
    <w:rsid w:val="002E718E"/>
    <w:rsid w:val="002E7FEE"/>
    <w:rsid w:val="002F0538"/>
    <w:rsid w:val="002F0D9E"/>
    <w:rsid w:val="002F6989"/>
    <w:rsid w:val="002F76AC"/>
    <w:rsid w:val="0030061E"/>
    <w:rsid w:val="003050E1"/>
    <w:rsid w:val="00307D5D"/>
    <w:rsid w:val="003128FA"/>
    <w:rsid w:val="003147D9"/>
    <w:rsid w:val="003148EA"/>
    <w:rsid w:val="00316391"/>
    <w:rsid w:val="00321DED"/>
    <w:rsid w:val="003220BF"/>
    <w:rsid w:val="003254C3"/>
    <w:rsid w:val="00325611"/>
    <w:rsid w:val="00327EE3"/>
    <w:rsid w:val="003329E3"/>
    <w:rsid w:val="00340172"/>
    <w:rsid w:val="00345503"/>
    <w:rsid w:val="0034787A"/>
    <w:rsid w:val="00352D97"/>
    <w:rsid w:val="003548F5"/>
    <w:rsid w:val="00354EE2"/>
    <w:rsid w:val="00355E5E"/>
    <w:rsid w:val="003568DD"/>
    <w:rsid w:val="0036141B"/>
    <w:rsid w:val="00361CD1"/>
    <w:rsid w:val="00362D90"/>
    <w:rsid w:val="00365FDE"/>
    <w:rsid w:val="00371B67"/>
    <w:rsid w:val="00375913"/>
    <w:rsid w:val="003764D7"/>
    <w:rsid w:val="00377215"/>
    <w:rsid w:val="00377D17"/>
    <w:rsid w:val="00377ECD"/>
    <w:rsid w:val="00380A98"/>
    <w:rsid w:val="00381A61"/>
    <w:rsid w:val="00382079"/>
    <w:rsid w:val="00383394"/>
    <w:rsid w:val="00383DB9"/>
    <w:rsid w:val="00386AD2"/>
    <w:rsid w:val="003900D0"/>
    <w:rsid w:val="003927A7"/>
    <w:rsid w:val="003931DF"/>
    <w:rsid w:val="00393AFC"/>
    <w:rsid w:val="00393CDB"/>
    <w:rsid w:val="00394730"/>
    <w:rsid w:val="00394CE4"/>
    <w:rsid w:val="003A176B"/>
    <w:rsid w:val="003A2895"/>
    <w:rsid w:val="003A37E7"/>
    <w:rsid w:val="003A533F"/>
    <w:rsid w:val="003A5B0C"/>
    <w:rsid w:val="003A5F36"/>
    <w:rsid w:val="003A79FC"/>
    <w:rsid w:val="003B0303"/>
    <w:rsid w:val="003B3AC6"/>
    <w:rsid w:val="003B3BAF"/>
    <w:rsid w:val="003B3FCB"/>
    <w:rsid w:val="003B5FD0"/>
    <w:rsid w:val="003B6133"/>
    <w:rsid w:val="003C2E17"/>
    <w:rsid w:val="003C5FC6"/>
    <w:rsid w:val="003D4BC4"/>
    <w:rsid w:val="003D5938"/>
    <w:rsid w:val="003D5D3A"/>
    <w:rsid w:val="003D76A7"/>
    <w:rsid w:val="003D7C59"/>
    <w:rsid w:val="003E1B7C"/>
    <w:rsid w:val="003E26A1"/>
    <w:rsid w:val="003E2A28"/>
    <w:rsid w:val="003E2EBA"/>
    <w:rsid w:val="003E4C7C"/>
    <w:rsid w:val="003E679B"/>
    <w:rsid w:val="003F1085"/>
    <w:rsid w:val="003F2D41"/>
    <w:rsid w:val="00401B81"/>
    <w:rsid w:val="00407531"/>
    <w:rsid w:val="00410041"/>
    <w:rsid w:val="004133DE"/>
    <w:rsid w:val="00414531"/>
    <w:rsid w:val="004165BC"/>
    <w:rsid w:val="004235FA"/>
    <w:rsid w:val="00424EB9"/>
    <w:rsid w:val="004270A9"/>
    <w:rsid w:val="004304A2"/>
    <w:rsid w:val="004307CC"/>
    <w:rsid w:val="00432F4B"/>
    <w:rsid w:val="0043403A"/>
    <w:rsid w:val="004346BC"/>
    <w:rsid w:val="004361E6"/>
    <w:rsid w:val="00451753"/>
    <w:rsid w:val="00455EFF"/>
    <w:rsid w:val="004573B5"/>
    <w:rsid w:val="00461CC3"/>
    <w:rsid w:val="00462CB6"/>
    <w:rsid w:val="00463017"/>
    <w:rsid w:val="004639B7"/>
    <w:rsid w:val="00463CD4"/>
    <w:rsid w:val="0046650D"/>
    <w:rsid w:val="004701E1"/>
    <w:rsid w:val="00470FC8"/>
    <w:rsid w:val="00471621"/>
    <w:rsid w:val="00473BC0"/>
    <w:rsid w:val="00474177"/>
    <w:rsid w:val="00474ED9"/>
    <w:rsid w:val="004758D0"/>
    <w:rsid w:val="004766A2"/>
    <w:rsid w:val="004774D9"/>
    <w:rsid w:val="00481119"/>
    <w:rsid w:val="0048171A"/>
    <w:rsid w:val="004824D3"/>
    <w:rsid w:val="00483654"/>
    <w:rsid w:val="0048426A"/>
    <w:rsid w:val="0049286B"/>
    <w:rsid w:val="00492FCA"/>
    <w:rsid w:val="004945E7"/>
    <w:rsid w:val="0049590F"/>
    <w:rsid w:val="00495F0D"/>
    <w:rsid w:val="00497C3B"/>
    <w:rsid w:val="004A0EF2"/>
    <w:rsid w:val="004A11B0"/>
    <w:rsid w:val="004A156D"/>
    <w:rsid w:val="004A2E51"/>
    <w:rsid w:val="004A44DF"/>
    <w:rsid w:val="004A5189"/>
    <w:rsid w:val="004B0024"/>
    <w:rsid w:val="004B0026"/>
    <w:rsid w:val="004B360B"/>
    <w:rsid w:val="004B54AD"/>
    <w:rsid w:val="004B6C34"/>
    <w:rsid w:val="004B72D6"/>
    <w:rsid w:val="004B7884"/>
    <w:rsid w:val="004C0A46"/>
    <w:rsid w:val="004C2BCF"/>
    <w:rsid w:val="004C4763"/>
    <w:rsid w:val="004C4D4F"/>
    <w:rsid w:val="004D0DBC"/>
    <w:rsid w:val="004E01A8"/>
    <w:rsid w:val="004E5EFD"/>
    <w:rsid w:val="004E78B9"/>
    <w:rsid w:val="004F0C47"/>
    <w:rsid w:val="004F2502"/>
    <w:rsid w:val="004F35DF"/>
    <w:rsid w:val="004F3994"/>
    <w:rsid w:val="004F3A7B"/>
    <w:rsid w:val="004F3DAF"/>
    <w:rsid w:val="004F4585"/>
    <w:rsid w:val="004F7A85"/>
    <w:rsid w:val="00500FE9"/>
    <w:rsid w:val="005037B8"/>
    <w:rsid w:val="00505861"/>
    <w:rsid w:val="00507215"/>
    <w:rsid w:val="00514515"/>
    <w:rsid w:val="00514C50"/>
    <w:rsid w:val="005151C6"/>
    <w:rsid w:val="0051534D"/>
    <w:rsid w:val="00515AC3"/>
    <w:rsid w:val="00515BF4"/>
    <w:rsid w:val="005165F8"/>
    <w:rsid w:val="00517304"/>
    <w:rsid w:val="0051758A"/>
    <w:rsid w:val="00521469"/>
    <w:rsid w:val="00522715"/>
    <w:rsid w:val="00522770"/>
    <w:rsid w:val="005257A0"/>
    <w:rsid w:val="00527043"/>
    <w:rsid w:val="005276A8"/>
    <w:rsid w:val="00531302"/>
    <w:rsid w:val="00531A8E"/>
    <w:rsid w:val="00532748"/>
    <w:rsid w:val="00533B9D"/>
    <w:rsid w:val="00535125"/>
    <w:rsid w:val="0053540E"/>
    <w:rsid w:val="0053636D"/>
    <w:rsid w:val="005400B1"/>
    <w:rsid w:val="00541415"/>
    <w:rsid w:val="005428D8"/>
    <w:rsid w:val="0054380B"/>
    <w:rsid w:val="00545FB1"/>
    <w:rsid w:val="0054682F"/>
    <w:rsid w:val="005468C5"/>
    <w:rsid w:val="00550199"/>
    <w:rsid w:val="00552A7A"/>
    <w:rsid w:val="00554018"/>
    <w:rsid w:val="00560D32"/>
    <w:rsid w:val="00564AF1"/>
    <w:rsid w:val="00570335"/>
    <w:rsid w:val="0057089E"/>
    <w:rsid w:val="00574722"/>
    <w:rsid w:val="005767F1"/>
    <w:rsid w:val="00577856"/>
    <w:rsid w:val="00582255"/>
    <w:rsid w:val="0058680D"/>
    <w:rsid w:val="0059159E"/>
    <w:rsid w:val="00593FE7"/>
    <w:rsid w:val="0059444E"/>
    <w:rsid w:val="00594A33"/>
    <w:rsid w:val="005965EE"/>
    <w:rsid w:val="00596C39"/>
    <w:rsid w:val="005A1EA6"/>
    <w:rsid w:val="005A4182"/>
    <w:rsid w:val="005A4A4F"/>
    <w:rsid w:val="005A7150"/>
    <w:rsid w:val="005B094B"/>
    <w:rsid w:val="005B254A"/>
    <w:rsid w:val="005B3663"/>
    <w:rsid w:val="005B36C0"/>
    <w:rsid w:val="005C05EF"/>
    <w:rsid w:val="005C0E12"/>
    <w:rsid w:val="005C38D5"/>
    <w:rsid w:val="005C4ED3"/>
    <w:rsid w:val="005C6953"/>
    <w:rsid w:val="005C7035"/>
    <w:rsid w:val="005D020F"/>
    <w:rsid w:val="005D03FE"/>
    <w:rsid w:val="005D58A7"/>
    <w:rsid w:val="005D590E"/>
    <w:rsid w:val="005E28C6"/>
    <w:rsid w:val="005F4E67"/>
    <w:rsid w:val="005F58ED"/>
    <w:rsid w:val="0060272D"/>
    <w:rsid w:val="00605ED4"/>
    <w:rsid w:val="0061231B"/>
    <w:rsid w:val="00616EF9"/>
    <w:rsid w:val="006174CA"/>
    <w:rsid w:val="00617C19"/>
    <w:rsid w:val="00620171"/>
    <w:rsid w:val="00624529"/>
    <w:rsid w:val="0062528E"/>
    <w:rsid w:val="00625888"/>
    <w:rsid w:val="00625DB0"/>
    <w:rsid w:val="0062650A"/>
    <w:rsid w:val="00626A22"/>
    <w:rsid w:val="00630B26"/>
    <w:rsid w:val="00634611"/>
    <w:rsid w:val="0063757E"/>
    <w:rsid w:val="00637B1D"/>
    <w:rsid w:val="00641955"/>
    <w:rsid w:val="00643023"/>
    <w:rsid w:val="00644C8F"/>
    <w:rsid w:val="00644DBE"/>
    <w:rsid w:val="006459F5"/>
    <w:rsid w:val="00651609"/>
    <w:rsid w:val="006542E6"/>
    <w:rsid w:val="00654994"/>
    <w:rsid w:val="0065585E"/>
    <w:rsid w:val="006565F6"/>
    <w:rsid w:val="006568C4"/>
    <w:rsid w:val="00660FA5"/>
    <w:rsid w:val="00662AB3"/>
    <w:rsid w:val="00666C56"/>
    <w:rsid w:val="00673A41"/>
    <w:rsid w:val="006748FC"/>
    <w:rsid w:val="00676BB2"/>
    <w:rsid w:val="00677909"/>
    <w:rsid w:val="0068054B"/>
    <w:rsid w:val="00682571"/>
    <w:rsid w:val="00682AB5"/>
    <w:rsid w:val="00687347"/>
    <w:rsid w:val="00687D0D"/>
    <w:rsid w:val="0069177E"/>
    <w:rsid w:val="00691CD9"/>
    <w:rsid w:val="00694B6D"/>
    <w:rsid w:val="00696E8D"/>
    <w:rsid w:val="0069726A"/>
    <w:rsid w:val="006A0755"/>
    <w:rsid w:val="006A4302"/>
    <w:rsid w:val="006A6DF5"/>
    <w:rsid w:val="006A7675"/>
    <w:rsid w:val="006B2894"/>
    <w:rsid w:val="006B3356"/>
    <w:rsid w:val="006B44CA"/>
    <w:rsid w:val="006B5608"/>
    <w:rsid w:val="006B626A"/>
    <w:rsid w:val="006B6F45"/>
    <w:rsid w:val="006C0704"/>
    <w:rsid w:val="006C0CAA"/>
    <w:rsid w:val="006C12AF"/>
    <w:rsid w:val="006C2646"/>
    <w:rsid w:val="006C49CA"/>
    <w:rsid w:val="006C5F56"/>
    <w:rsid w:val="006C79B0"/>
    <w:rsid w:val="006D11DF"/>
    <w:rsid w:val="006D1726"/>
    <w:rsid w:val="006D296A"/>
    <w:rsid w:val="006D2F3F"/>
    <w:rsid w:val="006D3434"/>
    <w:rsid w:val="006D4BCB"/>
    <w:rsid w:val="006D60D7"/>
    <w:rsid w:val="006E1201"/>
    <w:rsid w:val="006E6DF0"/>
    <w:rsid w:val="006F2D77"/>
    <w:rsid w:val="006F3F31"/>
    <w:rsid w:val="006F4ED2"/>
    <w:rsid w:val="006F5730"/>
    <w:rsid w:val="00700FC1"/>
    <w:rsid w:val="00702F3C"/>
    <w:rsid w:val="00706525"/>
    <w:rsid w:val="0071040E"/>
    <w:rsid w:val="007107B6"/>
    <w:rsid w:val="00710DD0"/>
    <w:rsid w:val="00710F99"/>
    <w:rsid w:val="0071142F"/>
    <w:rsid w:val="00712E74"/>
    <w:rsid w:val="0071500E"/>
    <w:rsid w:val="007163D9"/>
    <w:rsid w:val="00716D41"/>
    <w:rsid w:val="00717D1F"/>
    <w:rsid w:val="007212B4"/>
    <w:rsid w:val="00723211"/>
    <w:rsid w:val="00730391"/>
    <w:rsid w:val="00734914"/>
    <w:rsid w:val="00742FE0"/>
    <w:rsid w:val="00743D15"/>
    <w:rsid w:val="00745408"/>
    <w:rsid w:val="007456B8"/>
    <w:rsid w:val="00745872"/>
    <w:rsid w:val="0074598C"/>
    <w:rsid w:val="007468BB"/>
    <w:rsid w:val="00747072"/>
    <w:rsid w:val="00750B70"/>
    <w:rsid w:val="00754E98"/>
    <w:rsid w:val="007556E1"/>
    <w:rsid w:val="00757FC5"/>
    <w:rsid w:val="007604A7"/>
    <w:rsid w:val="007619EF"/>
    <w:rsid w:val="007647CC"/>
    <w:rsid w:val="0076523E"/>
    <w:rsid w:val="007655AE"/>
    <w:rsid w:val="00765BFB"/>
    <w:rsid w:val="00766A36"/>
    <w:rsid w:val="00766E42"/>
    <w:rsid w:val="00770555"/>
    <w:rsid w:val="00772624"/>
    <w:rsid w:val="00772811"/>
    <w:rsid w:val="00772F0D"/>
    <w:rsid w:val="007742F4"/>
    <w:rsid w:val="00775107"/>
    <w:rsid w:val="007758B3"/>
    <w:rsid w:val="00776C80"/>
    <w:rsid w:val="00777EAC"/>
    <w:rsid w:val="00782A7A"/>
    <w:rsid w:val="00783EA1"/>
    <w:rsid w:val="0078464C"/>
    <w:rsid w:val="007872D1"/>
    <w:rsid w:val="007927D1"/>
    <w:rsid w:val="007939B6"/>
    <w:rsid w:val="00794427"/>
    <w:rsid w:val="00795DB6"/>
    <w:rsid w:val="007964FC"/>
    <w:rsid w:val="007A075B"/>
    <w:rsid w:val="007A4A33"/>
    <w:rsid w:val="007A690B"/>
    <w:rsid w:val="007B112B"/>
    <w:rsid w:val="007B15D7"/>
    <w:rsid w:val="007B1D94"/>
    <w:rsid w:val="007B27E3"/>
    <w:rsid w:val="007B36E6"/>
    <w:rsid w:val="007B410F"/>
    <w:rsid w:val="007B42A8"/>
    <w:rsid w:val="007B4812"/>
    <w:rsid w:val="007B4EA9"/>
    <w:rsid w:val="007B6293"/>
    <w:rsid w:val="007B758F"/>
    <w:rsid w:val="007C1292"/>
    <w:rsid w:val="007C1E59"/>
    <w:rsid w:val="007C1F7C"/>
    <w:rsid w:val="007C3438"/>
    <w:rsid w:val="007C4F72"/>
    <w:rsid w:val="007C6046"/>
    <w:rsid w:val="007D13FB"/>
    <w:rsid w:val="007D251B"/>
    <w:rsid w:val="007D2747"/>
    <w:rsid w:val="007D330D"/>
    <w:rsid w:val="007D3940"/>
    <w:rsid w:val="007D61F3"/>
    <w:rsid w:val="007D6F0D"/>
    <w:rsid w:val="007E09C2"/>
    <w:rsid w:val="007E243A"/>
    <w:rsid w:val="007E2E94"/>
    <w:rsid w:val="007E3693"/>
    <w:rsid w:val="007E45C1"/>
    <w:rsid w:val="007E48C0"/>
    <w:rsid w:val="007F06CF"/>
    <w:rsid w:val="007F1B5C"/>
    <w:rsid w:val="007F38DB"/>
    <w:rsid w:val="007F7C2B"/>
    <w:rsid w:val="00802C3F"/>
    <w:rsid w:val="008071E0"/>
    <w:rsid w:val="00807495"/>
    <w:rsid w:val="008077B8"/>
    <w:rsid w:val="00807EA2"/>
    <w:rsid w:val="008122E0"/>
    <w:rsid w:val="00813038"/>
    <w:rsid w:val="00813E97"/>
    <w:rsid w:val="008168B4"/>
    <w:rsid w:val="008209E2"/>
    <w:rsid w:val="008261E0"/>
    <w:rsid w:val="00826274"/>
    <w:rsid w:val="0082766D"/>
    <w:rsid w:val="00830589"/>
    <w:rsid w:val="00830A59"/>
    <w:rsid w:val="00831311"/>
    <w:rsid w:val="00831965"/>
    <w:rsid w:val="008319B7"/>
    <w:rsid w:val="00831EF2"/>
    <w:rsid w:val="00840198"/>
    <w:rsid w:val="0084098B"/>
    <w:rsid w:val="008409AC"/>
    <w:rsid w:val="00841263"/>
    <w:rsid w:val="00842D31"/>
    <w:rsid w:val="00845A23"/>
    <w:rsid w:val="0084602A"/>
    <w:rsid w:val="0084794F"/>
    <w:rsid w:val="008525A4"/>
    <w:rsid w:val="00853D71"/>
    <w:rsid w:val="00856656"/>
    <w:rsid w:val="00861C21"/>
    <w:rsid w:val="00861C28"/>
    <w:rsid w:val="00862648"/>
    <w:rsid w:val="008645AB"/>
    <w:rsid w:val="0086731F"/>
    <w:rsid w:val="0087423F"/>
    <w:rsid w:val="008744DA"/>
    <w:rsid w:val="00876D00"/>
    <w:rsid w:val="00877AFF"/>
    <w:rsid w:val="008826D1"/>
    <w:rsid w:val="008850B1"/>
    <w:rsid w:val="0088590F"/>
    <w:rsid w:val="00886D7C"/>
    <w:rsid w:val="008905D7"/>
    <w:rsid w:val="00890803"/>
    <w:rsid w:val="00890B60"/>
    <w:rsid w:val="00891799"/>
    <w:rsid w:val="00892BD9"/>
    <w:rsid w:val="008938F0"/>
    <w:rsid w:val="00893A75"/>
    <w:rsid w:val="00894E04"/>
    <w:rsid w:val="00895CCB"/>
    <w:rsid w:val="008A0972"/>
    <w:rsid w:val="008A0D5A"/>
    <w:rsid w:val="008A14F1"/>
    <w:rsid w:val="008A21B7"/>
    <w:rsid w:val="008A51CD"/>
    <w:rsid w:val="008A5AE9"/>
    <w:rsid w:val="008B7FD4"/>
    <w:rsid w:val="008C1669"/>
    <w:rsid w:val="008C2496"/>
    <w:rsid w:val="008C24F7"/>
    <w:rsid w:val="008C3FD8"/>
    <w:rsid w:val="008C4C85"/>
    <w:rsid w:val="008C65FF"/>
    <w:rsid w:val="008C6D08"/>
    <w:rsid w:val="008C7981"/>
    <w:rsid w:val="008D111B"/>
    <w:rsid w:val="008D1E1D"/>
    <w:rsid w:val="008D3FB1"/>
    <w:rsid w:val="008D3FDC"/>
    <w:rsid w:val="008D4A9D"/>
    <w:rsid w:val="008D7EA2"/>
    <w:rsid w:val="008E01B1"/>
    <w:rsid w:val="008E371D"/>
    <w:rsid w:val="008E39AC"/>
    <w:rsid w:val="008E4118"/>
    <w:rsid w:val="008E6E8B"/>
    <w:rsid w:val="008E7B9A"/>
    <w:rsid w:val="008F1B33"/>
    <w:rsid w:val="008F1BC0"/>
    <w:rsid w:val="008F3C2A"/>
    <w:rsid w:val="009036B6"/>
    <w:rsid w:val="009059DD"/>
    <w:rsid w:val="009061C1"/>
    <w:rsid w:val="00907E98"/>
    <w:rsid w:val="00910DD2"/>
    <w:rsid w:val="0091218C"/>
    <w:rsid w:val="0091326C"/>
    <w:rsid w:val="0091399C"/>
    <w:rsid w:val="009142E4"/>
    <w:rsid w:val="00916660"/>
    <w:rsid w:val="00923929"/>
    <w:rsid w:val="009249D5"/>
    <w:rsid w:val="00925429"/>
    <w:rsid w:val="0092543E"/>
    <w:rsid w:val="00927708"/>
    <w:rsid w:val="009301F9"/>
    <w:rsid w:val="0093020F"/>
    <w:rsid w:val="009355F1"/>
    <w:rsid w:val="0093582F"/>
    <w:rsid w:val="009422AF"/>
    <w:rsid w:val="009446A9"/>
    <w:rsid w:val="00946116"/>
    <w:rsid w:val="009461E4"/>
    <w:rsid w:val="00947E06"/>
    <w:rsid w:val="00947EF7"/>
    <w:rsid w:val="009503FE"/>
    <w:rsid w:val="00950FA8"/>
    <w:rsid w:val="00952631"/>
    <w:rsid w:val="009542CB"/>
    <w:rsid w:val="00955929"/>
    <w:rsid w:val="00955FDB"/>
    <w:rsid w:val="00957DCB"/>
    <w:rsid w:val="00963535"/>
    <w:rsid w:val="00963C06"/>
    <w:rsid w:val="009641AB"/>
    <w:rsid w:val="00964E01"/>
    <w:rsid w:val="00966E67"/>
    <w:rsid w:val="009670E6"/>
    <w:rsid w:val="00971C3F"/>
    <w:rsid w:val="00971E7C"/>
    <w:rsid w:val="009740A6"/>
    <w:rsid w:val="00975006"/>
    <w:rsid w:val="009753D5"/>
    <w:rsid w:val="00976DD3"/>
    <w:rsid w:val="00977C18"/>
    <w:rsid w:val="00980B19"/>
    <w:rsid w:val="00980B6C"/>
    <w:rsid w:val="00980BF4"/>
    <w:rsid w:val="00982108"/>
    <w:rsid w:val="00982B10"/>
    <w:rsid w:val="009831BF"/>
    <w:rsid w:val="009834DC"/>
    <w:rsid w:val="00983829"/>
    <w:rsid w:val="0098672C"/>
    <w:rsid w:val="009929C6"/>
    <w:rsid w:val="00992DAA"/>
    <w:rsid w:val="00997039"/>
    <w:rsid w:val="009970ED"/>
    <w:rsid w:val="00997772"/>
    <w:rsid w:val="009A00A8"/>
    <w:rsid w:val="009A0EB6"/>
    <w:rsid w:val="009A1B3F"/>
    <w:rsid w:val="009A2A80"/>
    <w:rsid w:val="009A3535"/>
    <w:rsid w:val="009A3E1E"/>
    <w:rsid w:val="009A4E03"/>
    <w:rsid w:val="009A57DD"/>
    <w:rsid w:val="009A5931"/>
    <w:rsid w:val="009A7720"/>
    <w:rsid w:val="009B4342"/>
    <w:rsid w:val="009B482F"/>
    <w:rsid w:val="009B6BB9"/>
    <w:rsid w:val="009C0641"/>
    <w:rsid w:val="009C179C"/>
    <w:rsid w:val="009C38B5"/>
    <w:rsid w:val="009C5024"/>
    <w:rsid w:val="009D2425"/>
    <w:rsid w:val="009D4DED"/>
    <w:rsid w:val="009D74C5"/>
    <w:rsid w:val="009E3BD4"/>
    <w:rsid w:val="009F0559"/>
    <w:rsid w:val="009F1526"/>
    <w:rsid w:val="009F45CC"/>
    <w:rsid w:val="009F502C"/>
    <w:rsid w:val="009F780B"/>
    <w:rsid w:val="00A02824"/>
    <w:rsid w:val="00A0387C"/>
    <w:rsid w:val="00A11CCB"/>
    <w:rsid w:val="00A122CD"/>
    <w:rsid w:val="00A1632E"/>
    <w:rsid w:val="00A17DD2"/>
    <w:rsid w:val="00A23967"/>
    <w:rsid w:val="00A2419A"/>
    <w:rsid w:val="00A247B8"/>
    <w:rsid w:val="00A248CC"/>
    <w:rsid w:val="00A25681"/>
    <w:rsid w:val="00A25A41"/>
    <w:rsid w:val="00A262A3"/>
    <w:rsid w:val="00A2689F"/>
    <w:rsid w:val="00A31F89"/>
    <w:rsid w:val="00A32BDA"/>
    <w:rsid w:val="00A34EB5"/>
    <w:rsid w:val="00A355C4"/>
    <w:rsid w:val="00A360C9"/>
    <w:rsid w:val="00A4043A"/>
    <w:rsid w:val="00A4243D"/>
    <w:rsid w:val="00A45A75"/>
    <w:rsid w:val="00A47287"/>
    <w:rsid w:val="00A5170B"/>
    <w:rsid w:val="00A522EA"/>
    <w:rsid w:val="00A536AA"/>
    <w:rsid w:val="00A612DE"/>
    <w:rsid w:val="00A6162F"/>
    <w:rsid w:val="00A62EEB"/>
    <w:rsid w:val="00A634A8"/>
    <w:rsid w:val="00A64F63"/>
    <w:rsid w:val="00A655D8"/>
    <w:rsid w:val="00A657C4"/>
    <w:rsid w:val="00A73EE1"/>
    <w:rsid w:val="00A74D13"/>
    <w:rsid w:val="00A7570F"/>
    <w:rsid w:val="00A758AD"/>
    <w:rsid w:val="00A76111"/>
    <w:rsid w:val="00A80792"/>
    <w:rsid w:val="00A80CDE"/>
    <w:rsid w:val="00A81BE9"/>
    <w:rsid w:val="00A8267D"/>
    <w:rsid w:val="00A829A0"/>
    <w:rsid w:val="00A82F91"/>
    <w:rsid w:val="00A833FC"/>
    <w:rsid w:val="00A86052"/>
    <w:rsid w:val="00A870C4"/>
    <w:rsid w:val="00A91C0E"/>
    <w:rsid w:val="00A91D99"/>
    <w:rsid w:val="00A93B9A"/>
    <w:rsid w:val="00A957C5"/>
    <w:rsid w:val="00AA1120"/>
    <w:rsid w:val="00AA2AE8"/>
    <w:rsid w:val="00AA2B28"/>
    <w:rsid w:val="00AA2FB3"/>
    <w:rsid w:val="00AA3E68"/>
    <w:rsid w:val="00AA45F8"/>
    <w:rsid w:val="00AA4BB9"/>
    <w:rsid w:val="00AA68BB"/>
    <w:rsid w:val="00AB2254"/>
    <w:rsid w:val="00AB4CCF"/>
    <w:rsid w:val="00AB4DE5"/>
    <w:rsid w:val="00AB5699"/>
    <w:rsid w:val="00AB7CA8"/>
    <w:rsid w:val="00AC0C1E"/>
    <w:rsid w:val="00AC1465"/>
    <w:rsid w:val="00AC20B3"/>
    <w:rsid w:val="00AC4583"/>
    <w:rsid w:val="00AC4647"/>
    <w:rsid w:val="00AC5023"/>
    <w:rsid w:val="00AC6A9C"/>
    <w:rsid w:val="00AC719C"/>
    <w:rsid w:val="00AD21F1"/>
    <w:rsid w:val="00AD4738"/>
    <w:rsid w:val="00AE1E3E"/>
    <w:rsid w:val="00AE3D60"/>
    <w:rsid w:val="00AE540C"/>
    <w:rsid w:val="00AE5553"/>
    <w:rsid w:val="00AE67D9"/>
    <w:rsid w:val="00AE68AC"/>
    <w:rsid w:val="00AE7F5E"/>
    <w:rsid w:val="00AF032B"/>
    <w:rsid w:val="00AF0FDF"/>
    <w:rsid w:val="00AF20A1"/>
    <w:rsid w:val="00AF2BA6"/>
    <w:rsid w:val="00AF3EBA"/>
    <w:rsid w:val="00AF40CB"/>
    <w:rsid w:val="00AF4B4A"/>
    <w:rsid w:val="00AF583D"/>
    <w:rsid w:val="00AF7050"/>
    <w:rsid w:val="00AF708A"/>
    <w:rsid w:val="00AF7B66"/>
    <w:rsid w:val="00B01836"/>
    <w:rsid w:val="00B03209"/>
    <w:rsid w:val="00B05275"/>
    <w:rsid w:val="00B05D0A"/>
    <w:rsid w:val="00B05FE0"/>
    <w:rsid w:val="00B10489"/>
    <w:rsid w:val="00B1277A"/>
    <w:rsid w:val="00B14019"/>
    <w:rsid w:val="00B14928"/>
    <w:rsid w:val="00B17C01"/>
    <w:rsid w:val="00B224E6"/>
    <w:rsid w:val="00B244C5"/>
    <w:rsid w:val="00B247D9"/>
    <w:rsid w:val="00B247E1"/>
    <w:rsid w:val="00B31243"/>
    <w:rsid w:val="00B3336C"/>
    <w:rsid w:val="00B34B9F"/>
    <w:rsid w:val="00B3679E"/>
    <w:rsid w:val="00B433C2"/>
    <w:rsid w:val="00B43CC4"/>
    <w:rsid w:val="00B440BC"/>
    <w:rsid w:val="00B45DB9"/>
    <w:rsid w:val="00B47E93"/>
    <w:rsid w:val="00B51B24"/>
    <w:rsid w:val="00B51D11"/>
    <w:rsid w:val="00B56D6D"/>
    <w:rsid w:val="00B578AB"/>
    <w:rsid w:val="00B57E1A"/>
    <w:rsid w:val="00B65050"/>
    <w:rsid w:val="00B7251A"/>
    <w:rsid w:val="00B75217"/>
    <w:rsid w:val="00B75AFB"/>
    <w:rsid w:val="00B804DA"/>
    <w:rsid w:val="00B80891"/>
    <w:rsid w:val="00B82C8C"/>
    <w:rsid w:val="00B85E0E"/>
    <w:rsid w:val="00B878D2"/>
    <w:rsid w:val="00B924BD"/>
    <w:rsid w:val="00B956B6"/>
    <w:rsid w:val="00B96B6C"/>
    <w:rsid w:val="00BA0B84"/>
    <w:rsid w:val="00BA38D4"/>
    <w:rsid w:val="00BA4023"/>
    <w:rsid w:val="00BA412F"/>
    <w:rsid w:val="00BA4A3F"/>
    <w:rsid w:val="00BA6027"/>
    <w:rsid w:val="00BA622F"/>
    <w:rsid w:val="00BB3A48"/>
    <w:rsid w:val="00BB46B6"/>
    <w:rsid w:val="00BB5973"/>
    <w:rsid w:val="00BB5CC5"/>
    <w:rsid w:val="00BB679D"/>
    <w:rsid w:val="00BC04A9"/>
    <w:rsid w:val="00BC18E5"/>
    <w:rsid w:val="00BC391C"/>
    <w:rsid w:val="00BC5C0B"/>
    <w:rsid w:val="00BC72EC"/>
    <w:rsid w:val="00BD2375"/>
    <w:rsid w:val="00BD6411"/>
    <w:rsid w:val="00BD6A4A"/>
    <w:rsid w:val="00BE2C26"/>
    <w:rsid w:val="00BE3427"/>
    <w:rsid w:val="00BE4ACB"/>
    <w:rsid w:val="00BE5823"/>
    <w:rsid w:val="00BE6351"/>
    <w:rsid w:val="00BF26CD"/>
    <w:rsid w:val="00BF3671"/>
    <w:rsid w:val="00BF45E9"/>
    <w:rsid w:val="00BF4F0B"/>
    <w:rsid w:val="00BF52BB"/>
    <w:rsid w:val="00BF53C0"/>
    <w:rsid w:val="00BF6DBB"/>
    <w:rsid w:val="00BF77F5"/>
    <w:rsid w:val="00C02D96"/>
    <w:rsid w:val="00C0412F"/>
    <w:rsid w:val="00C05D02"/>
    <w:rsid w:val="00C06EA0"/>
    <w:rsid w:val="00C07526"/>
    <w:rsid w:val="00C12591"/>
    <w:rsid w:val="00C14185"/>
    <w:rsid w:val="00C14BA2"/>
    <w:rsid w:val="00C20306"/>
    <w:rsid w:val="00C214B8"/>
    <w:rsid w:val="00C24743"/>
    <w:rsid w:val="00C27549"/>
    <w:rsid w:val="00C3199D"/>
    <w:rsid w:val="00C419DD"/>
    <w:rsid w:val="00C4324A"/>
    <w:rsid w:val="00C46419"/>
    <w:rsid w:val="00C51297"/>
    <w:rsid w:val="00C51BBC"/>
    <w:rsid w:val="00C54060"/>
    <w:rsid w:val="00C540FC"/>
    <w:rsid w:val="00C54DD9"/>
    <w:rsid w:val="00C54E5E"/>
    <w:rsid w:val="00C55447"/>
    <w:rsid w:val="00C55C41"/>
    <w:rsid w:val="00C55E65"/>
    <w:rsid w:val="00C5655A"/>
    <w:rsid w:val="00C57116"/>
    <w:rsid w:val="00C57282"/>
    <w:rsid w:val="00C6065C"/>
    <w:rsid w:val="00C6144C"/>
    <w:rsid w:val="00C700EB"/>
    <w:rsid w:val="00C71468"/>
    <w:rsid w:val="00C71DE3"/>
    <w:rsid w:val="00C76077"/>
    <w:rsid w:val="00C82CDD"/>
    <w:rsid w:val="00C84193"/>
    <w:rsid w:val="00C846DE"/>
    <w:rsid w:val="00C85C28"/>
    <w:rsid w:val="00C87F73"/>
    <w:rsid w:val="00C91F7B"/>
    <w:rsid w:val="00C92BE2"/>
    <w:rsid w:val="00C93D0B"/>
    <w:rsid w:val="00C969D7"/>
    <w:rsid w:val="00C969EB"/>
    <w:rsid w:val="00C978E8"/>
    <w:rsid w:val="00C97B3E"/>
    <w:rsid w:val="00CA0345"/>
    <w:rsid w:val="00CA269C"/>
    <w:rsid w:val="00CA2FB9"/>
    <w:rsid w:val="00CB005F"/>
    <w:rsid w:val="00CB16D9"/>
    <w:rsid w:val="00CB28D2"/>
    <w:rsid w:val="00CB4341"/>
    <w:rsid w:val="00CB7D7A"/>
    <w:rsid w:val="00CC0A2F"/>
    <w:rsid w:val="00CC3127"/>
    <w:rsid w:val="00CC5404"/>
    <w:rsid w:val="00CC61CE"/>
    <w:rsid w:val="00CC6205"/>
    <w:rsid w:val="00CC621B"/>
    <w:rsid w:val="00CC7851"/>
    <w:rsid w:val="00CC78E2"/>
    <w:rsid w:val="00CD0B7C"/>
    <w:rsid w:val="00CD1A67"/>
    <w:rsid w:val="00CD1C92"/>
    <w:rsid w:val="00CD2794"/>
    <w:rsid w:val="00CD3AE0"/>
    <w:rsid w:val="00CD52FC"/>
    <w:rsid w:val="00CE0996"/>
    <w:rsid w:val="00CE3A15"/>
    <w:rsid w:val="00CE716B"/>
    <w:rsid w:val="00CE7208"/>
    <w:rsid w:val="00CE7F42"/>
    <w:rsid w:val="00CF1607"/>
    <w:rsid w:val="00CF21DD"/>
    <w:rsid w:val="00CF3205"/>
    <w:rsid w:val="00CF52D3"/>
    <w:rsid w:val="00CF727F"/>
    <w:rsid w:val="00D02AFE"/>
    <w:rsid w:val="00D0435B"/>
    <w:rsid w:val="00D06C11"/>
    <w:rsid w:val="00D0727D"/>
    <w:rsid w:val="00D10CAC"/>
    <w:rsid w:val="00D13D5D"/>
    <w:rsid w:val="00D16444"/>
    <w:rsid w:val="00D16F2B"/>
    <w:rsid w:val="00D2049F"/>
    <w:rsid w:val="00D20B3E"/>
    <w:rsid w:val="00D21002"/>
    <w:rsid w:val="00D2107C"/>
    <w:rsid w:val="00D21AB4"/>
    <w:rsid w:val="00D24158"/>
    <w:rsid w:val="00D25B40"/>
    <w:rsid w:val="00D260AF"/>
    <w:rsid w:val="00D2684F"/>
    <w:rsid w:val="00D27711"/>
    <w:rsid w:val="00D31B10"/>
    <w:rsid w:val="00D3328B"/>
    <w:rsid w:val="00D3334C"/>
    <w:rsid w:val="00D35DAE"/>
    <w:rsid w:val="00D366AC"/>
    <w:rsid w:val="00D41C66"/>
    <w:rsid w:val="00D422B8"/>
    <w:rsid w:val="00D42D17"/>
    <w:rsid w:val="00D4405D"/>
    <w:rsid w:val="00D449FF"/>
    <w:rsid w:val="00D46FAA"/>
    <w:rsid w:val="00D46FCA"/>
    <w:rsid w:val="00D51278"/>
    <w:rsid w:val="00D53952"/>
    <w:rsid w:val="00D53AF3"/>
    <w:rsid w:val="00D54F3D"/>
    <w:rsid w:val="00D5564E"/>
    <w:rsid w:val="00D5596D"/>
    <w:rsid w:val="00D61C96"/>
    <w:rsid w:val="00D63260"/>
    <w:rsid w:val="00D6556B"/>
    <w:rsid w:val="00D6558D"/>
    <w:rsid w:val="00D663D3"/>
    <w:rsid w:val="00D70E7C"/>
    <w:rsid w:val="00D71B5A"/>
    <w:rsid w:val="00D73D9E"/>
    <w:rsid w:val="00D752B6"/>
    <w:rsid w:val="00D77625"/>
    <w:rsid w:val="00D7770E"/>
    <w:rsid w:val="00D865D0"/>
    <w:rsid w:val="00D93A3F"/>
    <w:rsid w:val="00D943E8"/>
    <w:rsid w:val="00D9470E"/>
    <w:rsid w:val="00D95201"/>
    <w:rsid w:val="00DA0749"/>
    <w:rsid w:val="00DA3001"/>
    <w:rsid w:val="00DA459A"/>
    <w:rsid w:val="00DA67EB"/>
    <w:rsid w:val="00DA6F98"/>
    <w:rsid w:val="00DB1D60"/>
    <w:rsid w:val="00DB266F"/>
    <w:rsid w:val="00DB3D5F"/>
    <w:rsid w:val="00DB557B"/>
    <w:rsid w:val="00DB59D2"/>
    <w:rsid w:val="00DC30D3"/>
    <w:rsid w:val="00DC3318"/>
    <w:rsid w:val="00DC3B4A"/>
    <w:rsid w:val="00DC3C3E"/>
    <w:rsid w:val="00DC6B2A"/>
    <w:rsid w:val="00DD0AA3"/>
    <w:rsid w:val="00DD36DD"/>
    <w:rsid w:val="00DD393A"/>
    <w:rsid w:val="00DE096A"/>
    <w:rsid w:val="00DE09B4"/>
    <w:rsid w:val="00DE143C"/>
    <w:rsid w:val="00DE1660"/>
    <w:rsid w:val="00DE2E10"/>
    <w:rsid w:val="00DE3C0A"/>
    <w:rsid w:val="00DE545B"/>
    <w:rsid w:val="00DE6B3C"/>
    <w:rsid w:val="00DF01DE"/>
    <w:rsid w:val="00DF1397"/>
    <w:rsid w:val="00DF393A"/>
    <w:rsid w:val="00DF532A"/>
    <w:rsid w:val="00E01C63"/>
    <w:rsid w:val="00E0389B"/>
    <w:rsid w:val="00E050DC"/>
    <w:rsid w:val="00E13186"/>
    <w:rsid w:val="00E14489"/>
    <w:rsid w:val="00E16CB1"/>
    <w:rsid w:val="00E16FD7"/>
    <w:rsid w:val="00E17912"/>
    <w:rsid w:val="00E20FD1"/>
    <w:rsid w:val="00E24634"/>
    <w:rsid w:val="00E25045"/>
    <w:rsid w:val="00E25B58"/>
    <w:rsid w:val="00E26A1E"/>
    <w:rsid w:val="00E276D1"/>
    <w:rsid w:val="00E3035F"/>
    <w:rsid w:val="00E30BB8"/>
    <w:rsid w:val="00E328F2"/>
    <w:rsid w:val="00E34891"/>
    <w:rsid w:val="00E352FA"/>
    <w:rsid w:val="00E36594"/>
    <w:rsid w:val="00E42DE3"/>
    <w:rsid w:val="00E43CB4"/>
    <w:rsid w:val="00E454A2"/>
    <w:rsid w:val="00E46FD1"/>
    <w:rsid w:val="00E50F64"/>
    <w:rsid w:val="00E51BBF"/>
    <w:rsid w:val="00E54861"/>
    <w:rsid w:val="00E61A60"/>
    <w:rsid w:val="00E652BA"/>
    <w:rsid w:val="00E747E9"/>
    <w:rsid w:val="00E80C5C"/>
    <w:rsid w:val="00E81251"/>
    <w:rsid w:val="00E821B8"/>
    <w:rsid w:val="00E861BF"/>
    <w:rsid w:val="00E863D4"/>
    <w:rsid w:val="00E87952"/>
    <w:rsid w:val="00E90149"/>
    <w:rsid w:val="00E90D17"/>
    <w:rsid w:val="00E919B8"/>
    <w:rsid w:val="00E91A0A"/>
    <w:rsid w:val="00E921E1"/>
    <w:rsid w:val="00E92FD5"/>
    <w:rsid w:val="00E93CF9"/>
    <w:rsid w:val="00E94A91"/>
    <w:rsid w:val="00E9558D"/>
    <w:rsid w:val="00EA0280"/>
    <w:rsid w:val="00EA2D49"/>
    <w:rsid w:val="00EA377C"/>
    <w:rsid w:val="00EA526C"/>
    <w:rsid w:val="00EA5E19"/>
    <w:rsid w:val="00EA61E7"/>
    <w:rsid w:val="00EB1307"/>
    <w:rsid w:val="00EB34BF"/>
    <w:rsid w:val="00EB5A37"/>
    <w:rsid w:val="00EB61CF"/>
    <w:rsid w:val="00EB70D1"/>
    <w:rsid w:val="00EC0DC1"/>
    <w:rsid w:val="00EC1C3A"/>
    <w:rsid w:val="00EC1E65"/>
    <w:rsid w:val="00EC2257"/>
    <w:rsid w:val="00EC3642"/>
    <w:rsid w:val="00EC3C2C"/>
    <w:rsid w:val="00EC544C"/>
    <w:rsid w:val="00EC63C0"/>
    <w:rsid w:val="00EC77A6"/>
    <w:rsid w:val="00EC7A4A"/>
    <w:rsid w:val="00ED0F24"/>
    <w:rsid w:val="00ED11AA"/>
    <w:rsid w:val="00ED1BFE"/>
    <w:rsid w:val="00ED2880"/>
    <w:rsid w:val="00ED6E61"/>
    <w:rsid w:val="00ED7347"/>
    <w:rsid w:val="00EE3328"/>
    <w:rsid w:val="00EE3721"/>
    <w:rsid w:val="00EF2609"/>
    <w:rsid w:val="00EF56EF"/>
    <w:rsid w:val="00EF7597"/>
    <w:rsid w:val="00F015C6"/>
    <w:rsid w:val="00F045FE"/>
    <w:rsid w:val="00F06B5E"/>
    <w:rsid w:val="00F12020"/>
    <w:rsid w:val="00F12941"/>
    <w:rsid w:val="00F14508"/>
    <w:rsid w:val="00F14D8B"/>
    <w:rsid w:val="00F15F1C"/>
    <w:rsid w:val="00F162CE"/>
    <w:rsid w:val="00F20741"/>
    <w:rsid w:val="00F20BDC"/>
    <w:rsid w:val="00F22878"/>
    <w:rsid w:val="00F24DEC"/>
    <w:rsid w:val="00F24F25"/>
    <w:rsid w:val="00F26F5D"/>
    <w:rsid w:val="00F3073A"/>
    <w:rsid w:val="00F3105A"/>
    <w:rsid w:val="00F342F3"/>
    <w:rsid w:val="00F3488E"/>
    <w:rsid w:val="00F36D30"/>
    <w:rsid w:val="00F41A40"/>
    <w:rsid w:val="00F424B2"/>
    <w:rsid w:val="00F500C7"/>
    <w:rsid w:val="00F50BEE"/>
    <w:rsid w:val="00F5219A"/>
    <w:rsid w:val="00F52A50"/>
    <w:rsid w:val="00F52C14"/>
    <w:rsid w:val="00F52C6B"/>
    <w:rsid w:val="00F53D59"/>
    <w:rsid w:val="00F55FBC"/>
    <w:rsid w:val="00F579E7"/>
    <w:rsid w:val="00F633FD"/>
    <w:rsid w:val="00F63ED5"/>
    <w:rsid w:val="00F64148"/>
    <w:rsid w:val="00F64257"/>
    <w:rsid w:val="00F6434D"/>
    <w:rsid w:val="00F643B3"/>
    <w:rsid w:val="00F7317C"/>
    <w:rsid w:val="00F73626"/>
    <w:rsid w:val="00F74863"/>
    <w:rsid w:val="00F76C46"/>
    <w:rsid w:val="00F83D25"/>
    <w:rsid w:val="00F85329"/>
    <w:rsid w:val="00F87E1B"/>
    <w:rsid w:val="00F902C4"/>
    <w:rsid w:val="00F91BBC"/>
    <w:rsid w:val="00F94310"/>
    <w:rsid w:val="00F94374"/>
    <w:rsid w:val="00F9522D"/>
    <w:rsid w:val="00F96431"/>
    <w:rsid w:val="00F97455"/>
    <w:rsid w:val="00FA4A24"/>
    <w:rsid w:val="00FA4D5F"/>
    <w:rsid w:val="00FA6BD1"/>
    <w:rsid w:val="00FA7083"/>
    <w:rsid w:val="00FB366D"/>
    <w:rsid w:val="00FB5539"/>
    <w:rsid w:val="00FB575D"/>
    <w:rsid w:val="00FB5A3D"/>
    <w:rsid w:val="00FC06EC"/>
    <w:rsid w:val="00FC10B0"/>
    <w:rsid w:val="00FD0096"/>
    <w:rsid w:val="00FD0DDC"/>
    <w:rsid w:val="00FD1E1F"/>
    <w:rsid w:val="00FD2175"/>
    <w:rsid w:val="00FD3609"/>
    <w:rsid w:val="00FD3EC5"/>
    <w:rsid w:val="00FD3FDE"/>
    <w:rsid w:val="00FD5A8E"/>
    <w:rsid w:val="00FE0BB3"/>
    <w:rsid w:val="00FE4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Heading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Heading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Heading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Heading5">
    <w:name w:val="heading 5"/>
    <w:basedOn w:val="Normal"/>
    <w:next w:val="Normal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qFormat/>
    <w:rsid w:val="00925429"/>
    <w:p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925429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25429"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925429"/>
    <w:pPr>
      <w:spacing w:before="240" w:after="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2542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92542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cumentMap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NoList"/>
    <w:rsid w:val="00C846DE"/>
    <w:pPr>
      <w:numPr>
        <w:numId w:val="3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016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9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Revision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DefaultParagraphFon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cumentMap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Normal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Normal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HeaderChar">
    <w:name w:val="Header Char"/>
    <w:basedOn w:val="DefaultParagraphFont"/>
    <w:link w:val="Header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DefaultParagraphFont"/>
    <w:rsid w:val="008209E2"/>
  </w:style>
  <w:style w:type="character" w:customStyle="1" w:styleId="longtext">
    <w:name w:val="long_text"/>
    <w:basedOn w:val="DefaultParagraphFont"/>
    <w:rsid w:val="00D0435B"/>
  </w:style>
  <w:style w:type="character" w:customStyle="1" w:styleId="atn">
    <w:name w:val="atn"/>
    <w:basedOn w:val="DefaultParagraphFont"/>
    <w:rsid w:val="00C51BBC"/>
  </w:style>
  <w:style w:type="character" w:styleId="Strong">
    <w:name w:val="Strong"/>
    <w:basedOn w:val="DefaultParagraphFont"/>
    <w:uiPriority w:val="22"/>
    <w:qFormat/>
    <w:rsid w:val="00432F4B"/>
    <w:rPr>
      <w:b/>
      <w:bCs/>
    </w:rPr>
  </w:style>
  <w:style w:type="paragraph" w:styleId="ListParagraph">
    <w:name w:val="List Paragraph"/>
    <w:basedOn w:val="Normal"/>
    <w:uiPriority w:val="99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Heading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Heading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Heading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Heading5">
    <w:name w:val="heading 5"/>
    <w:basedOn w:val="Normal"/>
    <w:next w:val="Normal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qFormat/>
    <w:rsid w:val="00925429"/>
    <w:p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925429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25429"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925429"/>
    <w:pPr>
      <w:spacing w:before="240" w:after="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2542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92542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cumentMap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NoList"/>
    <w:rsid w:val="00C846DE"/>
    <w:pPr>
      <w:numPr>
        <w:numId w:val="3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016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9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Revision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DefaultParagraphFon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cumentMap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Normal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Normal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HeaderChar">
    <w:name w:val="Header Char"/>
    <w:basedOn w:val="DefaultParagraphFont"/>
    <w:link w:val="Header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DefaultParagraphFont"/>
    <w:rsid w:val="008209E2"/>
  </w:style>
  <w:style w:type="character" w:customStyle="1" w:styleId="longtext">
    <w:name w:val="long_text"/>
    <w:basedOn w:val="DefaultParagraphFont"/>
    <w:rsid w:val="00D0435B"/>
  </w:style>
  <w:style w:type="character" w:customStyle="1" w:styleId="atn">
    <w:name w:val="atn"/>
    <w:basedOn w:val="DefaultParagraphFont"/>
    <w:rsid w:val="00C51BBC"/>
  </w:style>
  <w:style w:type="character" w:styleId="Strong">
    <w:name w:val="Strong"/>
    <w:basedOn w:val="DefaultParagraphFont"/>
    <w:uiPriority w:val="22"/>
    <w:qFormat/>
    <w:rsid w:val="00432F4B"/>
    <w:rPr>
      <w:b/>
      <w:bCs/>
    </w:rPr>
  </w:style>
  <w:style w:type="paragraph" w:styleId="ListParagraph">
    <w:name w:val="List Paragraph"/>
    <w:basedOn w:val="Normal"/>
    <w:uiPriority w:val="34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5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49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4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44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3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6310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4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3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9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5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34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682713">
                                  <w:marLeft w:val="0"/>
                                  <w:marRight w:val="0"/>
                                  <w:marTop w:val="0"/>
                                  <w:marBottom w:val="1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45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61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193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857892">
                                                  <w:marLeft w:val="0"/>
                                                  <w:marRight w:val="71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076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7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933644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87369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80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6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2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80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6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918209">
                                  <w:marLeft w:val="0"/>
                                  <w:marRight w:val="0"/>
                                  <w:marTop w:val="0"/>
                                  <w:marBottom w:val="1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60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2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3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501896">
                                                  <w:marLeft w:val="0"/>
                                                  <w:marRight w:val="98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74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8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0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8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0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37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7331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425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8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9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8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1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1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0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37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44107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12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5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9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50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74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71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93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7136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149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8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7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17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81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7735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352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9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5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5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5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18187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38798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73069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02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40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329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69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9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7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2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5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2480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61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57386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551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9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1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73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36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5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1074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25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762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436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0249892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8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029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51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133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529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443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02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59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028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7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6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86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7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84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9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701907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459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Lw60pSNMOwg&amp;feature=youtu.b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2C4A3-AB3F-42BB-A509-0066B309E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1063</Words>
  <Characters>6634</Characters>
  <Application>Microsoft Office Word</Application>
  <DocSecurity>0</DocSecurity>
  <Lines>55</Lines>
  <Paragraphs>15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Briefvorlage nach AA DG- R1-MSD-0001 02 DEU</vt:lpstr>
      <vt:lpstr>Briefvorlage nach AA DG- R1-MSD-0001 02 DEU</vt:lpstr>
      <vt:lpstr>Briefvorlage nach AA DG- R1-MSD-0001 02 DEU</vt:lpstr>
    </vt:vector>
  </TitlesOfParts>
  <Company>Umdasch AG</Company>
  <LinksUpToDate>false</LinksUpToDate>
  <CharactersWithSpaces>7682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Thallner Sara</dc:creator>
  <cp:lastModifiedBy>Subat Suzana</cp:lastModifiedBy>
  <cp:revision>69</cp:revision>
  <cp:lastPrinted>2015-02-13T12:55:00Z</cp:lastPrinted>
  <dcterms:created xsi:type="dcterms:W3CDTF">2015-02-11T13:37:00Z</dcterms:created>
  <dcterms:modified xsi:type="dcterms:W3CDTF">2015-02-24T12:37:00Z</dcterms:modified>
</cp:coreProperties>
</file>