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90F" w:rsidRPr="00184FE3" w:rsidRDefault="00432694" w:rsidP="003B437F">
      <w:pPr>
        <w:jc w:val="right"/>
        <w:rPr>
          <w:rFonts w:cs="Arial"/>
        </w:rPr>
      </w:pPr>
      <w:r w:rsidRPr="00184FE3">
        <w:rPr>
          <w:rFonts w:cs="Arial"/>
        </w:rPr>
        <w:t>A</w:t>
      </w:r>
      <w:r w:rsidR="003B437F" w:rsidRPr="00184FE3">
        <w:rPr>
          <w:rFonts w:cs="Arial"/>
        </w:rPr>
        <w:t xml:space="preserve">mstetten, </w:t>
      </w:r>
      <w:r w:rsidR="002C6FF9" w:rsidRPr="00184FE3">
        <w:rPr>
          <w:rFonts w:cs="Arial"/>
        </w:rPr>
        <w:t>April</w:t>
      </w:r>
      <w:r w:rsidR="003B437F" w:rsidRPr="00184FE3">
        <w:rPr>
          <w:rFonts w:cs="Arial"/>
        </w:rPr>
        <w:t xml:space="preserve"> 2011 </w:t>
      </w:r>
    </w:p>
    <w:p w:rsidR="003B437F" w:rsidRPr="00184FE3" w:rsidRDefault="003B437F" w:rsidP="002C3B72">
      <w:pPr>
        <w:rPr>
          <w:rFonts w:cs="Arial"/>
        </w:rPr>
      </w:pPr>
    </w:p>
    <w:p w:rsidR="003B437F" w:rsidRPr="00184FE3" w:rsidRDefault="003B437F" w:rsidP="002C3B72">
      <w:pPr>
        <w:rPr>
          <w:rFonts w:cs="Arial"/>
        </w:rPr>
      </w:pPr>
    </w:p>
    <w:p w:rsidR="003B437F" w:rsidRPr="00184FE3" w:rsidRDefault="003B437F" w:rsidP="003B437F">
      <w:pPr>
        <w:jc w:val="center"/>
        <w:rPr>
          <w:rFonts w:cs="Arial"/>
          <w:b/>
          <w:sz w:val="24"/>
        </w:rPr>
      </w:pPr>
      <w:r w:rsidRPr="00184FE3">
        <w:rPr>
          <w:rFonts w:cs="Arial"/>
          <w:b/>
          <w:sz w:val="24"/>
        </w:rPr>
        <w:t>Doka-Pressemeldung</w:t>
      </w:r>
    </w:p>
    <w:p w:rsidR="003B437F" w:rsidRPr="00184FE3" w:rsidRDefault="003B437F" w:rsidP="00782755">
      <w:pPr>
        <w:rPr>
          <w:rFonts w:cs="Arial"/>
          <w:b/>
          <w:sz w:val="32"/>
          <w:szCs w:val="32"/>
        </w:rPr>
      </w:pPr>
    </w:p>
    <w:p w:rsidR="000057CA" w:rsidRPr="00184FE3" w:rsidRDefault="000057CA" w:rsidP="0094426F">
      <w:pPr>
        <w:jc w:val="center"/>
        <w:rPr>
          <w:rFonts w:cs="Arial"/>
          <w:b/>
          <w:color w:val="auto"/>
          <w:sz w:val="32"/>
          <w:szCs w:val="32"/>
        </w:rPr>
      </w:pPr>
      <w:r w:rsidRPr="00184FE3">
        <w:rPr>
          <w:rFonts w:cs="Arial"/>
          <w:b/>
          <w:color w:val="auto"/>
          <w:sz w:val="32"/>
          <w:szCs w:val="32"/>
        </w:rPr>
        <w:t>Shopping-Oase sicher und wirtschaftlich geschalt</w:t>
      </w:r>
    </w:p>
    <w:p w:rsidR="003B437F" w:rsidRPr="00184FE3" w:rsidRDefault="003B437F" w:rsidP="003B437F">
      <w:pPr>
        <w:jc w:val="center"/>
        <w:rPr>
          <w:rFonts w:cs="Arial"/>
          <w:b/>
          <w:color w:val="auto"/>
          <w:szCs w:val="22"/>
        </w:rPr>
      </w:pPr>
    </w:p>
    <w:p w:rsidR="00683847" w:rsidRPr="00184FE3" w:rsidRDefault="005C5C0D" w:rsidP="00683847">
      <w:pPr>
        <w:rPr>
          <w:rFonts w:cs="Arial"/>
          <w:b/>
          <w:color w:val="auto"/>
          <w:szCs w:val="22"/>
        </w:rPr>
      </w:pPr>
      <w:r w:rsidRPr="00184FE3">
        <w:rPr>
          <w:rFonts w:cs="Arial"/>
          <w:b/>
          <w:bCs/>
          <w:color w:val="auto"/>
          <w:szCs w:val="22"/>
        </w:rPr>
        <w:t xml:space="preserve">Die Bauarbeiten für das G3 Shopping Resort </w:t>
      </w:r>
      <w:proofErr w:type="spellStart"/>
      <w:r w:rsidRPr="00184FE3">
        <w:rPr>
          <w:rFonts w:cs="Arial"/>
          <w:b/>
          <w:bCs/>
          <w:color w:val="auto"/>
          <w:szCs w:val="22"/>
        </w:rPr>
        <w:t>Gerasdorf</w:t>
      </w:r>
      <w:proofErr w:type="spellEnd"/>
      <w:r w:rsidRPr="00184FE3">
        <w:rPr>
          <w:rFonts w:cs="Arial"/>
          <w:b/>
          <w:bCs/>
          <w:color w:val="auto"/>
          <w:szCs w:val="22"/>
        </w:rPr>
        <w:t xml:space="preserve"> sind voll im Gange.</w:t>
      </w:r>
      <w:r w:rsidR="00683847" w:rsidRPr="00184FE3">
        <w:rPr>
          <w:rFonts w:cs="Arial"/>
          <w:b/>
          <w:bCs/>
          <w:color w:val="auto"/>
          <w:szCs w:val="22"/>
        </w:rPr>
        <w:t xml:space="preserve"> </w:t>
      </w:r>
      <w:r w:rsidR="00A571DF" w:rsidRPr="00184FE3">
        <w:rPr>
          <w:rFonts w:cs="Arial"/>
          <w:b/>
          <w:bCs/>
          <w:color w:val="auto"/>
          <w:szCs w:val="22"/>
        </w:rPr>
        <w:t xml:space="preserve">Mit dem Einkaufszentrum entsteht </w:t>
      </w:r>
      <w:r w:rsidR="00325F6F" w:rsidRPr="00184FE3">
        <w:rPr>
          <w:rFonts w:cs="Arial"/>
          <w:b/>
          <w:bCs/>
          <w:color w:val="auto"/>
          <w:szCs w:val="22"/>
        </w:rPr>
        <w:t xml:space="preserve">auf </w:t>
      </w:r>
      <w:r w:rsidR="00550F80" w:rsidRPr="00184FE3">
        <w:rPr>
          <w:rFonts w:cs="Arial"/>
          <w:b/>
          <w:bCs/>
          <w:color w:val="auto"/>
          <w:szCs w:val="22"/>
        </w:rPr>
        <w:t>einem</w:t>
      </w:r>
      <w:r w:rsidR="00325F6F" w:rsidRPr="00184FE3">
        <w:rPr>
          <w:rFonts w:cs="Arial"/>
          <w:b/>
          <w:bCs/>
          <w:color w:val="auto"/>
          <w:szCs w:val="22"/>
        </w:rPr>
        <w:t xml:space="preserve"> riesigen Areal </w:t>
      </w:r>
      <w:r w:rsidR="00A571DF" w:rsidRPr="00184FE3">
        <w:rPr>
          <w:rFonts w:cs="Arial"/>
          <w:b/>
          <w:bCs/>
          <w:color w:val="auto"/>
          <w:szCs w:val="22"/>
        </w:rPr>
        <w:t>kein Shopping-Center</w:t>
      </w:r>
      <w:r w:rsidR="004366E0" w:rsidRPr="00184FE3">
        <w:rPr>
          <w:rFonts w:cs="Arial"/>
          <w:b/>
          <w:bCs/>
          <w:color w:val="auto"/>
          <w:szCs w:val="22"/>
        </w:rPr>
        <w:t xml:space="preserve"> im herkömmlichen Sinn</w:t>
      </w:r>
      <w:r w:rsidR="00A571DF" w:rsidRPr="00184FE3">
        <w:rPr>
          <w:rFonts w:cs="Arial"/>
          <w:b/>
          <w:bCs/>
          <w:color w:val="auto"/>
          <w:szCs w:val="22"/>
        </w:rPr>
        <w:t>, sondern ein Shopping-Resort, das seinen Gästen beim Einkauf</w:t>
      </w:r>
      <w:r w:rsidR="004366E0" w:rsidRPr="00184FE3">
        <w:rPr>
          <w:rFonts w:cs="Arial"/>
          <w:b/>
          <w:bCs/>
          <w:color w:val="auto"/>
          <w:szCs w:val="22"/>
        </w:rPr>
        <w:t>en</w:t>
      </w:r>
      <w:r w:rsidR="00A571DF" w:rsidRPr="00184FE3">
        <w:rPr>
          <w:rFonts w:cs="Arial"/>
          <w:b/>
          <w:bCs/>
          <w:color w:val="auto"/>
          <w:szCs w:val="22"/>
        </w:rPr>
        <w:t xml:space="preserve"> ein </w:t>
      </w:r>
      <w:r w:rsidR="00393836" w:rsidRPr="00184FE3">
        <w:rPr>
          <w:rFonts w:cs="Arial"/>
          <w:b/>
          <w:bCs/>
          <w:color w:val="auto"/>
          <w:szCs w:val="22"/>
        </w:rPr>
        <w:t>besonderes Wohlgefühl verschaff</w:t>
      </w:r>
      <w:r w:rsidR="004366E0" w:rsidRPr="00184FE3">
        <w:rPr>
          <w:rFonts w:cs="Arial"/>
          <w:b/>
          <w:bCs/>
          <w:color w:val="auto"/>
          <w:szCs w:val="22"/>
        </w:rPr>
        <w:t>t</w:t>
      </w:r>
      <w:r w:rsidR="00A571DF" w:rsidRPr="00184FE3">
        <w:rPr>
          <w:rFonts w:cs="Arial"/>
          <w:b/>
          <w:bCs/>
          <w:color w:val="auto"/>
          <w:szCs w:val="22"/>
        </w:rPr>
        <w:t xml:space="preserve">. </w:t>
      </w:r>
      <w:r w:rsidR="00683847" w:rsidRPr="00184FE3">
        <w:rPr>
          <w:rFonts w:cs="Arial"/>
          <w:b/>
          <w:color w:val="auto"/>
          <w:szCs w:val="22"/>
        </w:rPr>
        <w:t xml:space="preserve">Das Bauunternehmen </w:t>
      </w:r>
      <w:proofErr w:type="spellStart"/>
      <w:r w:rsidR="00683847" w:rsidRPr="00184FE3">
        <w:rPr>
          <w:rFonts w:cs="Arial"/>
          <w:b/>
          <w:color w:val="auto"/>
          <w:szCs w:val="22"/>
        </w:rPr>
        <w:t>Leyrer</w:t>
      </w:r>
      <w:proofErr w:type="spellEnd"/>
      <w:r w:rsidR="00683847" w:rsidRPr="00184FE3">
        <w:rPr>
          <w:rFonts w:cs="Arial"/>
          <w:b/>
          <w:color w:val="auto"/>
          <w:szCs w:val="22"/>
        </w:rPr>
        <w:t xml:space="preserve"> + Graf Baugesellschaft </w:t>
      </w:r>
      <w:proofErr w:type="spellStart"/>
      <w:r w:rsidR="00683847" w:rsidRPr="00184FE3">
        <w:rPr>
          <w:rFonts w:cs="Arial"/>
          <w:b/>
          <w:color w:val="auto"/>
          <w:szCs w:val="22"/>
        </w:rPr>
        <w:t>m.b.H</w:t>
      </w:r>
      <w:proofErr w:type="spellEnd"/>
      <w:r w:rsidR="00683847" w:rsidRPr="00184FE3">
        <w:rPr>
          <w:rFonts w:cs="Arial"/>
          <w:b/>
          <w:color w:val="auto"/>
          <w:szCs w:val="22"/>
        </w:rPr>
        <w:t xml:space="preserve">. setzt </w:t>
      </w:r>
      <w:r w:rsidR="008179DD" w:rsidRPr="00184FE3">
        <w:rPr>
          <w:rFonts w:cs="Arial"/>
          <w:b/>
          <w:color w:val="auto"/>
          <w:szCs w:val="22"/>
        </w:rPr>
        <w:t>das a</w:t>
      </w:r>
      <w:r w:rsidR="001B468A" w:rsidRPr="00184FE3">
        <w:rPr>
          <w:rFonts w:cs="Arial"/>
          <w:b/>
          <w:color w:val="auto"/>
          <w:szCs w:val="22"/>
        </w:rPr>
        <w:t>ußergewöhnliche Architektur</w:t>
      </w:r>
      <w:r w:rsidR="008179DD" w:rsidRPr="00184FE3">
        <w:rPr>
          <w:rFonts w:cs="Arial"/>
          <w:b/>
          <w:color w:val="auto"/>
          <w:szCs w:val="22"/>
        </w:rPr>
        <w:t xml:space="preserve">projekt mit den </w:t>
      </w:r>
      <w:r w:rsidR="0067400D" w:rsidRPr="00184FE3">
        <w:rPr>
          <w:rFonts w:cs="Arial"/>
          <w:b/>
          <w:color w:val="auto"/>
          <w:szCs w:val="22"/>
        </w:rPr>
        <w:t>leistungsstarken Schalungslösungen</w:t>
      </w:r>
      <w:r w:rsidR="008179DD" w:rsidRPr="00184FE3">
        <w:rPr>
          <w:rFonts w:cs="Arial"/>
          <w:b/>
          <w:color w:val="auto"/>
          <w:szCs w:val="22"/>
        </w:rPr>
        <w:t xml:space="preserve"> von Doka sicher,</w:t>
      </w:r>
      <w:r w:rsidR="00393836" w:rsidRPr="00184FE3">
        <w:rPr>
          <w:rFonts w:cs="Arial"/>
          <w:b/>
          <w:color w:val="auto"/>
          <w:szCs w:val="22"/>
        </w:rPr>
        <w:t xml:space="preserve"> schnell und wirtschaftlich um.</w:t>
      </w:r>
    </w:p>
    <w:p w:rsidR="00A74345" w:rsidRPr="00184FE3" w:rsidRDefault="00A74345" w:rsidP="00683847">
      <w:pPr>
        <w:rPr>
          <w:rFonts w:cs="Arial"/>
          <w:bCs/>
          <w:color w:val="auto"/>
          <w:szCs w:val="22"/>
        </w:rPr>
      </w:pPr>
    </w:p>
    <w:p w:rsidR="00393836" w:rsidRPr="00184FE3" w:rsidRDefault="00393836" w:rsidP="00A571DF">
      <w:pPr>
        <w:rPr>
          <w:rFonts w:cs="Arial"/>
          <w:b/>
          <w:color w:val="auto"/>
          <w:szCs w:val="22"/>
        </w:rPr>
      </w:pPr>
      <w:r w:rsidRPr="00184FE3">
        <w:rPr>
          <w:rFonts w:cs="Arial"/>
          <w:b/>
          <w:color w:val="auto"/>
          <w:szCs w:val="22"/>
        </w:rPr>
        <w:t>Einkauf</w:t>
      </w:r>
      <w:r w:rsidR="004366E0" w:rsidRPr="00184FE3">
        <w:rPr>
          <w:rFonts w:cs="Arial"/>
          <w:b/>
          <w:color w:val="auto"/>
          <w:szCs w:val="22"/>
        </w:rPr>
        <w:t>serlebnis</w:t>
      </w:r>
      <w:r w:rsidRPr="00184FE3">
        <w:rPr>
          <w:rFonts w:cs="Arial"/>
          <w:b/>
          <w:color w:val="auto"/>
          <w:szCs w:val="22"/>
        </w:rPr>
        <w:t xml:space="preserve"> mit Konzept</w:t>
      </w:r>
    </w:p>
    <w:p w:rsidR="00E30352" w:rsidRPr="00184FE3" w:rsidRDefault="004366E0" w:rsidP="00E30352">
      <w:pPr>
        <w:rPr>
          <w:rFonts w:cs="Arial"/>
          <w:color w:val="auto"/>
          <w:szCs w:val="22"/>
        </w:rPr>
      </w:pPr>
      <w:r w:rsidRPr="00184FE3">
        <w:rPr>
          <w:rFonts w:cs="Arial"/>
          <w:color w:val="auto"/>
          <w:szCs w:val="22"/>
        </w:rPr>
        <w:t>Die Architekten haben sich bereits bei der Planung konsequent auf den Kunden ausgerichtet, um für ihn eine E</w:t>
      </w:r>
      <w:r w:rsidR="00A74345" w:rsidRPr="00184FE3">
        <w:rPr>
          <w:rFonts w:cs="Arial"/>
          <w:color w:val="auto"/>
          <w:szCs w:val="22"/>
        </w:rPr>
        <w:t>inkaufs</w:t>
      </w:r>
      <w:r w:rsidRPr="00184FE3">
        <w:rPr>
          <w:rFonts w:cs="Arial"/>
          <w:color w:val="auto"/>
          <w:szCs w:val="22"/>
        </w:rPr>
        <w:t xml:space="preserve">welt nach seinen Bedürfnissen zu schaffen. </w:t>
      </w:r>
      <w:r w:rsidR="00721661" w:rsidRPr="00184FE3">
        <w:rPr>
          <w:rFonts w:cs="Arial"/>
          <w:color w:val="auto"/>
          <w:szCs w:val="22"/>
        </w:rPr>
        <w:t>S</w:t>
      </w:r>
      <w:r w:rsidR="00A74345" w:rsidRPr="00184FE3">
        <w:rPr>
          <w:rFonts w:cs="Arial"/>
          <w:color w:val="auto"/>
          <w:szCs w:val="22"/>
        </w:rPr>
        <w:t xml:space="preserve">ogar Feng-Shui-Experten </w:t>
      </w:r>
      <w:r w:rsidR="00721661" w:rsidRPr="00184FE3">
        <w:rPr>
          <w:rFonts w:cs="Arial"/>
          <w:color w:val="auto"/>
          <w:szCs w:val="22"/>
        </w:rPr>
        <w:t xml:space="preserve">haben </w:t>
      </w:r>
      <w:r w:rsidR="00A74345" w:rsidRPr="00184FE3">
        <w:rPr>
          <w:rFonts w:cs="Arial"/>
          <w:color w:val="auto"/>
          <w:szCs w:val="22"/>
        </w:rPr>
        <w:t xml:space="preserve">ihr Wissen </w:t>
      </w:r>
      <w:r w:rsidR="00721661" w:rsidRPr="00184FE3">
        <w:rPr>
          <w:rFonts w:cs="Arial"/>
          <w:color w:val="auto"/>
          <w:szCs w:val="22"/>
        </w:rPr>
        <w:t xml:space="preserve">für die optimale Gestaltung </w:t>
      </w:r>
      <w:r w:rsidR="00A74345" w:rsidRPr="00184FE3">
        <w:rPr>
          <w:rFonts w:cs="Arial"/>
          <w:color w:val="auto"/>
          <w:szCs w:val="22"/>
        </w:rPr>
        <w:t xml:space="preserve">eingebracht. </w:t>
      </w:r>
      <w:r w:rsidR="00460E41" w:rsidRPr="00184FE3">
        <w:rPr>
          <w:rFonts w:cs="Arial"/>
          <w:color w:val="auto"/>
          <w:szCs w:val="22"/>
        </w:rPr>
        <w:t>Herkömmliche Shoppi</w:t>
      </w:r>
      <w:r w:rsidR="00BA6B7D" w:rsidRPr="00184FE3">
        <w:rPr>
          <w:rFonts w:cs="Arial"/>
          <w:color w:val="auto"/>
          <w:szCs w:val="22"/>
        </w:rPr>
        <w:t>ngcenter wachsen oft ohne Konzept</w:t>
      </w:r>
      <w:r w:rsidR="00A74345" w:rsidRPr="00184FE3">
        <w:rPr>
          <w:rFonts w:cs="Arial"/>
          <w:color w:val="auto"/>
          <w:szCs w:val="22"/>
        </w:rPr>
        <w:t>, indem d</w:t>
      </w:r>
      <w:r w:rsidRPr="00184FE3">
        <w:rPr>
          <w:rFonts w:cs="Arial"/>
          <w:color w:val="auto"/>
          <w:szCs w:val="22"/>
        </w:rPr>
        <w:t xml:space="preserve">ie Einkaufsfläche </w:t>
      </w:r>
      <w:r w:rsidR="00460E41" w:rsidRPr="00184FE3">
        <w:rPr>
          <w:rFonts w:cs="Arial"/>
          <w:color w:val="auto"/>
          <w:szCs w:val="22"/>
        </w:rPr>
        <w:t xml:space="preserve">je nach aktuellem Bedarf </w:t>
      </w:r>
      <w:r w:rsidRPr="00184FE3">
        <w:rPr>
          <w:rFonts w:cs="Arial"/>
          <w:color w:val="auto"/>
          <w:szCs w:val="22"/>
        </w:rPr>
        <w:t>erweitert</w:t>
      </w:r>
      <w:r w:rsidR="00A74345" w:rsidRPr="00184FE3">
        <w:rPr>
          <w:rFonts w:cs="Arial"/>
          <w:color w:val="auto"/>
          <w:szCs w:val="22"/>
        </w:rPr>
        <w:t xml:space="preserve"> wird</w:t>
      </w:r>
      <w:r w:rsidR="00460E41" w:rsidRPr="00184FE3">
        <w:rPr>
          <w:rFonts w:cs="Arial"/>
          <w:color w:val="auto"/>
          <w:szCs w:val="22"/>
        </w:rPr>
        <w:t xml:space="preserve">. </w:t>
      </w:r>
      <w:r w:rsidR="00393836" w:rsidRPr="00184FE3">
        <w:rPr>
          <w:rFonts w:cs="Arial"/>
          <w:color w:val="auto"/>
          <w:szCs w:val="22"/>
        </w:rPr>
        <w:t xml:space="preserve">Das G3 Shopping Resort </w:t>
      </w:r>
      <w:proofErr w:type="spellStart"/>
      <w:r w:rsidR="00393836" w:rsidRPr="00184FE3">
        <w:rPr>
          <w:rFonts w:cs="Arial"/>
          <w:color w:val="auto"/>
          <w:szCs w:val="22"/>
        </w:rPr>
        <w:t>Gerasdorf</w:t>
      </w:r>
      <w:proofErr w:type="spellEnd"/>
      <w:r w:rsidRPr="00184FE3">
        <w:rPr>
          <w:rFonts w:cs="Arial"/>
          <w:color w:val="auto"/>
          <w:szCs w:val="22"/>
        </w:rPr>
        <w:t xml:space="preserve"> hingegen </w:t>
      </w:r>
      <w:r w:rsidR="00A74345" w:rsidRPr="00184FE3">
        <w:rPr>
          <w:rFonts w:cs="Arial"/>
          <w:color w:val="auto"/>
          <w:szCs w:val="22"/>
        </w:rPr>
        <w:t>ist bewusst</w:t>
      </w:r>
      <w:r w:rsidRPr="00184FE3">
        <w:rPr>
          <w:rFonts w:cs="Arial"/>
          <w:color w:val="auto"/>
          <w:szCs w:val="22"/>
        </w:rPr>
        <w:t xml:space="preserve"> ganzheitlich konzipiert und wi</w:t>
      </w:r>
      <w:r w:rsidR="00721661" w:rsidRPr="00184FE3">
        <w:rPr>
          <w:rFonts w:cs="Arial"/>
          <w:color w:val="auto"/>
          <w:szCs w:val="22"/>
        </w:rPr>
        <w:t>rd auch in einem Zug errichtet.</w:t>
      </w:r>
      <w:r w:rsidR="007729C1" w:rsidRPr="00184FE3">
        <w:rPr>
          <w:rFonts w:cs="Arial"/>
          <w:color w:val="auto"/>
          <w:szCs w:val="22"/>
        </w:rPr>
        <w:t xml:space="preserve"> </w:t>
      </w:r>
      <w:r w:rsidR="00C361E7" w:rsidRPr="00184FE3">
        <w:rPr>
          <w:rFonts w:cs="Arial"/>
          <w:color w:val="auto"/>
          <w:szCs w:val="22"/>
        </w:rPr>
        <w:t>Der Einsatz von Doka-Wand- und Deckensystemen stellt die rasche Umsetzung des Großprojektes bei einer optimalen Betonqualität sicher.</w:t>
      </w:r>
      <w:r w:rsidR="000172A6" w:rsidRPr="00184FE3">
        <w:rPr>
          <w:rFonts w:cs="Arial"/>
          <w:color w:val="auto"/>
          <w:szCs w:val="22"/>
        </w:rPr>
        <w:t xml:space="preserve"> </w:t>
      </w:r>
      <w:r w:rsidR="00B23D1D" w:rsidRPr="00184FE3">
        <w:rPr>
          <w:rFonts w:cs="Arial"/>
          <w:color w:val="auto"/>
          <w:szCs w:val="22"/>
        </w:rPr>
        <w:t>Das erfahrene Team von ATP Architekten und Ingenieure</w:t>
      </w:r>
      <w:r w:rsidR="00157153" w:rsidRPr="00184FE3">
        <w:rPr>
          <w:rFonts w:cs="Arial"/>
          <w:color w:val="auto"/>
          <w:szCs w:val="22"/>
        </w:rPr>
        <w:t xml:space="preserve"> (Wien)</w:t>
      </w:r>
      <w:r w:rsidR="0092221C" w:rsidRPr="00184FE3">
        <w:rPr>
          <w:rFonts w:cs="Arial"/>
          <w:color w:val="auto"/>
          <w:szCs w:val="22"/>
        </w:rPr>
        <w:t xml:space="preserve"> hat d</w:t>
      </w:r>
      <w:r w:rsidR="00B23D1D" w:rsidRPr="00184FE3">
        <w:rPr>
          <w:rFonts w:cs="Arial"/>
          <w:color w:val="auto"/>
          <w:szCs w:val="22"/>
        </w:rPr>
        <w:t xml:space="preserve">en zukunftsweisenden und nachhaltigen Bau geplant. </w:t>
      </w:r>
      <w:r w:rsidR="007729C1" w:rsidRPr="00184FE3">
        <w:rPr>
          <w:rFonts w:cs="Arial"/>
          <w:color w:val="auto"/>
          <w:szCs w:val="22"/>
        </w:rPr>
        <w:t xml:space="preserve">Drei Gebäudekomplexe bilden das </w:t>
      </w:r>
      <w:proofErr w:type="spellStart"/>
      <w:r w:rsidR="007729C1" w:rsidRPr="00184FE3">
        <w:rPr>
          <w:rFonts w:cs="Arial"/>
          <w:color w:val="auto"/>
          <w:szCs w:val="22"/>
        </w:rPr>
        <w:t>Wohlfühl</w:t>
      </w:r>
      <w:proofErr w:type="spellEnd"/>
      <w:r w:rsidR="007729C1" w:rsidRPr="00184FE3">
        <w:rPr>
          <w:rFonts w:cs="Arial"/>
          <w:color w:val="auto"/>
          <w:szCs w:val="22"/>
        </w:rPr>
        <w:t xml:space="preserve">-Shopping-Resort: das Einkaufszentrum mit ca. 180 Shops, das Fachmarktzentrum mit 20 Geschäften und der Bau- und Gartenmarkt Hornbach. </w:t>
      </w:r>
      <w:r w:rsidR="00B23D1D" w:rsidRPr="00184FE3">
        <w:rPr>
          <w:rFonts w:cs="Arial"/>
          <w:color w:val="auto"/>
          <w:szCs w:val="22"/>
        </w:rPr>
        <w:t xml:space="preserve">Der moderne Marktplatz </w:t>
      </w:r>
      <w:r w:rsidR="004F6253" w:rsidRPr="00184FE3">
        <w:rPr>
          <w:rFonts w:cs="Arial"/>
          <w:color w:val="auto"/>
          <w:szCs w:val="22"/>
        </w:rPr>
        <w:t xml:space="preserve">- mit einer </w:t>
      </w:r>
      <w:r w:rsidR="002C6FF9" w:rsidRPr="00184FE3">
        <w:rPr>
          <w:rFonts w:cs="Arial"/>
          <w:color w:val="auto"/>
          <w:szCs w:val="22"/>
        </w:rPr>
        <w:t xml:space="preserve">Bruttogeschossfläche </w:t>
      </w:r>
      <w:r w:rsidR="004F6253" w:rsidRPr="00184FE3">
        <w:rPr>
          <w:rFonts w:cs="Arial"/>
          <w:color w:val="auto"/>
          <w:szCs w:val="22"/>
        </w:rPr>
        <w:t xml:space="preserve">von über </w:t>
      </w:r>
      <w:r w:rsidR="00E266B8" w:rsidRPr="00184FE3">
        <w:rPr>
          <w:rFonts w:cs="Arial"/>
          <w:color w:val="auto"/>
          <w:szCs w:val="22"/>
        </w:rPr>
        <w:t>90</w:t>
      </w:r>
      <w:r w:rsidR="006127A9" w:rsidRPr="00184FE3">
        <w:rPr>
          <w:rFonts w:cs="Arial"/>
          <w:color w:val="auto"/>
          <w:szCs w:val="22"/>
        </w:rPr>
        <w:t>.000</w:t>
      </w:r>
      <w:r w:rsidR="004F6253" w:rsidRPr="00184FE3">
        <w:rPr>
          <w:rFonts w:cs="Arial"/>
          <w:color w:val="auto"/>
          <w:szCs w:val="22"/>
        </w:rPr>
        <w:t>m² -</w:t>
      </w:r>
      <w:r w:rsidR="007729C1" w:rsidRPr="00184FE3">
        <w:rPr>
          <w:rFonts w:cs="Arial"/>
          <w:color w:val="auto"/>
          <w:szCs w:val="22"/>
        </w:rPr>
        <w:t xml:space="preserve"> ist</w:t>
      </w:r>
      <w:r w:rsidR="00B23D1D" w:rsidRPr="00184FE3">
        <w:rPr>
          <w:rFonts w:cs="Arial"/>
          <w:color w:val="auto"/>
          <w:szCs w:val="22"/>
        </w:rPr>
        <w:t xml:space="preserve"> </w:t>
      </w:r>
      <w:r w:rsidR="000B1EB9" w:rsidRPr="00184FE3">
        <w:rPr>
          <w:rFonts w:cs="Arial"/>
          <w:color w:val="auto"/>
          <w:szCs w:val="22"/>
        </w:rPr>
        <w:t>wie eine</w:t>
      </w:r>
      <w:r w:rsidR="00B23D1D" w:rsidRPr="00184FE3">
        <w:rPr>
          <w:rFonts w:cs="Arial"/>
          <w:color w:val="auto"/>
          <w:szCs w:val="22"/>
        </w:rPr>
        <w:t xml:space="preserve"> Einkaufsstraße </w:t>
      </w:r>
      <w:r w:rsidR="007729C1" w:rsidRPr="00184FE3">
        <w:rPr>
          <w:rFonts w:cs="Arial"/>
          <w:color w:val="auto"/>
          <w:szCs w:val="22"/>
        </w:rPr>
        <w:t>aufgebaut</w:t>
      </w:r>
      <w:r w:rsidR="00B23D1D" w:rsidRPr="00184FE3">
        <w:rPr>
          <w:rFonts w:cs="Arial"/>
          <w:color w:val="auto"/>
          <w:szCs w:val="22"/>
        </w:rPr>
        <w:t>.</w:t>
      </w:r>
      <w:r w:rsidR="00A14591" w:rsidRPr="00184FE3">
        <w:rPr>
          <w:rFonts w:cs="Arial"/>
          <w:color w:val="auto"/>
          <w:szCs w:val="22"/>
        </w:rPr>
        <w:t xml:space="preserve"> </w:t>
      </w:r>
      <w:r w:rsidR="000B1EB9" w:rsidRPr="00184FE3">
        <w:rPr>
          <w:rFonts w:cs="Arial"/>
          <w:color w:val="auto"/>
          <w:szCs w:val="22"/>
        </w:rPr>
        <w:t xml:space="preserve">Über die Shoppingmeile mit den </w:t>
      </w:r>
      <w:r w:rsidR="00390A89" w:rsidRPr="00184FE3">
        <w:rPr>
          <w:rFonts w:cs="Arial"/>
          <w:color w:val="auto"/>
          <w:szCs w:val="22"/>
        </w:rPr>
        <w:t>einzelnen Geschäftslokale</w:t>
      </w:r>
      <w:r w:rsidR="000B1EB9" w:rsidRPr="00184FE3">
        <w:rPr>
          <w:rFonts w:cs="Arial"/>
          <w:color w:val="auto"/>
          <w:szCs w:val="22"/>
        </w:rPr>
        <w:t>n</w:t>
      </w:r>
      <w:r w:rsidR="00390A89" w:rsidRPr="00184FE3">
        <w:rPr>
          <w:rFonts w:cs="Arial"/>
          <w:color w:val="auto"/>
          <w:szCs w:val="22"/>
        </w:rPr>
        <w:t xml:space="preserve"> </w:t>
      </w:r>
      <w:r w:rsidR="000B1EB9" w:rsidRPr="00184FE3">
        <w:rPr>
          <w:rFonts w:cs="Arial"/>
          <w:color w:val="auto"/>
          <w:szCs w:val="22"/>
        </w:rPr>
        <w:t>erstreckt sich das sanft</w:t>
      </w:r>
      <w:r w:rsidR="00390A89" w:rsidRPr="00184FE3">
        <w:rPr>
          <w:rFonts w:cs="Arial"/>
          <w:color w:val="auto"/>
          <w:szCs w:val="22"/>
        </w:rPr>
        <w:t xml:space="preserve"> geschwungene Dach</w:t>
      </w:r>
      <w:r w:rsidR="000B1EB9" w:rsidRPr="00184FE3">
        <w:rPr>
          <w:rFonts w:cs="Arial"/>
          <w:color w:val="auto"/>
          <w:szCs w:val="22"/>
        </w:rPr>
        <w:t xml:space="preserve">, das </w:t>
      </w:r>
      <w:r w:rsidR="007729C1" w:rsidRPr="00184FE3">
        <w:rPr>
          <w:rFonts w:cs="Arial"/>
          <w:color w:val="auto"/>
          <w:szCs w:val="22"/>
        </w:rPr>
        <w:t>bei jedem W</w:t>
      </w:r>
      <w:r w:rsidR="000B1EB9" w:rsidRPr="00184FE3">
        <w:rPr>
          <w:rFonts w:cs="Arial"/>
          <w:color w:val="auto"/>
          <w:szCs w:val="22"/>
        </w:rPr>
        <w:t>etter für einen Einkauf mit trockenen Füßen sorgt</w:t>
      </w:r>
      <w:r w:rsidR="00390A89" w:rsidRPr="00184FE3">
        <w:rPr>
          <w:rFonts w:cs="Arial"/>
          <w:color w:val="auto"/>
          <w:szCs w:val="22"/>
        </w:rPr>
        <w:t>.</w:t>
      </w:r>
      <w:r w:rsidR="000B1EB9" w:rsidRPr="00184FE3">
        <w:rPr>
          <w:rFonts w:cs="Arial"/>
          <w:color w:val="auto"/>
          <w:szCs w:val="22"/>
        </w:rPr>
        <w:t xml:space="preserve"> </w:t>
      </w:r>
      <w:r w:rsidR="00A14591" w:rsidRPr="00184FE3">
        <w:rPr>
          <w:rFonts w:cs="Arial"/>
          <w:color w:val="auto"/>
          <w:szCs w:val="22"/>
        </w:rPr>
        <w:t>Das Dach des Einkaufszentrums wird auf insgesamt 710 Säulen ruhen und f</w:t>
      </w:r>
      <w:r w:rsidR="00B23D1D" w:rsidRPr="00184FE3">
        <w:rPr>
          <w:rFonts w:cs="Arial"/>
          <w:color w:val="auto"/>
          <w:szCs w:val="22"/>
        </w:rPr>
        <w:t>ügt sich nahtlos in die</w:t>
      </w:r>
      <w:r w:rsidR="00A14591" w:rsidRPr="00184FE3">
        <w:rPr>
          <w:rFonts w:cs="Arial"/>
          <w:color w:val="auto"/>
          <w:szCs w:val="22"/>
        </w:rPr>
        <w:t xml:space="preserve"> hügelige </w:t>
      </w:r>
      <w:proofErr w:type="spellStart"/>
      <w:r w:rsidR="00A14591" w:rsidRPr="00184FE3">
        <w:rPr>
          <w:rFonts w:cs="Arial"/>
          <w:color w:val="auto"/>
          <w:szCs w:val="22"/>
        </w:rPr>
        <w:t>Weinviertler</w:t>
      </w:r>
      <w:proofErr w:type="spellEnd"/>
      <w:r w:rsidR="00A14591" w:rsidRPr="00184FE3">
        <w:rPr>
          <w:rFonts w:cs="Arial"/>
          <w:color w:val="auto"/>
          <w:szCs w:val="22"/>
        </w:rPr>
        <w:t xml:space="preserve"> Landschaft ein</w:t>
      </w:r>
      <w:r w:rsidR="000057CA" w:rsidRPr="00184FE3">
        <w:rPr>
          <w:rFonts w:cs="Arial"/>
          <w:color w:val="auto"/>
          <w:szCs w:val="22"/>
        </w:rPr>
        <w:t>.</w:t>
      </w:r>
    </w:p>
    <w:p w:rsidR="006933E8" w:rsidRPr="00184FE3" w:rsidRDefault="006933E8" w:rsidP="00E30352">
      <w:pPr>
        <w:rPr>
          <w:rFonts w:cs="Arial"/>
          <w:color w:val="auto"/>
          <w:szCs w:val="22"/>
        </w:rPr>
      </w:pPr>
    </w:p>
    <w:p w:rsidR="000C7490" w:rsidRPr="00184FE3" w:rsidRDefault="00677456" w:rsidP="00A571DF">
      <w:pPr>
        <w:rPr>
          <w:rFonts w:cs="Arial"/>
          <w:b/>
          <w:color w:val="auto"/>
          <w:szCs w:val="22"/>
        </w:rPr>
      </w:pPr>
      <w:r w:rsidRPr="00184FE3">
        <w:rPr>
          <w:rFonts w:cs="Arial"/>
          <w:b/>
          <w:color w:val="auto"/>
          <w:szCs w:val="22"/>
        </w:rPr>
        <w:t xml:space="preserve">Klare Vorteile durch vorausschauende Planung </w:t>
      </w:r>
    </w:p>
    <w:p w:rsidR="001A49D2" w:rsidRPr="00184FE3" w:rsidRDefault="001A49D2" w:rsidP="001A49D2">
      <w:pPr>
        <w:rPr>
          <w:rFonts w:cs="Arial"/>
          <w:color w:val="auto"/>
          <w:szCs w:val="22"/>
        </w:rPr>
      </w:pPr>
      <w:r w:rsidRPr="00184FE3">
        <w:rPr>
          <w:rFonts w:cs="Arial"/>
          <w:color w:val="auto"/>
          <w:szCs w:val="22"/>
        </w:rPr>
        <w:t xml:space="preserve">Für die Realisierung des G3 Shopping Resort </w:t>
      </w:r>
      <w:proofErr w:type="spellStart"/>
      <w:r w:rsidRPr="00184FE3">
        <w:rPr>
          <w:rFonts w:cs="Arial"/>
          <w:color w:val="auto"/>
          <w:szCs w:val="22"/>
        </w:rPr>
        <w:t>Gerasdorf</w:t>
      </w:r>
      <w:proofErr w:type="spellEnd"/>
      <w:r w:rsidRPr="00184FE3">
        <w:rPr>
          <w:rFonts w:cs="Arial"/>
          <w:color w:val="auto"/>
          <w:szCs w:val="22"/>
        </w:rPr>
        <w:t xml:space="preserve"> setzt die ausführende Firma </w:t>
      </w:r>
      <w:proofErr w:type="spellStart"/>
      <w:r w:rsidRPr="00184FE3">
        <w:rPr>
          <w:rFonts w:cs="Arial"/>
          <w:color w:val="auto"/>
          <w:szCs w:val="22"/>
        </w:rPr>
        <w:t>Leyrer</w:t>
      </w:r>
      <w:proofErr w:type="spellEnd"/>
      <w:r w:rsidRPr="00184FE3">
        <w:rPr>
          <w:rFonts w:cs="Arial"/>
          <w:color w:val="auto"/>
          <w:szCs w:val="22"/>
        </w:rPr>
        <w:t xml:space="preserve"> + Graf auf die Qualitätsprodukte aus dem Hause Doka.</w:t>
      </w:r>
      <w:r w:rsidR="000B1EB9" w:rsidRPr="00184FE3">
        <w:rPr>
          <w:rFonts w:cs="Arial"/>
          <w:color w:val="auto"/>
          <w:szCs w:val="22"/>
        </w:rPr>
        <w:t xml:space="preserve"> Wirtschaftlichkeit, Sicherheit und der rasche Baufortschritt sind die Anforderungen, die </w:t>
      </w:r>
      <w:r w:rsidR="00BA6B7D" w:rsidRPr="00184FE3">
        <w:rPr>
          <w:rFonts w:cs="Arial"/>
          <w:color w:val="auto"/>
          <w:szCs w:val="22"/>
        </w:rPr>
        <w:t>durch den</w:t>
      </w:r>
      <w:r w:rsidR="000B1EB9" w:rsidRPr="00184FE3">
        <w:rPr>
          <w:rFonts w:cs="Arial"/>
          <w:color w:val="auto"/>
          <w:szCs w:val="22"/>
        </w:rPr>
        <w:t xml:space="preserve"> Einsatz der Doka-Produkte </w:t>
      </w:r>
      <w:r w:rsidR="006127A9" w:rsidRPr="00184FE3">
        <w:rPr>
          <w:rFonts w:cs="Arial"/>
          <w:color w:val="auto"/>
          <w:szCs w:val="22"/>
        </w:rPr>
        <w:t>kompromisslos</w:t>
      </w:r>
      <w:r w:rsidR="000B1EB9" w:rsidRPr="00184FE3">
        <w:rPr>
          <w:rFonts w:cs="Arial"/>
          <w:color w:val="auto"/>
          <w:szCs w:val="22"/>
        </w:rPr>
        <w:t xml:space="preserve"> erfüllt werden.</w:t>
      </w:r>
    </w:p>
    <w:p w:rsidR="00882013" w:rsidRPr="00184FE3" w:rsidRDefault="00882013" w:rsidP="001A49D2">
      <w:pPr>
        <w:rPr>
          <w:rFonts w:cs="Arial"/>
          <w:color w:val="auto"/>
          <w:szCs w:val="22"/>
        </w:rPr>
      </w:pPr>
    </w:p>
    <w:p w:rsidR="009D4FA9" w:rsidRPr="00184FE3" w:rsidRDefault="006127A9" w:rsidP="00F97830">
      <w:pPr>
        <w:rPr>
          <w:rFonts w:cs="Arial"/>
          <w:color w:val="auto"/>
          <w:szCs w:val="22"/>
        </w:rPr>
      </w:pPr>
      <w:r w:rsidRPr="00184FE3">
        <w:rPr>
          <w:rFonts w:cs="Arial"/>
          <w:color w:val="auto"/>
          <w:szCs w:val="22"/>
        </w:rPr>
        <w:t>Das Bauunternehmen</w:t>
      </w:r>
      <w:r w:rsidR="00BA6B7D" w:rsidRPr="00184FE3">
        <w:rPr>
          <w:rFonts w:cs="Arial"/>
          <w:color w:val="auto"/>
          <w:szCs w:val="22"/>
        </w:rPr>
        <w:t xml:space="preserve"> </w:t>
      </w:r>
      <w:proofErr w:type="spellStart"/>
      <w:r w:rsidR="00BA6B7D" w:rsidRPr="00184FE3">
        <w:rPr>
          <w:rFonts w:cs="Arial"/>
          <w:color w:val="auto"/>
          <w:szCs w:val="22"/>
        </w:rPr>
        <w:t>Leyrer</w:t>
      </w:r>
      <w:proofErr w:type="spellEnd"/>
      <w:r w:rsidR="00BA6B7D" w:rsidRPr="00184FE3">
        <w:rPr>
          <w:rFonts w:cs="Arial"/>
          <w:color w:val="auto"/>
          <w:szCs w:val="22"/>
        </w:rPr>
        <w:t xml:space="preserve"> + Graf stellt auf der </w:t>
      </w:r>
      <w:r w:rsidRPr="00184FE3">
        <w:rPr>
          <w:rFonts w:cs="Arial"/>
          <w:color w:val="auto"/>
          <w:szCs w:val="22"/>
        </w:rPr>
        <w:t>G3-</w:t>
      </w:r>
      <w:r w:rsidR="00E266B8" w:rsidRPr="00184FE3">
        <w:rPr>
          <w:rFonts w:cs="Arial"/>
          <w:color w:val="auto"/>
          <w:szCs w:val="22"/>
        </w:rPr>
        <w:t xml:space="preserve">Baustelle unter Beweis, dass sich ein zügiger Baufortschritt und </w:t>
      </w:r>
      <w:r w:rsidR="000057CA" w:rsidRPr="00184FE3">
        <w:rPr>
          <w:rFonts w:cs="Arial"/>
          <w:color w:val="auto"/>
          <w:szCs w:val="22"/>
        </w:rPr>
        <w:t>hohe Arbeitss</w:t>
      </w:r>
      <w:r w:rsidR="00E266B8" w:rsidRPr="00184FE3">
        <w:rPr>
          <w:rFonts w:cs="Arial"/>
          <w:color w:val="auto"/>
          <w:szCs w:val="22"/>
        </w:rPr>
        <w:t>icherheit am Bau nicht ausschließen</w:t>
      </w:r>
      <w:r w:rsidR="00BA6B7D" w:rsidRPr="00184FE3">
        <w:rPr>
          <w:rFonts w:cs="Arial"/>
          <w:color w:val="auto"/>
          <w:szCs w:val="22"/>
        </w:rPr>
        <w:t xml:space="preserve"> müssen</w:t>
      </w:r>
      <w:r w:rsidR="00E266B8" w:rsidRPr="00184FE3">
        <w:rPr>
          <w:rFonts w:cs="Arial"/>
          <w:color w:val="auto"/>
          <w:szCs w:val="22"/>
        </w:rPr>
        <w:t xml:space="preserve">. </w:t>
      </w:r>
      <w:r w:rsidR="000057CA" w:rsidRPr="00184FE3">
        <w:rPr>
          <w:rFonts w:cs="Arial"/>
          <w:color w:val="auto"/>
          <w:szCs w:val="22"/>
        </w:rPr>
        <w:t xml:space="preserve">Ganz im Gegenteil: Ein sicheres Arbeitsumfeld erhöht die </w:t>
      </w:r>
      <w:r w:rsidR="00E266B8" w:rsidRPr="00184FE3">
        <w:rPr>
          <w:rFonts w:cs="Arial"/>
          <w:color w:val="auto"/>
          <w:szCs w:val="22"/>
        </w:rPr>
        <w:t xml:space="preserve">Produktivität </w:t>
      </w:r>
      <w:r w:rsidR="000057CA" w:rsidRPr="00184FE3">
        <w:rPr>
          <w:rFonts w:cs="Arial"/>
          <w:color w:val="auto"/>
          <w:szCs w:val="22"/>
        </w:rPr>
        <w:t>deutlich.</w:t>
      </w:r>
      <w:r w:rsidR="00E266B8" w:rsidRPr="00184FE3">
        <w:rPr>
          <w:rFonts w:cs="Arial"/>
          <w:color w:val="auto"/>
          <w:szCs w:val="22"/>
        </w:rPr>
        <w:t xml:space="preserve"> </w:t>
      </w:r>
      <w:r w:rsidR="000057CA" w:rsidRPr="00184FE3">
        <w:rPr>
          <w:rFonts w:cs="Arial"/>
          <w:color w:val="auto"/>
          <w:szCs w:val="22"/>
        </w:rPr>
        <w:t xml:space="preserve">Zur Absicherung der Deckenränder kommt das neu entwickelte </w:t>
      </w:r>
      <w:r w:rsidR="000057CA" w:rsidRPr="00184FE3">
        <w:rPr>
          <w:rFonts w:cs="Arial"/>
          <w:color w:val="auto"/>
          <w:szCs w:val="22"/>
          <w:u w:val="single"/>
        </w:rPr>
        <w:t>Doka-Seitenschutzsystem XP</w:t>
      </w:r>
      <w:r w:rsidR="000057CA" w:rsidRPr="00184FE3">
        <w:rPr>
          <w:rFonts w:cs="Arial"/>
          <w:color w:val="auto"/>
          <w:szCs w:val="22"/>
        </w:rPr>
        <w:t xml:space="preserve"> auf einer Gesamtlänge </w:t>
      </w:r>
      <w:r w:rsidR="000B1EB9" w:rsidRPr="00184FE3">
        <w:rPr>
          <w:rFonts w:cs="Arial"/>
          <w:color w:val="auto"/>
          <w:szCs w:val="22"/>
        </w:rPr>
        <w:t xml:space="preserve">von 2,5km im Einsatz. </w:t>
      </w:r>
      <w:r w:rsidRPr="00184FE3">
        <w:rPr>
          <w:rFonts w:cs="Arial"/>
          <w:color w:val="auto"/>
          <w:szCs w:val="22"/>
        </w:rPr>
        <w:t>Dieses</w:t>
      </w:r>
      <w:r w:rsidR="001A49D2" w:rsidRPr="00184FE3">
        <w:rPr>
          <w:rFonts w:cs="Arial"/>
          <w:color w:val="auto"/>
          <w:szCs w:val="22"/>
        </w:rPr>
        <w:t xml:space="preserve"> </w:t>
      </w:r>
      <w:r w:rsidRPr="00184FE3">
        <w:rPr>
          <w:rFonts w:cs="Arial"/>
          <w:color w:val="auto"/>
          <w:szCs w:val="22"/>
        </w:rPr>
        <w:t xml:space="preserve">modulare </w:t>
      </w:r>
      <w:r w:rsidR="00BA6B7D" w:rsidRPr="00184FE3">
        <w:rPr>
          <w:rFonts w:cs="Arial"/>
          <w:color w:val="auto"/>
          <w:szCs w:val="22"/>
        </w:rPr>
        <w:t>Sicherheitssystem</w:t>
      </w:r>
      <w:r w:rsidR="001A49D2" w:rsidRPr="00184FE3">
        <w:rPr>
          <w:rFonts w:cs="Arial"/>
          <w:color w:val="auto"/>
          <w:szCs w:val="22"/>
        </w:rPr>
        <w:t xml:space="preserve"> </w:t>
      </w:r>
      <w:r w:rsidR="00BA6B7D" w:rsidRPr="00184FE3">
        <w:rPr>
          <w:rFonts w:cs="Arial"/>
          <w:color w:val="auto"/>
          <w:szCs w:val="22"/>
        </w:rPr>
        <w:t>überzeugt</w:t>
      </w:r>
      <w:r w:rsidR="001A49D2" w:rsidRPr="00184FE3">
        <w:rPr>
          <w:rFonts w:cs="Arial"/>
          <w:color w:val="auto"/>
          <w:szCs w:val="22"/>
        </w:rPr>
        <w:t xml:space="preserve"> </w:t>
      </w:r>
      <w:r w:rsidR="00BA6B7D" w:rsidRPr="00184FE3">
        <w:rPr>
          <w:rFonts w:cs="Arial"/>
          <w:color w:val="auto"/>
          <w:szCs w:val="22"/>
        </w:rPr>
        <w:t xml:space="preserve">dank der </w:t>
      </w:r>
      <w:r w:rsidR="000057CA" w:rsidRPr="00184FE3">
        <w:rPr>
          <w:rFonts w:cs="Arial"/>
          <w:color w:val="auto"/>
          <w:szCs w:val="22"/>
        </w:rPr>
        <w:t>praxisgerechten</w:t>
      </w:r>
      <w:r w:rsidR="00BA6B7D" w:rsidRPr="00184FE3">
        <w:rPr>
          <w:rFonts w:cs="Arial"/>
          <w:color w:val="auto"/>
          <w:szCs w:val="22"/>
        </w:rPr>
        <w:t xml:space="preserve"> Anschlussteile</w:t>
      </w:r>
      <w:r w:rsidR="001A49D2" w:rsidRPr="00184FE3">
        <w:rPr>
          <w:rFonts w:cs="Arial"/>
          <w:color w:val="auto"/>
          <w:szCs w:val="22"/>
        </w:rPr>
        <w:t xml:space="preserve"> </w:t>
      </w:r>
      <w:r w:rsidR="00BA6B7D" w:rsidRPr="00184FE3">
        <w:rPr>
          <w:rFonts w:cs="Arial"/>
          <w:color w:val="auto"/>
          <w:szCs w:val="22"/>
        </w:rPr>
        <w:t xml:space="preserve">sowohl </w:t>
      </w:r>
      <w:r w:rsidR="000057CA" w:rsidRPr="00184FE3">
        <w:rPr>
          <w:rFonts w:cs="Arial"/>
          <w:color w:val="auto"/>
          <w:szCs w:val="22"/>
        </w:rPr>
        <w:t>bei</w:t>
      </w:r>
      <w:r w:rsidR="00BA6B7D" w:rsidRPr="00184FE3">
        <w:rPr>
          <w:rFonts w:cs="Arial"/>
          <w:color w:val="auto"/>
          <w:szCs w:val="22"/>
        </w:rPr>
        <w:t xml:space="preserve"> Deckenschalung</w:t>
      </w:r>
      <w:r w:rsidR="000057CA" w:rsidRPr="00184FE3">
        <w:rPr>
          <w:rFonts w:cs="Arial"/>
          <w:color w:val="auto"/>
          <w:szCs w:val="22"/>
        </w:rPr>
        <w:t>en</w:t>
      </w:r>
      <w:r w:rsidR="00BA6B7D" w:rsidRPr="00184FE3">
        <w:rPr>
          <w:rFonts w:cs="Arial"/>
          <w:color w:val="auto"/>
          <w:szCs w:val="22"/>
        </w:rPr>
        <w:t>, bei Ortbetondecken als auch bei Fertigteilen</w:t>
      </w:r>
      <w:r w:rsidR="001A49D2" w:rsidRPr="00184FE3">
        <w:rPr>
          <w:rFonts w:cs="Arial"/>
          <w:color w:val="auto"/>
          <w:szCs w:val="22"/>
        </w:rPr>
        <w:t xml:space="preserve">. </w:t>
      </w:r>
      <w:r w:rsidR="00BA6B7D" w:rsidRPr="00184FE3">
        <w:rPr>
          <w:rFonts w:cs="Arial"/>
          <w:color w:val="auto"/>
          <w:szCs w:val="22"/>
        </w:rPr>
        <w:t xml:space="preserve">Gleichzeitig ist der </w:t>
      </w:r>
      <w:r w:rsidR="002D60EE" w:rsidRPr="00184FE3">
        <w:rPr>
          <w:rFonts w:cs="Arial"/>
          <w:color w:val="auto"/>
          <w:szCs w:val="22"/>
        </w:rPr>
        <w:t xml:space="preserve">Steher </w:t>
      </w:r>
      <w:r w:rsidR="00BA6B7D" w:rsidRPr="00184FE3">
        <w:rPr>
          <w:rFonts w:cs="Arial"/>
          <w:color w:val="auto"/>
          <w:szCs w:val="22"/>
        </w:rPr>
        <w:t xml:space="preserve">mit allen Arten von </w:t>
      </w:r>
      <w:proofErr w:type="spellStart"/>
      <w:r w:rsidR="00E266B8" w:rsidRPr="00184FE3">
        <w:rPr>
          <w:rFonts w:cs="Arial"/>
          <w:color w:val="auto"/>
          <w:szCs w:val="22"/>
        </w:rPr>
        <w:t>Abschrankungen</w:t>
      </w:r>
      <w:proofErr w:type="spellEnd"/>
      <w:r w:rsidR="00E266B8" w:rsidRPr="00184FE3">
        <w:rPr>
          <w:rFonts w:cs="Arial"/>
          <w:color w:val="auto"/>
          <w:szCs w:val="22"/>
        </w:rPr>
        <w:t xml:space="preserve"> (</w:t>
      </w:r>
      <w:r w:rsidR="00BA6B7D" w:rsidRPr="00184FE3">
        <w:rPr>
          <w:rFonts w:cs="Arial"/>
          <w:color w:val="auto"/>
          <w:szCs w:val="22"/>
        </w:rPr>
        <w:t xml:space="preserve">Schutzgitter XP, </w:t>
      </w:r>
      <w:proofErr w:type="spellStart"/>
      <w:r w:rsidR="00BA6B7D" w:rsidRPr="00184FE3">
        <w:rPr>
          <w:rFonts w:cs="Arial"/>
          <w:color w:val="auto"/>
          <w:szCs w:val="22"/>
        </w:rPr>
        <w:t>Geländerbretter</w:t>
      </w:r>
      <w:proofErr w:type="spellEnd"/>
      <w:r w:rsidR="00BA6B7D" w:rsidRPr="00184FE3">
        <w:rPr>
          <w:rFonts w:cs="Arial"/>
          <w:color w:val="auto"/>
          <w:szCs w:val="22"/>
        </w:rPr>
        <w:t xml:space="preserve">, </w:t>
      </w:r>
      <w:r w:rsidR="00E266B8" w:rsidRPr="00184FE3">
        <w:rPr>
          <w:rFonts w:cs="Arial"/>
          <w:color w:val="auto"/>
          <w:szCs w:val="22"/>
        </w:rPr>
        <w:t>Gerüstrohre</w:t>
      </w:r>
      <w:r w:rsidR="00BA6B7D" w:rsidRPr="00184FE3">
        <w:rPr>
          <w:rFonts w:cs="Arial"/>
          <w:color w:val="auto"/>
          <w:szCs w:val="22"/>
        </w:rPr>
        <w:t xml:space="preserve">, </w:t>
      </w:r>
      <w:r w:rsidR="00E266B8" w:rsidRPr="00184FE3">
        <w:rPr>
          <w:rFonts w:cs="Arial"/>
          <w:color w:val="auto"/>
          <w:szCs w:val="22"/>
        </w:rPr>
        <w:t>Vollbeplankung) kombinier</w:t>
      </w:r>
      <w:r w:rsidR="00BA6B7D" w:rsidRPr="00184FE3">
        <w:rPr>
          <w:rFonts w:cs="Arial"/>
          <w:color w:val="auto"/>
          <w:szCs w:val="22"/>
        </w:rPr>
        <w:t>bar.</w:t>
      </w:r>
      <w:r w:rsidR="00BA6B7D" w:rsidRPr="00184FE3">
        <w:rPr>
          <w:rFonts w:cs="Arial"/>
          <w:bCs/>
          <w:color w:val="auto"/>
          <w:szCs w:val="22"/>
        </w:rPr>
        <w:t xml:space="preserve"> </w:t>
      </w:r>
      <w:r w:rsidR="00E266B8" w:rsidRPr="00184FE3">
        <w:rPr>
          <w:rFonts w:cs="Arial"/>
          <w:bCs/>
          <w:color w:val="auto"/>
          <w:szCs w:val="22"/>
        </w:rPr>
        <w:t xml:space="preserve">Die "Easy-Click-Funktion" </w:t>
      </w:r>
      <w:r w:rsidR="000057CA" w:rsidRPr="00184FE3">
        <w:rPr>
          <w:rFonts w:cs="Arial"/>
          <w:bCs/>
          <w:color w:val="auto"/>
          <w:szCs w:val="22"/>
        </w:rPr>
        <w:t xml:space="preserve">ermöglicht dabei eine </w:t>
      </w:r>
      <w:r w:rsidR="00E266B8" w:rsidRPr="00184FE3">
        <w:rPr>
          <w:rFonts w:cs="Arial"/>
          <w:color w:val="auto"/>
          <w:szCs w:val="22"/>
        </w:rPr>
        <w:t>e</w:t>
      </w:r>
      <w:r w:rsidR="002D60EE" w:rsidRPr="00184FE3">
        <w:rPr>
          <w:rFonts w:cs="Arial"/>
          <w:color w:val="auto"/>
          <w:szCs w:val="22"/>
        </w:rPr>
        <w:t>infache und schnelle Montage und Demontage</w:t>
      </w:r>
      <w:r w:rsidR="00E266B8" w:rsidRPr="00184FE3">
        <w:rPr>
          <w:rFonts w:cs="Arial"/>
          <w:color w:val="auto"/>
          <w:szCs w:val="22"/>
        </w:rPr>
        <w:t xml:space="preserve"> des </w:t>
      </w:r>
      <w:proofErr w:type="spellStart"/>
      <w:r w:rsidR="00E266B8" w:rsidRPr="00184FE3">
        <w:rPr>
          <w:rFonts w:cs="Arial"/>
          <w:color w:val="auto"/>
          <w:szCs w:val="22"/>
        </w:rPr>
        <w:t>Geländerstehers</w:t>
      </w:r>
      <w:proofErr w:type="spellEnd"/>
      <w:r w:rsidR="00E266B8" w:rsidRPr="00184FE3">
        <w:rPr>
          <w:rFonts w:cs="Arial"/>
          <w:color w:val="auto"/>
          <w:szCs w:val="22"/>
        </w:rPr>
        <w:t xml:space="preserve"> XP ohne Werkzeug und bietet </w:t>
      </w:r>
      <w:r w:rsidR="00BA6B7D" w:rsidRPr="00184FE3">
        <w:rPr>
          <w:rFonts w:cs="Arial"/>
          <w:color w:val="auto"/>
          <w:szCs w:val="22"/>
        </w:rPr>
        <w:t>eine</w:t>
      </w:r>
      <w:r w:rsidR="00E266B8" w:rsidRPr="00184FE3">
        <w:rPr>
          <w:rFonts w:cs="Arial"/>
          <w:color w:val="auto"/>
          <w:szCs w:val="22"/>
        </w:rPr>
        <w:t xml:space="preserve"> automatische Sicherung gegen Ausheben</w:t>
      </w:r>
      <w:r w:rsidR="00F71457" w:rsidRPr="00184FE3">
        <w:rPr>
          <w:rFonts w:cs="Arial"/>
          <w:color w:val="auto"/>
          <w:szCs w:val="22"/>
        </w:rPr>
        <w:t>.</w:t>
      </w:r>
    </w:p>
    <w:p w:rsidR="0046074C" w:rsidRPr="00184FE3" w:rsidRDefault="0046074C" w:rsidP="00F97830">
      <w:pPr>
        <w:rPr>
          <w:rFonts w:cs="Arial"/>
          <w:color w:val="auto"/>
          <w:szCs w:val="22"/>
        </w:rPr>
      </w:pPr>
    </w:p>
    <w:p w:rsidR="001A49D2" w:rsidRPr="00184FE3" w:rsidRDefault="00CF6220" w:rsidP="001A49D2">
      <w:pPr>
        <w:rPr>
          <w:rFonts w:cs="Arial"/>
          <w:color w:val="auto"/>
          <w:szCs w:val="22"/>
        </w:rPr>
      </w:pPr>
      <w:r w:rsidRPr="00184FE3">
        <w:rPr>
          <w:rFonts w:cs="Arial"/>
          <w:color w:val="auto"/>
          <w:szCs w:val="22"/>
        </w:rPr>
        <w:t>Polier</w:t>
      </w:r>
      <w:r w:rsidR="00F97830" w:rsidRPr="00184FE3">
        <w:rPr>
          <w:rFonts w:cs="Arial"/>
          <w:color w:val="auto"/>
          <w:szCs w:val="22"/>
        </w:rPr>
        <w:t xml:space="preserve"> Wolfgang Schmid zeigt sich sehr zufrieden mit dem Handling des</w:t>
      </w:r>
      <w:r w:rsidRPr="00184FE3">
        <w:rPr>
          <w:rFonts w:cs="Arial"/>
          <w:color w:val="auto"/>
          <w:szCs w:val="22"/>
        </w:rPr>
        <w:t xml:space="preserve"> Seitenschutzsystem</w:t>
      </w:r>
      <w:r w:rsidR="00F97830" w:rsidRPr="00184FE3">
        <w:rPr>
          <w:rFonts w:cs="Arial"/>
          <w:color w:val="auto"/>
          <w:szCs w:val="22"/>
        </w:rPr>
        <w:t>s</w:t>
      </w:r>
      <w:r w:rsidRPr="00184FE3">
        <w:rPr>
          <w:rFonts w:cs="Arial"/>
          <w:color w:val="auto"/>
          <w:szCs w:val="22"/>
        </w:rPr>
        <w:t xml:space="preserve"> XP</w:t>
      </w:r>
      <w:r w:rsidR="00F97830" w:rsidRPr="00184FE3">
        <w:rPr>
          <w:rFonts w:cs="Arial"/>
          <w:color w:val="auto"/>
          <w:szCs w:val="22"/>
        </w:rPr>
        <w:t xml:space="preserve">. </w:t>
      </w:r>
      <w:r w:rsidR="005531E1" w:rsidRPr="00184FE3">
        <w:rPr>
          <w:rFonts w:cs="Arial"/>
          <w:color w:val="auto"/>
          <w:szCs w:val="22"/>
        </w:rPr>
        <w:t>Er setzt v.a. auf die Kombination von Geländersteher XP mit dem Schutzgitter XP: „</w:t>
      </w:r>
      <w:r w:rsidR="00F71457" w:rsidRPr="00184FE3">
        <w:rPr>
          <w:rFonts w:cs="Arial"/>
          <w:color w:val="auto"/>
          <w:szCs w:val="22"/>
        </w:rPr>
        <w:t xml:space="preserve">Das stabile und dennoch leichte Schutzgitter XP ist mit </w:t>
      </w:r>
      <w:r w:rsidR="005531E1" w:rsidRPr="00184FE3">
        <w:rPr>
          <w:rFonts w:cs="Arial"/>
          <w:color w:val="auto"/>
          <w:szCs w:val="22"/>
        </w:rPr>
        <w:t>nur einem Handgriff</w:t>
      </w:r>
      <w:r w:rsidR="00F71457" w:rsidRPr="00184FE3">
        <w:rPr>
          <w:rFonts w:cs="Arial"/>
          <w:color w:val="auto"/>
          <w:szCs w:val="22"/>
        </w:rPr>
        <w:t xml:space="preserve"> eingehängt. </w:t>
      </w:r>
      <w:r w:rsidR="000057CA" w:rsidRPr="00184FE3">
        <w:rPr>
          <w:rFonts w:cs="Arial"/>
          <w:color w:val="auto"/>
          <w:szCs w:val="22"/>
        </w:rPr>
        <w:t>Die Absturzkanten sind sofort gesichert</w:t>
      </w:r>
      <w:r w:rsidR="005531E1" w:rsidRPr="00184FE3">
        <w:rPr>
          <w:rFonts w:cs="Arial"/>
          <w:color w:val="auto"/>
          <w:szCs w:val="22"/>
        </w:rPr>
        <w:t xml:space="preserve">. </w:t>
      </w:r>
      <w:r w:rsidR="000057CA" w:rsidRPr="00184FE3">
        <w:rPr>
          <w:rFonts w:cs="Arial"/>
          <w:color w:val="auto"/>
          <w:szCs w:val="22"/>
        </w:rPr>
        <w:t>B</w:t>
      </w:r>
      <w:r w:rsidR="00F87B0D" w:rsidRPr="00184FE3">
        <w:rPr>
          <w:rFonts w:cs="Arial"/>
          <w:color w:val="auto"/>
          <w:szCs w:val="22"/>
        </w:rPr>
        <w:t>e</w:t>
      </w:r>
      <w:r w:rsidR="00BA6B7D" w:rsidRPr="00184FE3">
        <w:rPr>
          <w:rFonts w:cs="Arial"/>
          <w:color w:val="auto"/>
          <w:szCs w:val="22"/>
        </w:rPr>
        <w:t xml:space="preserve">sonders praktisch </w:t>
      </w:r>
      <w:r w:rsidR="000057CA" w:rsidRPr="00184FE3">
        <w:rPr>
          <w:rFonts w:cs="Arial"/>
          <w:color w:val="auto"/>
          <w:szCs w:val="22"/>
        </w:rPr>
        <w:t>ist</w:t>
      </w:r>
      <w:r w:rsidR="00BA6B7D" w:rsidRPr="00184FE3">
        <w:rPr>
          <w:rFonts w:cs="Arial"/>
          <w:color w:val="auto"/>
          <w:szCs w:val="22"/>
        </w:rPr>
        <w:t>, das</w:t>
      </w:r>
      <w:r w:rsidR="00F87B0D" w:rsidRPr="00184FE3">
        <w:rPr>
          <w:rFonts w:cs="Arial"/>
          <w:color w:val="auto"/>
          <w:szCs w:val="22"/>
        </w:rPr>
        <w:t>s</w:t>
      </w:r>
      <w:r w:rsidR="00BA6B7D" w:rsidRPr="00184FE3">
        <w:rPr>
          <w:rFonts w:cs="Arial"/>
          <w:color w:val="auto"/>
          <w:szCs w:val="22"/>
        </w:rPr>
        <w:t xml:space="preserve"> wir </w:t>
      </w:r>
      <w:r w:rsidR="005531E1" w:rsidRPr="00184FE3">
        <w:rPr>
          <w:rFonts w:cs="Arial"/>
          <w:color w:val="auto"/>
          <w:szCs w:val="22"/>
        </w:rPr>
        <w:t xml:space="preserve">das System auch </w:t>
      </w:r>
      <w:r w:rsidR="00F71457" w:rsidRPr="00184FE3">
        <w:rPr>
          <w:rFonts w:cs="Arial"/>
          <w:color w:val="auto"/>
          <w:szCs w:val="22"/>
        </w:rPr>
        <w:t>als Absturzsicherung bei</w:t>
      </w:r>
      <w:r w:rsidR="005531E1" w:rsidRPr="00184FE3">
        <w:rPr>
          <w:rFonts w:cs="Arial"/>
          <w:color w:val="auto"/>
          <w:szCs w:val="22"/>
        </w:rPr>
        <w:t xml:space="preserve"> unsere</w:t>
      </w:r>
      <w:r w:rsidR="00F71457" w:rsidRPr="00184FE3">
        <w:rPr>
          <w:rFonts w:cs="Arial"/>
          <w:color w:val="auto"/>
          <w:szCs w:val="22"/>
        </w:rPr>
        <w:t>n</w:t>
      </w:r>
      <w:r w:rsidR="005531E1" w:rsidRPr="00184FE3">
        <w:rPr>
          <w:rFonts w:cs="Arial"/>
          <w:color w:val="auto"/>
          <w:szCs w:val="22"/>
        </w:rPr>
        <w:t xml:space="preserve"> </w:t>
      </w:r>
      <w:r w:rsidR="00F71457" w:rsidRPr="00184FE3">
        <w:rPr>
          <w:rFonts w:cs="Arial"/>
          <w:color w:val="auto"/>
          <w:szCs w:val="22"/>
        </w:rPr>
        <w:t>zahlreichen</w:t>
      </w:r>
      <w:r w:rsidR="005531E1" w:rsidRPr="00184FE3">
        <w:rPr>
          <w:rFonts w:cs="Arial"/>
          <w:color w:val="auto"/>
          <w:szCs w:val="22"/>
        </w:rPr>
        <w:t xml:space="preserve"> Fertigteil</w:t>
      </w:r>
      <w:r w:rsidR="00F87B0D" w:rsidRPr="00184FE3">
        <w:rPr>
          <w:rFonts w:cs="Arial"/>
          <w:color w:val="auto"/>
          <w:szCs w:val="22"/>
        </w:rPr>
        <w:t>e</w:t>
      </w:r>
      <w:r w:rsidR="005531E1" w:rsidRPr="00184FE3">
        <w:rPr>
          <w:rFonts w:cs="Arial"/>
          <w:color w:val="auto"/>
          <w:szCs w:val="22"/>
        </w:rPr>
        <w:t>lementen ein</w:t>
      </w:r>
      <w:r w:rsidR="00BA6B7D" w:rsidRPr="00184FE3">
        <w:rPr>
          <w:rFonts w:cs="Arial"/>
          <w:color w:val="auto"/>
          <w:szCs w:val="22"/>
        </w:rPr>
        <w:t>setzen können</w:t>
      </w:r>
      <w:r w:rsidR="005531E1" w:rsidRPr="00184FE3">
        <w:rPr>
          <w:rFonts w:cs="Arial"/>
          <w:color w:val="auto"/>
          <w:szCs w:val="22"/>
        </w:rPr>
        <w:t>.</w:t>
      </w:r>
      <w:r w:rsidR="00F71457" w:rsidRPr="00184FE3">
        <w:rPr>
          <w:rFonts w:cs="Arial"/>
          <w:color w:val="auto"/>
          <w:szCs w:val="22"/>
        </w:rPr>
        <w:t xml:space="preserve">“ </w:t>
      </w:r>
      <w:r w:rsidR="00EF57D9" w:rsidRPr="00184FE3">
        <w:rPr>
          <w:rFonts w:cs="Arial"/>
          <w:color w:val="auto"/>
          <w:szCs w:val="22"/>
        </w:rPr>
        <w:t>Die</w:t>
      </w:r>
      <w:r w:rsidR="006177AD" w:rsidRPr="00184FE3">
        <w:rPr>
          <w:rFonts w:cs="Arial"/>
          <w:color w:val="auto"/>
          <w:szCs w:val="22"/>
        </w:rPr>
        <w:t xml:space="preserve"> </w:t>
      </w:r>
      <w:r w:rsidR="00F71457" w:rsidRPr="00184FE3">
        <w:rPr>
          <w:rFonts w:cs="Arial"/>
          <w:color w:val="auto"/>
          <w:szCs w:val="22"/>
        </w:rPr>
        <w:t>systematische</w:t>
      </w:r>
      <w:r w:rsidR="006177AD" w:rsidRPr="00184FE3">
        <w:rPr>
          <w:rFonts w:cs="Arial"/>
          <w:color w:val="auto"/>
          <w:szCs w:val="22"/>
        </w:rPr>
        <w:t xml:space="preserve"> Planung und </w:t>
      </w:r>
      <w:r w:rsidR="00EF57D9" w:rsidRPr="00184FE3">
        <w:rPr>
          <w:rFonts w:cs="Arial"/>
          <w:color w:val="auto"/>
          <w:szCs w:val="22"/>
        </w:rPr>
        <w:t>die</w:t>
      </w:r>
      <w:r w:rsidR="006177AD" w:rsidRPr="00184FE3">
        <w:rPr>
          <w:rFonts w:cs="Arial"/>
          <w:color w:val="auto"/>
          <w:szCs w:val="22"/>
        </w:rPr>
        <w:t xml:space="preserve"> perfekte </w:t>
      </w:r>
      <w:r w:rsidR="00F71457" w:rsidRPr="00184FE3">
        <w:rPr>
          <w:rFonts w:cs="Arial"/>
          <w:color w:val="auto"/>
          <w:szCs w:val="22"/>
        </w:rPr>
        <w:t xml:space="preserve">Abstimmung </w:t>
      </w:r>
      <w:r w:rsidR="005712A6" w:rsidRPr="00184FE3">
        <w:rPr>
          <w:rFonts w:cs="Arial"/>
          <w:color w:val="auto"/>
          <w:szCs w:val="22"/>
        </w:rPr>
        <w:t xml:space="preserve">der Firma Doka </w:t>
      </w:r>
      <w:r w:rsidR="00F71457" w:rsidRPr="00184FE3">
        <w:rPr>
          <w:rFonts w:cs="Arial"/>
          <w:color w:val="auto"/>
          <w:szCs w:val="22"/>
        </w:rPr>
        <w:t xml:space="preserve">mit der </w:t>
      </w:r>
      <w:r w:rsidR="00EF57D9" w:rsidRPr="00184FE3">
        <w:rPr>
          <w:rFonts w:cs="Arial"/>
          <w:color w:val="auto"/>
          <w:szCs w:val="22"/>
        </w:rPr>
        <w:t>Zulieferf</w:t>
      </w:r>
      <w:r w:rsidR="00F71457" w:rsidRPr="00184FE3">
        <w:rPr>
          <w:rFonts w:cs="Arial"/>
          <w:color w:val="auto"/>
          <w:szCs w:val="22"/>
        </w:rPr>
        <w:t xml:space="preserve">irma </w:t>
      </w:r>
      <w:r w:rsidR="00CE1892" w:rsidRPr="00184FE3">
        <w:rPr>
          <w:rFonts w:cs="Arial"/>
          <w:color w:val="auto"/>
          <w:szCs w:val="22"/>
          <w:lang w:val="cs-CZ"/>
        </w:rPr>
        <w:t>MABA Prefa spol. s r.o.</w:t>
      </w:r>
      <w:r w:rsidR="00F71457" w:rsidRPr="00184FE3">
        <w:rPr>
          <w:rFonts w:cs="Arial"/>
          <w:color w:val="auto"/>
          <w:szCs w:val="22"/>
        </w:rPr>
        <w:t xml:space="preserve">brachte die </w:t>
      </w:r>
      <w:r w:rsidR="002D60EE" w:rsidRPr="00184FE3">
        <w:rPr>
          <w:rFonts w:cs="Arial"/>
          <w:color w:val="auto"/>
          <w:szCs w:val="22"/>
        </w:rPr>
        <w:t xml:space="preserve">Baustellenmannschaft </w:t>
      </w:r>
      <w:r w:rsidR="00F71457" w:rsidRPr="00184FE3">
        <w:rPr>
          <w:rFonts w:cs="Arial"/>
          <w:color w:val="auto"/>
          <w:szCs w:val="22"/>
        </w:rPr>
        <w:t xml:space="preserve">einen </w:t>
      </w:r>
      <w:r w:rsidR="000057CA" w:rsidRPr="00184FE3">
        <w:rPr>
          <w:rFonts w:cs="Arial"/>
          <w:color w:val="auto"/>
          <w:szCs w:val="22"/>
        </w:rPr>
        <w:t xml:space="preserve">wichtigen </w:t>
      </w:r>
      <w:r w:rsidR="00F71457" w:rsidRPr="00184FE3">
        <w:rPr>
          <w:rFonts w:cs="Arial"/>
          <w:color w:val="auto"/>
          <w:szCs w:val="22"/>
        </w:rPr>
        <w:t xml:space="preserve">Schritt voraus. Der Hersteller der Fertigteile legte </w:t>
      </w:r>
      <w:r w:rsidR="003F1B5D" w:rsidRPr="00184FE3">
        <w:rPr>
          <w:rFonts w:cs="Arial"/>
          <w:color w:val="auto"/>
          <w:szCs w:val="22"/>
        </w:rPr>
        <w:t xml:space="preserve">nämlich </w:t>
      </w:r>
      <w:r w:rsidR="00F71457" w:rsidRPr="00184FE3">
        <w:rPr>
          <w:rFonts w:cs="Arial"/>
          <w:color w:val="auto"/>
          <w:szCs w:val="22"/>
        </w:rPr>
        <w:t xml:space="preserve">die </w:t>
      </w:r>
      <w:r w:rsidR="005712A6" w:rsidRPr="00184FE3">
        <w:rPr>
          <w:rFonts w:cs="Arial"/>
          <w:color w:val="auto"/>
          <w:szCs w:val="22"/>
        </w:rPr>
        <w:t>Doka-</w:t>
      </w:r>
      <w:proofErr w:type="spellStart"/>
      <w:r w:rsidR="00F71457" w:rsidRPr="00184FE3">
        <w:rPr>
          <w:rFonts w:cs="Arial"/>
          <w:color w:val="auto"/>
          <w:szCs w:val="22"/>
        </w:rPr>
        <w:t>Gesimsanker</w:t>
      </w:r>
      <w:proofErr w:type="spellEnd"/>
      <w:r w:rsidR="00F71457" w:rsidRPr="00184FE3">
        <w:rPr>
          <w:rFonts w:cs="Arial"/>
          <w:color w:val="auto"/>
          <w:szCs w:val="22"/>
        </w:rPr>
        <w:t xml:space="preserve"> </w:t>
      </w:r>
      <w:r w:rsidR="006177AD" w:rsidRPr="00184FE3">
        <w:rPr>
          <w:rFonts w:cs="Arial"/>
          <w:color w:val="auto"/>
          <w:szCs w:val="22"/>
        </w:rPr>
        <w:t xml:space="preserve">bereits im Zuge des </w:t>
      </w:r>
      <w:r w:rsidR="003F1B5D" w:rsidRPr="00184FE3">
        <w:rPr>
          <w:rFonts w:cs="Arial"/>
          <w:color w:val="auto"/>
          <w:szCs w:val="22"/>
        </w:rPr>
        <w:t>Fertigungs</w:t>
      </w:r>
      <w:r w:rsidR="006177AD" w:rsidRPr="00184FE3">
        <w:rPr>
          <w:rFonts w:cs="Arial"/>
          <w:color w:val="auto"/>
          <w:szCs w:val="22"/>
        </w:rPr>
        <w:t xml:space="preserve">prozesses in den Beton </w:t>
      </w:r>
      <w:r w:rsidR="003F1B5D" w:rsidRPr="00184FE3">
        <w:rPr>
          <w:rFonts w:cs="Arial"/>
          <w:color w:val="auto"/>
          <w:szCs w:val="22"/>
        </w:rPr>
        <w:t xml:space="preserve">der Fertigteile </w:t>
      </w:r>
      <w:r w:rsidR="006177AD" w:rsidRPr="00184FE3">
        <w:rPr>
          <w:rFonts w:cs="Arial"/>
          <w:color w:val="auto"/>
          <w:szCs w:val="22"/>
        </w:rPr>
        <w:t>ein.</w:t>
      </w:r>
      <w:r w:rsidR="003F1B5D" w:rsidRPr="00184FE3">
        <w:rPr>
          <w:rFonts w:cs="Arial"/>
          <w:color w:val="auto"/>
          <w:szCs w:val="22"/>
        </w:rPr>
        <w:t xml:space="preserve"> Die so vorbereiteten Fertigteile wurden auf die Baustelle geliefert und versetzt. Die Baustellenmannschaft</w:t>
      </w:r>
      <w:r w:rsidR="005712A6" w:rsidRPr="00184FE3">
        <w:rPr>
          <w:rFonts w:cs="Arial"/>
          <w:color w:val="auto"/>
          <w:szCs w:val="22"/>
        </w:rPr>
        <w:t xml:space="preserve"> vor Ort</w:t>
      </w:r>
      <w:r w:rsidR="003F1B5D" w:rsidRPr="00184FE3">
        <w:rPr>
          <w:rFonts w:cs="Arial"/>
          <w:color w:val="auto"/>
          <w:szCs w:val="22"/>
        </w:rPr>
        <w:t xml:space="preserve"> konnte sofort mit der Montage der </w:t>
      </w:r>
      <w:proofErr w:type="spellStart"/>
      <w:r w:rsidR="003F1B5D" w:rsidRPr="00184FE3">
        <w:rPr>
          <w:rFonts w:cs="Arial"/>
          <w:color w:val="auto"/>
          <w:szCs w:val="22"/>
        </w:rPr>
        <w:t>Deckenabschalklemmen</w:t>
      </w:r>
      <w:proofErr w:type="spellEnd"/>
      <w:r w:rsidR="003F1B5D" w:rsidRPr="00184FE3">
        <w:rPr>
          <w:rFonts w:cs="Arial"/>
          <w:color w:val="auto"/>
          <w:szCs w:val="22"/>
        </w:rPr>
        <w:t xml:space="preserve">, die als Halterung für den Geländersteher dienen, loslegen. Hier zeigt sich wieder, dass sich das </w:t>
      </w:r>
      <w:r w:rsidR="005712A6" w:rsidRPr="00184FE3">
        <w:rPr>
          <w:rFonts w:cs="Arial"/>
          <w:color w:val="auto"/>
          <w:szCs w:val="22"/>
        </w:rPr>
        <w:t>umfassende</w:t>
      </w:r>
      <w:r w:rsidR="003F1B5D" w:rsidRPr="00184FE3">
        <w:rPr>
          <w:rFonts w:cs="Arial"/>
          <w:color w:val="auto"/>
          <w:szCs w:val="22"/>
        </w:rPr>
        <w:t xml:space="preserve"> Planungsservice für den Kunden </w:t>
      </w:r>
      <w:r w:rsidR="005712A6" w:rsidRPr="00184FE3">
        <w:rPr>
          <w:rFonts w:cs="Arial"/>
          <w:color w:val="auto"/>
          <w:szCs w:val="22"/>
        </w:rPr>
        <w:t xml:space="preserve">eindeutig </w:t>
      </w:r>
      <w:r w:rsidR="003F1B5D" w:rsidRPr="00184FE3">
        <w:rPr>
          <w:rFonts w:cs="Arial"/>
          <w:color w:val="auto"/>
          <w:szCs w:val="22"/>
        </w:rPr>
        <w:t xml:space="preserve">bezahlt macht. Die Montage wird so noch einfacher und schneller. </w:t>
      </w:r>
    </w:p>
    <w:p w:rsidR="005712A6" w:rsidRPr="00184FE3" w:rsidRDefault="005712A6" w:rsidP="001A49D2">
      <w:pPr>
        <w:rPr>
          <w:rFonts w:cs="Arial"/>
          <w:color w:val="auto"/>
          <w:szCs w:val="22"/>
        </w:rPr>
      </w:pPr>
    </w:p>
    <w:p w:rsidR="00945B24" w:rsidRPr="00184FE3" w:rsidRDefault="00945B24" w:rsidP="001A49D2">
      <w:pPr>
        <w:rPr>
          <w:rFonts w:cs="Arial"/>
          <w:b/>
          <w:color w:val="auto"/>
          <w:szCs w:val="22"/>
        </w:rPr>
      </w:pPr>
      <w:r w:rsidRPr="00184FE3">
        <w:rPr>
          <w:rFonts w:cs="Arial"/>
          <w:b/>
          <w:color w:val="auto"/>
          <w:szCs w:val="22"/>
        </w:rPr>
        <w:t>Schnelligkeit und Flexibilität garantiert</w:t>
      </w:r>
    </w:p>
    <w:p w:rsidR="009D4FA9" w:rsidRPr="00184FE3" w:rsidRDefault="004D24C9" w:rsidP="00FF1F1D">
      <w:pPr>
        <w:rPr>
          <w:rFonts w:cs="Arial"/>
          <w:color w:val="auto"/>
          <w:szCs w:val="22"/>
        </w:rPr>
      </w:pPr>
      <w:r w:rsidRPr="00184FE3">
        <w:rPr>
          <w:rFonts w:cs="Arial"/>
          <w:color w:val="auto"/>
          <w:szCs w:val="22"/>
        </w:rPr>
        <w:t xml:space="preserve">Bei der Herstellung der </w:t>
      </w:r>
      <w:r w:rsidR="00452EDA" w:rsidRPr="00184FE3">
        <w:rPr>
          <w:rFonts w:cs="Arial"/>
          <w:color w:val="auto"/>
          <w:szCs w:val="22"/>
        </w:rPr>
        <w:t xml:space="preserve">23.000m² </w:t>
      </w:r>
      <w:r w:rsidR="005712A6" w:rsidRPr="00184FE3">
        <w:rPr>
          <w:rFonts w:cs="Arial"/>
          <w:color w:val="auto"/>
          <w:szCs w:val="22"/>
        </w:rPr>
        <w:t xml:space="preserve">großen </w:t>
      </w:r>
      <w:r w:rsidR="00452EDA" w:rsidRPr="00184FE3">
        <w:rPr>
          <w:rFonts w:cs="Arial"/>
          <w:color w:val="auto"/>
          <w:szCs w:val="22"/>
        </w:rPr>
        <w:t>Ort</w:t>
      </w:r>
      <w:r w:rsidRPr="00184FE3">
        <w:rPr>
          <w:rFonts w:cs="Arial"/>
          <w:color w:val="auto"/>
          <w:szCs w:val="22"/>
        </w:rPr>
        <w:t>betondecke</w:t>
      </w:r>
      <w:r w:rsidR="006D2C9B" w:rsidRPr="00184FE3">
        <w:rPr>
          <w:rFonts w:cs="Arial"/>
          <w:color w:val="auto"/>
          <w:szCs w:val="22"/>
        </w:rPr>
        <w:t xml:space="preserve"> können die </w:t>
      </w:r>
      <w:r w:rsidR="006D2C9B" w:rsidRPr="00184FE3">
        <w:rPr>
          <w:rFonts w:cs="Arial"/>
          <w:color w:val="auto"/>
          <w:szCs w:val="22"/>
          <w:u w:val="single"/>
        </w:rPr>
        <w:t>Dokamatic-Deckentische</w:t>
      </w:r>
      <w:r w:rsidR="006D2C9B" w:rsidRPr="00184FE3">
        <w:rPr>
          <w:rFonts w:cs="Arial"/>
          <w:color w:val="auto"/>
          <w:szCs w:val="22"/>
        </w:rPr>
        <w:t xml:space="preserve"> ihre Stärke optimal ausspielen.</w:t>
      </w:r>
      <w:r w:rsidR="00452EDA" w:rsidRPr="00184FE3">
        <w:rPr>
          <w:rFonts w:cs="Arial"/>
          <w:color w:val="auto"/>
          <w:szCs w:val="22"/>
        </w:rPr>
        <w:t xml:space="preserve"> Die Firm</w:t>
      </w:r>
      <w:r w:rsidR="00945B24" w:rsidRPr="00184FE3">
        <w:rPr>
          <w:rFonts w:cs="Arial"/>
          <w:color w:val="auto"/>
          <w:szCs w:val="22"/>
        </w:rPr>
        <w:t>a</w:t>
      </w:r>
      <w:r w:rsidR="00452EDA" w:rsidRPr="00184FE3">
        <w:rPr>
          <w:rFonts w:cs="Arial"/>
          <w:color w:val="auto"/>
          <w:szCs w:val="22"/>
        </w:rPr>
        <w:t xml:space="preserve"> </w:t>
      </w:r>
      <w:proofErr w:type="spellStart"/>
      <w:r w:rsidR="00452EDA" w:rsidRPr="00184FE3">
        <w:rPr>
          <w:rFonts w:cs="Arial"/>
          <w:color w:val="auto"/>
          <w:szCs w:val="22"/>
        </w:rPr>
        <w:t>Leyrer</w:t>
      </w:r>
      <w:proofErr w:type="spellEnd"/>
      <w:r w:rsidR="00452EDA" w:rsidRPr="00184FE3">
        <w:rPr>
          <w:rFonts w:cs="Arial"/>
          <w:color w:val="auto"/>
          <w:szCs w:val="22"/>
        </w:rPr>
        <w:t xml:space="preserve"> + Graf hat ca. 8</w:t>
      </w:r>
      <w:r w:rsidR="0092221C" w:rsidRPr="00184FE3">
        <w:rPr>
          <w:rFonts w:cs="Arial"/>
          <w:color w:val="auto"/>
          <w:szCs w:val="22"/>
        </w:rPr>
        <w:t>.</w:t>
      </w:r>
      <w:r w:rsidR="00452EDA" w:rsidRPr="00184FE3">
        <w:rPr>
          <w:rFonts w:cs="Arial"/>
          <w:color w:val="auto"/>
          <w:szCs w:val="22"/>
        </w:rPr>
        <w:t>000</w:t>
      </w:r>
      <w:r w:rsidR="0092221C" w:rsidRPr="00184FE3">
        <w:rPr>
          <w:rFonts w:cs="Arial"/>
          <w:color w:val="auto"/>
          <w:szCs w:val="22"/>
        </w:rPr>
        <w:t>m²</w:t>
      </w:r>
      <w:r w:rsidR="00452EDA" w:rsidRPr="00184FE3">
        <w:rPr>
          <w:rFonts w:cs="Arial"/>
          <w:color w:val="auto"/>
          <w:szCs w:val="22"/>
        </w:rPr>
        <w:t xml:space="preserve"> Deckentische im Einsatz</w:t>
      </w:r>
      <w:r w:rsidR="00FF1F1D" w:rsidRPr="00184FE3">
        <w:rPr>
          <w:rFonts w:cs="Arial"/>
          <w:bCs/>
          <w:color w:val="auto"/>
          <w:szCs w:val="22"/>
        </w:rPr>
        <w:t xml:space="preserve"> </w:t>
      </w:r>
      <w:r w:rsidR="00945B24" w:rsidRPr="00184FE3">
        <w:rPr>
          <w:rFonts w:cs="Arial"/>
          <w:bCs/>
          <w:color w:val="auto"/>
          <w:szCs w:val="22"/>
        </w:rPr>
        <w:t>und unterstellt</w:t>
      </w:r>
      <w:r w:rsidR="00FF1F1D" w:rsidRPr="00184FE3">
        <w:rPr>
          <w:rFonts w:cs="Arial"/>
          <w:bCs/>
          <w:color w:val="auto"/>
          <w:szCs w:val="22"/>
        </w:rPr>
        <w:t xml:space="preserve"> damit Höhen von </w:t>
      </w:r>
      <w:r w:rsidR="00F87B0D" w:rsidRPr="00184FE3">
        <w:rPr>
          <w:rFonts w:cs="Arial"/>
          <w:bCs/>
          <w:color w:val="auto"/>
          <w:szCs w:val="22"/>
        </w:rPr>
        <w:t xml:space="preserve">rund </w:t>
      </w:r>
      <w:r w:rsidR="00FF1F1D" w:rsidRPr="00184FE3">
        <w:rPr>
          <w:rFonts w:cs="Arial"/>
          <w:bCs/>
          <w:color w:val="auto"/>
          <w:szCs w:val="22"/>
        </w:rPr>
        <w:t>5m.</w:t>
      </w:r>
      <w:r w:rsidR="00452EDA" w:rsidRPr="00184FE3">
        <w:rPr>
          <w:rFonts w:cs="Arial"/>
          <w:color w:val="auto"/>
          <w:szCs w:val="22"/>
        </w:rPr>
        <w:t xml:space="preserve"> </w:t>
      </w:r>
      <w:r w:rsidR="006D2C9B" w:rsidRPr="00184FE3">
        <w:rPr>
          <w:rFonts w:cs="Arial"/>
          <w:color w:val="auto"/>
          <w:szCs w:val="22"/>
        </w:rPr>
        <w:t xml:space="preserve">In Rekordzeit werden </w:t>
      </w:r>
      <w:r w:rsidR="005712A6" w:rsidRPr="00184FE3">
        <w:rPr>
          <w:rFonts w:cs="Arial"/>
          <w:color w:val="auto"/>
          <w:szCs w:val="22"/>
        </w:rPr>
        <w:t xml:space="preserve">so </w:t>
      </w:r>
      <w:r w:rsidR="00BD06E2" w:rsidRPr="00184FE3">
        <w:rPr>
          <w:rFonts w:cs="Arial"/>
          <w:color w:val="auto"/>
          <w:szCs w:val="22"/>
        </w:rPr>
        <w:t xml:space="preserve">die </w:t>
      </w:r>
      <w:r w:rsidR="006D2C9B" w:rsidRPr="00184FE3">
        <w:rPr>
          <w:rFonts w:cs="Arial"/>
          <w:color w:val="auto"/>
          <w:szCs w:val="22"/>
        </w:rPr>
        <w:t>große</w:t>
      </w:r>
      <w:r w:rsidR="00BD06E2" w:rsidRPr="00184FE3">
        <w:rPr>
          <w:rFonts w:cs="Arial"/>
          <w:color w:val="auto"/>
          <w:szCs w:val="22"/>
        </w:rPr>
        <w:t>n</w:t>
      </w:r>
      <w:r w:rsidR="006D2C9B" w:rsidRPr="00184FE3">
        <w:rPr>
          <w:rFonts w:cs="Arial"/>
          <w:color w:val="auto"/>
          <w:szCs w:val="22"/>
        </w:rPr>
        <w:t xml:space="preserve"> Deckenflächen </w:t>
      </w:r>
      <w:r w:rsidR="00BD06E2" w:rsidRPr="00184FE3">
        <w:rPr>
          <w:rFonts w:cs="Arial"/>
          <w:color w:val="auto"/>
          <w:szCs w:val="22"/>
        </w:rPr>
        <w:t xml:space="preserve">wirtschaftlich </w:t>
      </w:r>
      <w:r w:rsidR="006D2C9B" w:rsidRPr="00184FE3">
        <w:rPr>
          <w:rFonts w:cs="Arial"/>
          <w:color w:val="auto"/>
          <w:szCs w:val="22"/>
        </w:rPr>
        <w:t>geschalt</w:t>
      </w:r>
      <w:r w:rsidR="005712A6" w:rsidRPr="00184FE3">
        <w:rPr>
          <w:rFonts w:cs="Arial"/>
          <w:color w:val="auto"/>
          <w:szCs w:val="22"/>
        </w:rPr>
        <w:t xml:space="preserve"> und betoniert</w:t>
      </w:r>
      <w:r w:rsidR="006D2C9B" w:rsidRPr="00184FE3">
        <w:rPr>
          <w:rFonts w:cs="Arial"/>
          <w:color w:val="auto"/>
          <w:szCs w:val="22"/>
        </w:rPr>
        <w:t xml:space="preserve">. </w:t>
      </w:r>
      <w:r w:rsidR="005712A6" w:rsidRPr="00184FE3">
        <w:rPr>
          <w:rFonts w:cs="Arial"/>
          <w:color w:val="auto"/>
          <w:szCs w:val="22"/>
        </w:rPr>
        <w:t>Nach dem Ausschalen setzt d</w:t>
      </w:r>
      <w:r w:rsidR="00FF1F1D" w:rsidRPr="00184FE3">
        <w:rPr>
          <w:rFonts w:cs="Arial"/>
          <w:color w:val="auto"/>
          <w:szCs w:val="22"/>
        </w:rPr>
        <w:t>ie Baustellenmannschaft die fertig montierten, bis zu 12,5m² großen Einheiten einfach und sicher mit dem Te</w:t>
      </w:r>
      <w:r w:rsidR="0046074C" w:rsidRPr="00184FE3">
        <w:rPr>
          <w:rFonts w:cs="Arial"/>
          <w:color w:val="auto"/>
          <w:szCs w:val="22"/>
        </w:rPr>
        <w:t>leskopstapler um</w:t>
      </w:r>
      <w:r w:rsidR="0059796D" w:rsidRPr="00184FE3">
        <w:rPr>
          <w:rFonts w:cs="Arial"/>
          <w:color w:val="auto"/>
          <w:szCs w:val="22"/>
        </w:rPr>
        <w:t xml:space="preserve">. </w:t>
      </w:r>
      <w:r w:rsidR="00BD06E2" w:rsidRPr="00184FE3">
        <w:rPr>
          <w:rFonts w:cs="Arial"/>
          <w:color w:val="auto"/>
          <w:szCs w:val="22"/>
        </w:rPr>
        <w:t xml:space="preserve">Neben seiner Schnelligkeit überzeugt der Dokamatic-Tisch </w:t>
      </w:r>
      <w:r w:rsidR="00452EDA" w:rsidRPr="00184FE3">
        <w:rPr>
          <w:rFonts w:cs="Arial"/>
          <w:color w:val="auto"/>
          <w:szCs w:val="22"/>
        </w:rPr>
        <w:t>mit</w:t>
      </w:r>
      <w:r w:rsidR="00BD06E2" w:rsidRPr="00184FE3">
        <w:rPr>
          <w:rFonts w:cs="Arial"/>
          <w:color w:val="auto"/>
          <w:szCs w:val="22"/>
        </w:rPr>
        <w:t xml:space="preserve"> seine</w:t>
      </w:r>
      <w:r w:rsidR="00452EDA" w:rsidRPr="00184FE3">
        <w:rPr>
          <w:rFonts w:cs="Arial"/>
          <w:color w:val="auto"/>
          <w:szCs w:val="22"/>
        </w:rPr>
        <w:t>r</w:t>
      </w:r>
      <w:r w:rsidR="00BD06E2" w:rsidRPr="00184FE3">
        <w:rPr>
          <w:rFonts w:cs="Arial"/>
          <w:color w:val="auto"/>
          <w:szCs w:val="22"/>
        </w:rPr>
        <w:t xml:space="preserve"> Flexibilität. </w:t>
      </w:r>
      <w:r w:rsidR="001A49D2" w:rsidRPr="00184FE3">
        <w:rPr>
          <w:rFonts w:cs="Arial"/>
          <w:color w:val="auto"/>
          <w:szCs w:val="22"/>
        </w:rPr>
        <w:t>D</w:t>
      </w:r>
      <w:r w:rsidR="00721661" w:rsidRPr="00184FE3">
        <w:rPr>
          <w:rFonts w:cs="Arial"/>
          <w:color w:val="auto"/>
          <w:szCs w:val="22"/>
        </w:rPr>
        <w:t xml:space="preserve">urch </w:t>
      </w:r>
      <w:r w:rsidR="00BD06E2" w:rsidRPr="00184FE3">
        <w:rPr>
          <w:rFonts w:cs="Arial"/>
          <w:color w:val="auto"/>
          <w:szCs w:val="22"/>
        </w:rPr>
        <w:t>die</w:t>
      </w:r>
      <w:r w:rsidR="001A49D2" w:rsidRPr="00184FE3">
        <w:rPr>
          <w:rFonts w:cs="Arial"/>
          <w:color w:val="auto"/>
          <w:szCs w:val="22"/>
        </w:rPr>
        <w:t xml:space="preserve"> einfache</w:t>
      </w:r>
      <w:r w:rsidR="00BD06E2" w:rsidRPr="00184FE3">
        <w:rPr>
          <w:rFonts w:cs="Arial"/>
          <w:color w:val="auto"/>
          <w:szCs w:val="22"/>
        </w:rPr>
        <w:t xml:space="preserve"> Integration von Passflächen durch Einschubträger und </w:t>
      </w:r>
      <w:r w:rsidR="00721661" w:rsidRPr="00184FE3">
        <w:rPr>
          <w:rFonts w:cs="Arial"/>
          <w:color w:val="auto"/>
          <w:szCs w:val="22"/>
        </w:rPr>
        <w:t>den</w:t>
      </w:r>
      <w:r w:rsidR="00BD06E2" w:rsidRPr="00184FE3">
        <w:rPr>
          <w:rFonts w:cs="Arial"/>
          <w:color w:val="auto"/>
          <w:szCs w:val="22"/>
        </w:rPr>
        <w:t xml:space="preserve"> stufenlose</w:t>
      </w:r>
      <w:r w:rsidR="00721661" w:rsidRPr="00184FE3">
        <w:rPr>
          <w:rFonts w:cs="Arial"/>
          <w:color w:val="auto"/>
          <w:szCs w:val="22"/>
        </w:rPr>
        <w:t>n</w:t>
      </w:r>
      <w:r w:rsidR="00BD06E2" w:rsidRPr="00184FE3">
        <w:rPr>
          <w:rFonts w:cs="Arial"/>
          <w:color w:val="auto"/>
          <w:szCs w:val="22"/>
        </w:rPr>
        <w:t xml:space="preserve"> Anschluss an Dokaflex 1-2-4 erfolgt die optimale Anpassung der Tische an </w:t>
      </w:r>
      <w:r w:rsidR="00F87B0D" w:rsidRPr="00184FE3">
        <w:rPr>
          <w:rFonts w:cs="Arial"/>
          <w:color w:val="auto"/>
          <w:szCs w:val="22"/>
        </w:rPr>
        <w:t>die zuvor versetzten Fertigteil-Säulen</w:t>
      </w:r>
      <w:r w:rsidR="00BD06E2" w:rsidRPr="00184FE3">
        <w:rPr>
          <w:rFonts w:cs="Arial"/>
          <w:color w:val="auto"/>
          <w:szCs w:val="22"/>
        </w:rPr>
        <w:t xml:space="preserve">. </w:t>
      </w:r>
      <w:r w:rsidR="00721661" w:rsidRPr="00184FE3">
        <w:rPr>
          <w:rFonts w:cs="Arial"/>
          <w:color w:val="auto"/>
          <w:szCs w:val="22"/>
        </w:rPr>
        <w:t xml:space="preserve">Die starken Systemkomponenten garantieren höchste Zuverlässigkeit und Lebensdauer. </w:t>
      </w:r>
      <w:r w:rsidR="00FF1F1D" w:rsidRPr="00184FE3">
        <w:rPr>
          <w:rFonts w:cs="Arial"/>
          <w:color w:val="auto"/>
          <w:szCs w:val="22"/>
        </w:rPr>
        <w:t xml:space="preserve">Für Polier Wolfgang Schmid liegt der klare Kundennutzen in der Großflächigkeit der Elemente und zugleich </w:t>
      </w:r>
      <w:r w:rsidR="005712A6" w:rsidRPr="00184FE3">
        <w:rPr>
          <w:rFonts w:cs="Arial"/>
          <w:color w:val="auto"/>
          <w:szCs w:val="22"/>
        </w:rPr>
        <w:t>der</w:t>
      </w:r>
      <w:r w:rsidR="00FF1F1D" w:rsidRPr="00184FE3">
        <w:rPr>
          <w:rFonts w:cs="Arial"/>
          <w:color w:val="auto"/>
          <w:szCs w:val="22"/>
        </w:rPr>
        <w:t xml:space="preserve"> Möglichkeit der raschen Umsetzung der fertig montierten Tische.</w:t>
      </w:r>
    </w:p>
    <w:p w:rsidR="00FB1777" w:rsidRPr="00184FE3" w:rsidRDefault="00FB1777" w:rsidP="00FF1F1D">
      <w:pPr>
        <w:rPr>
          <w:rFonts w:cs="Arial"/>
          <w:color w:val="auto"/>
          <w:szCs w:val="22"/>
        </w:rPr>
      </w:pPr>
    </w:p>
    <w:p w:rsidR="007B46D9" w:rsidRPr="00184FE3" w:rsidRDefault="007B46D9" w:rsidP="007B46D9">
      <w:pPr>
        <w:rPr>
          <w:rFonts w:cs="Arial"/>
          <w:color w:val="auto"/>
          <w:szCs w:val="22"/>
          <w:lang w:val="de-AT"/>
        </w:rPr>
      </w:pPr>
      <w:r w:rsidRPr="00184FE3">
        <w:rPr>
          <w:rFonts w:cs="Arial"/>
          <w:color w:val="auto"/>
          <w:szCs w:val="22"/>
          <w:lang w:val="de-AT"/>
        </w:rPr>
        <w:t>Das</w:t>
      </w:r>
      <w:r w:rsidR="00B66EA4" w:rsidRPr="00184FE3">
        <w:rPr>
          <w:rFonts w:cs="Arial"/>
          <w:color w:val="auto"/>
          <w:szCs w:val="22"/>
          <w:lang w:val="de-AT"/>
        </w:rPr>
        <w:t xml:space="preserve"> neue</w:t>
      </w:r>
      <w:r w:rsidRPr="00184FE3">
        <w:rPr>
          <w:rFonts w:cs="Arial"/>
          <w:color w:val="auto"/>
          <w:szCs w:val="22"/>
          <w:lang w:val="de-AT"/>
        </w:rPr>
        <w:t xml:space="preserve"> Doka-Traggerüst </w:t>
      </w:r>
      <w:r w:rsidRPr="00184FE3">
        <w:rPr>
          <w:rFonts w:cs="Arial"/>
          <w:color w:val="auto"/>
          <w:szCs w:val="22"/>
          <w:u w:val="single"/>
          <w:lang w:val="de-AT"/>
        </w:rPr>
        <w:t>Staxo</w:t>
      </w:r>
      <w:r w:rsidR="0087318A" w:rsidRPr="00184FE3">
        <w:rPr>
          <w:rFonts w:cs="Arial"/>
          <w:color w:val="auto"/>
          <w:szCs w:val="22"/>
          <w:u w:val="single"/>
          <w:lang w:val="de-AT"/>
        </w:rPr>
        <w:t xml:space="preserve"> 40</w:t>
      </w:r>
      <w:r w:rsidR="00B66EA4" w:rsidRPr="00184FE3">
        <w:rPr>
          <w:rFonts w:cs="Arial"/>
          <w:color w:val="auto"/>
          <w:szCs w:val="22"/>
          <w:lang w:val="de-AT"/>
        </w:rPr>
        <w:t xml:space="preserve"> bewährt sich als optimale Unterstellung in den Technikbereichen des Einkaufszentrums und setzt neue Maßstäbe in puncto Schnelligkeit und Sicherheit. Die leichten und </w:t>
      </w:r>
      <w:r w:rsidRPr="00184FE3">
        <w:rPr>
          <w:rFonts w:cs="Arial"/>
          <w:color w:val="auto"/>
          <w:szCs w:val="22"/>
          <w:lang w:val="de-AT"/>
        </w:rPr>
        <w:t>ergonomisch optimierte</w:t>
      </w:r>
      <w:r w:rsidR="00B66EA4" w:rsidRPr="00184FE3">
        <w:rPr>
          <w:rFonts w:cs="Arial"/>
          <w:color w:val="auto"/>
          <w:szCs w:val="22"/>
          <w:lang w:val="de-AT"/>
        </w:rPr>
        <w:t>n</w:t>
      </w:r>
      <w:r w:rsidRPr="00184FE3">
        <w:rPr>
          <w:rFonts w:cs="Arial"/>
          <w:color w:val="auto"/>
          <w:szCs w:val="22"/>
          <w:lang w:val="de-AT"/>
        </w:rPr>
        <w:t xml:space="preserve"> H-Rahmen ermöglich</w:t>
      </w:r>
      <w:r w:rsidR="00B66EA4" w:rsidRPr="00184FE3">
        <w:rPr>
          <w:rFonts w:cs="Arial"/>
          <w:color w:val="auto"/>
          <w:szCs w:val="22"/>
          <w:lang w:val="de-AT"/>
        </w:rPr>
        <w:t>en</w:t>
      </w:r>
      <w:r w:rsidRPr="00184FE3">
        <w:rPr>
          <w:rFonts w:cs="Arial"/>
          <w:color w:val="auto"/>
          <w:szCs w:val="22"/>
          <w:lang w:val="de-AT"/>
        </w:rPr>
        <w:t xml:space="preserve"> ein einfaches Handling für schnelle Montage- und Demontage bei gleichzeitig hoher Stabilität und Arbeitssicherheit.</w:t>
      </w:r>
      <w:r w:rsidR="00B66EA4" w:rsidRPr="00184FE3">
        <w:rPr>
          <w:rFonts w:cs="Arial"/>
          <w:color w:val="auto"/>
          <w:szCs w:val="22"/>
          <w:lang w:val="de-AT"/>
        </w:rPr>
        <w:t xml:space="preserve"> Eine Person kann die Teile mühelos umsetzen. Das Traggerüst zeichnet sich zudem durch seine selbsterklärende, </w:t>
      </w:r>
      <w:r w:rsidRPr="00184FE3">
        <w:rPr>
          <w:rFonts w:cs="Arial"/>
          <w:color w:val="auto"/>
          <w:szCs w:val="22"/>
          <w:lang w:val="de-AT"/>
        </w:rPr>
        <w:t>logische Montag</w:t>
      </w:r>
      <w:r w:rsidR="0087318A" w:rsidRPr="00184FE3">
        <w:rPr>
          <w:rFonts w:cs="Arial"/>
          <w:color w:val="auto"/>
          <w:szCs w:val="22"/>
          <w:lang w:val="de-AT"/>
        </w:rPr>
        <w:t>efolge und wenig Einzelteile</w:t>
      </w:r>
      <w:r w:rsidR="00B66EA4" w:rsidRPr="00184FE3">
        <w:rPr>
          <w:rFonts w:cs="Arial"/>
          <w:color w:val="auto"/>
          <w:szCs w:val="22"/>
          <w:lang w:val="de-AT"/>
        </w:rPr>
        <w:t xml:space="preserve"> aus. Erstmals hat die Baustellenmannschaft die Möglichkeit in und zwischen den Gerüsttürmen vollflächige Montageebenen zu nutzen. Auch die stabilen Leiteraufstiege sorgen für ein </w:t>
      </w:r>
      <w:r w:rsidRPr="00184FE3">
        <w:rPr>
          <w:rFonts w:cs="Arial"/>
          <w:color w:val="auto"/>
          <w:szCs w:val="22"/>
          <w:lang w:val="de-AT"/>
        </w:rPr>
        <w:t xml:space="preserve">sicheres Arbeitsumfeld in jeder Höhe. </w:t>
      </w:r>
      <w:r w:rsidR="00C6208F" w:rsidRPr="00184FE3">
        <w:rPr>
          <w:rFonts w:cs="Arial"/>
          <w:color w:val="auto"/>
          <w:szCs w:val="22"/>
          <w:lang w:val="de-AT"/>
        </w:rPr>
        <w:t xml:space="preserve">Die </w:t>
      </w:r>
      <w:r w:rsidRPr="00184FE3">
        <w:rPr>
          <w:rFonts w:cs="Arial"/>
          <w:color w:val="auto"/>
          <w:szCs w:val="22"/>
          <w:lang w:val="de-AT"/>
        </w:rPr>
        <w:t xml:space="preserve">Anpassung an </w:t>
      </w:r>
      <w:r w:rsidR="00C6208F" w:rsidRPr="00184FE3">
        <w:rPr>
          <w:rFonts w:cs="Arial"/>
          <w:color w:val="auto"/>
          <w:szCs w:val="22"/>
          <w:lang w:val="de-AT"/>
        </w:rPr>
        <w:t xml:space="preserve">die </w:t>
      </w:r>
      <w:r w:rsidRPr="00184FE3">
        <w:rPr>
          <w:rFonts w:cs="Arial"/>
          <w:color w:val="auto"/>
          <w:szCs w:val="22"/>
          <w:lang w:val="de-AT"/>
        </w:rPr>
        <w:t>unterschiedliche</w:t>
      </w:r>
      <w:r w:rsidR="00C6208F" w:rsidRPr="00184FE3">
        <w:rPr>
          <w:rFonts w:cs="Arial"/>
          <w:color w:val="auto"/>
          <w:szCs w:val="22"/>
          <w:lang w:val="de-AT"/>
        </w:rPr>
        <w:t>n</w:t>
      </w:r>
      <w:r w:rsidRPr="00184FE3">
        <w:rPr>
          <w:rFonts w:cs="Arial"/>
          <w:color w:val="auto"/>
          <w:szCs w:val="22"/>
          <w:lang w:val="de-AT"/>
        </w:rPr>
        <w:t xml:space="preserve"> Höhen meistert Staxo 40 mit drei Rahmengrößen und millimetergenau einstellbaren Kopf- und Fußspindeln</w:t>
      </w:r>
      <w:r w:rsidR="00C6208F" w:rsidRPr="00184FE3">
        <w:rPr>
          <w:rFonts w:cs="Arial"/>
          <w:color w:val="auto"/>
          <w:szCs w:val="22"/>
          <w:lang w:val="de-AT"/>
        </w:rPr>
        <w:t>. Die</w:t>
      </w:r>
      <w:r w:rsidRPr="00184FE3">
        <w:rPr>
          <w:rFonts w:cs="Arial"/>
          <w:color w:val="auto"/>
          <w:szCs w:val="22"/>
          <w:lang w:val="de-AT"/>
        </w:rPr>
        <w:t xml:space="preserve"> neuartige Gewindegeometrie sowie die dreiflügelige Spindelmutter erlauben auch unter Volllast eine mühelose Höheneinstellung</w:t>
      </w:r>
      <w:r w:rsidR="00AE308A" w:rsidRPr="00184FE3">
        <w:rPr>
          <w:rFonts w:cs="Arial"/>
          <w:color w:val="auto"/>
          <w:szCs w:val="22"/>
          <w:lang w:val="de-AT"/>
        </w:rPr>
        <w:t>.</w:t>
      </w:r>
    </w:p>
    <w:p w:rsidR="00B66EA4" w:rsidRPr="00184FE3" w:rsidRDefault="00B66EA4" w:rsidP="007B46D9">
      <w:pPr>
        <w:rPr>
          <w:rFonts w:cs="Arial"/>
          <w:color w:val="auto"/>
          <w:szCs w:val="22"/>
          <w:lang w:val="de-AT"/>
        </w:rPr>
      </w:pPr>
    </w:p>
    <w:p w:rsidR="00EF57D9" w:rsidRPr="00184FE3" w:rsidRDefault="00C6208F" w:rsidP="00EF57D9">
      <w:pPr>
        <w:rPr>
          <w:rFonts w:cs="Arial"/>
          <w:color w:val="auto"/>
          <w:szCs w:val="22"/>
        </w:rPr>
      </w:pPr>
      <w:r w:rsidRPr="00184FE3">
        <w:rPr>
          <w:rFonts w:cs="Arial"/>
          <w:color w:val="auto"/>
          <w:szCs w:val="22"/>
          <w:lang w:val="de-AT"/>
        </w:rPr>
        <w:t>Viele weitere Doka-Produkte</w:t>
      </w:r>
      <w:r w:rsidR="00677456" w:rsidRPr="00184FE3">
        <w:rPr>
          <w:rFonts w:cs="Arial"/>
          <w:color w:val="auto"/>
          <w:szCs w:val="22"/>
          <w:lang w:val="de-AT"/>
        </w:rPr>
        <w:t>, wie Faltbühnen, Rundschalungen und Treppentürme</w:t>
      </w:r>
      <w:r w:rsidRPr="00184FE3">
        <w:rPr>
          <w:rFonts w:cs="Arial"/>
          <w:color w:val="auto"/>
          <w:szCs w:val="22"/>
          <w:lang w:val="de-AT"/>
        </w:rPr>
        <w:t xml:space="preserve"> sind </w:t>
      </w:r>
      <w:r w:rsidR="00EF57D9" w:rsidRPr="00184FE3">
        <w:rPr>
          <w:rFonts w:cs="Arial"/>
          <w:color w:val="auto"/>
          <w:szCs w:val="22"/>
          <w:lang w:val="de-AT"/>
        </w:rPr>
        <w:t xml:space="preserve">auf der Baustelle G3 </w:t>
      </w:r>
      <w:proofErr w:type="spellStart"/>
      <w:r w:rsidR="00EF57D9" w:rsidRPr="00184FE3">
        <w:rPr>
          <w:rFonts w:cs="Arial"/>
          <w:color w:val="auto"/>
          <w:szCs w:val="22"/>
          <w:lang w:val="de-AT"/>
        </w:rPr>
        <w:t>Gerasdorf</w:t>
      </w:r>
      <w:proofErr w:type="spellEnd"/>
      <w:r w:rsidR="00EF57D9" w:rsidRPr="00184FE3">
        <w:rPr>
          <w:rFonts w:cs="Arial"/>
          <w:color w:val="auto"/>
          <w:szCs w:val="22"/>
          <w:lang w:val="de-AT"/>
        </w:rPr>
        <w:t xml:space="preserve"> </w:t>
      </w:r>
      <w:r w:rsidRPr="00184FE3">
        <w:rPr>
          <w:rFonts w:cs="Arial"/>
          <w:color w:val="auto"/>
          <w:szCs w:val="22"/>
          <w:lang w:val="de-AT"/>
        </w:rPr>
        <w:t xml:space="preserve">für </w:t>
      </w:r>
      <w:r w:rsidR="002074EF" w:rsidRPr="00184FE3">
        <w:rPr>
          <w:rFonts w:cs="Arial"/>
          <w:color w:val="auto"/>
          <w:szCs w:val="22"/>
          <w:lang w:val="de-AT"/>
        </w:rPr>
        <w:t>die</w:t>
      </w:r>
      <w:r w:rsidRPr="00184FE3">
        <w:rPr>
          <w:rFonts w:cs="Arial"/>
          <w:color w:val="auto"/>
          <w:szCs w:val="22"/>
          <w:lang w:val="de-AT"/>
        </w:rPr>
        <w:t xml:space="preserve"> Wirtschaftlichkeit und die Sicherheit</w:t>
      </w:r>
      <w:r w:rsidR="002074EF" w:rsidRPr="00184FE3">
        <w:rPr>
          <w:rFonts w:cs="Arial"/>
          <w:color w:val="auto"/>
          <w:szCs w:val="22"/>
          <w:lang w:val="de-AT"/>
        </w:rPr>
        <w:t xml:space="preserve"> </w:t>
      </w:r>
      <w:r w:rsidRPr="00184FE3">
        <w:rPr>
          <w:rFonts w:cs="Arial"/>
          <w:color w:val="auto"/>
          <w:szCs w:val="22"/>
          <w:lang w:val="de-AT"/>
        </w:rPr>
        <w:t>im Einsatz</w:t>
      </w:r>
      <w:r w:rsidR="00EF57D9" w:rsidRPr="00184FE3">
        <w:rPr>
          <w:rFonts w:cs="Arial"/>
          <w:color w:val="auto"/>
          <w:szCs w:val="22"/>
          <w:lang w:val="de-AT"/>
        </w:rPr>
        <w:t xml:space="preserve"> und sorgen für einen </w:t>
      </w:r>
      <w:r w:rsidR="00677456" w:rsidRPr="00184FE3">
        <w:rPr>
          <w:rFonts w:cs="Arial"/>
          <w:color w:val="auto"/>
          <w:szCs w:val="22"/>
          <w:lang w:val="de-AT"/>
        </w:rPr>
        <w:t>zügigen</w:t>
      </w:r>
      <w:r w:rsidR="00EF57D9" w:rsidRPr="00184FE3">
        <w:rPr>
          <w:rFonts w:cs="Arial"/>
          <w:color w:val="auto"/>
          <w:szCs w:val="22"/>
          <w:lang w:val="de-AT"/>
        </w:rPr>
        <w:t xml:space="preserve"> Baufortschritt</w:t>
      </w:r>
      <w:r w:rsidRPr="00184FE3">
        <w:rPr>
          <w:rFonts w:cs="Arial"/>
          <w:color w:val="auto"/>
          <w:szCs w:val="22"/>
          <w:lang w:val="de-AT"/>
        </w:rPr>
        <w:t xml:space="preserve">. </w:t>
      </w:r>
      <w:r w:rsidR="00EF57D9" w:rsidRPr="00184FE3">
        <w:rPr>
          <w:rFonts w:cs="Arial"/>
          <w:color w:val="auto"/>
          <w:szCs w:val="22"/>
          <w:lang w:val="de-AT"/>
        </w:rPr>
        <w:t xml:space="preserve">Schon im Frühjahr 2012 wird im niederösterreichischen </w:t>
      </w:r>
      <w:proofErr w:type="spellStart"/>
      <w:r w:rsidR="00EF57D9" w:rsidRPr="00184FE3">
        <w:rPr>
          <w:rFonts w:cs="Arial"/>
          <w:color w:val="auto"/>
          <w:szCs w:val="22"/>
          <w:lang w:val="de-AT"/>
        </w:rPr>
        <w:t>Gerasdorf</w:t>
      </w:r>
      <w:proofErr w:type="spellEnd"/>
      <w:r w:rsidR="00EF57D9" w:rsidRPr="00184FE3">
        <w:rPr>
          <w:rFonts w:cs="Arial"/>
          <w:color w:val="auto"/>
          <w:szCs w:val="22"/>
          <w:lang w:val="de-AT"/>
        </w:rPr>
        <w:t xml:space="preserve"> das</w:t>
      </w:r>
      <w:r w:rsidR="00EF57D9" w:rsidRPr="00184FE3">
        <w:rPr>
          <w:rFonts w:cs="Arial"/>
          <w:color w:val="auto"/>
          <w:szCs w:val="22"/>
        </w:rPr>
        <w:t xml:space="preserve"> Einkaufszentrum mit dem </w:t>
      </w:r>
      <w:proofErr w:type="spellStart"/>
      <w:r w:rsidR="00EF57D9" w:rsidRPr="00184FE3">
        <w:rPr>
          <w:rFonts w:cs="Arial"/>
          <w:color w:val="auto"/>
          <w:szCs w:val="22"/>
        </w:rPr>
        <w:t>Wohlfühlfaktor</w:t>
      </w:r>
      <w:proofErr w:type="spellEnd"/>
      <w:r w:rsidR="00EF57D9" w:rsidRPr="00184FE3">
        <w:rPr>
          <w:rFonts w:cs="Arial"/>
          <w:color w:val="auto"/>
          <w:szCs w:val="22"/>
        </w:rPr>
        <w:t xml:space="preserve"> seine Tore öffnen.</w:t>
      </w:r>
    </w:p>
    <w:p w:rsidR="00417B60" w:rsidRPr="00184FE3" w:rsidRDefault="00417B60" w:rsidP="003B437F">
      <w:pPr>
        <w:rPr>
          <w:rFonts w:cs="Arial"/>
          <w:color w:val="auto"/>
          <w:szCs w:val="22"/>
          <w:u w:val="single"/>
        </w:rPr>
      </w:pPr>
    </w:p>
    <w:p w:rsidR="0094426F" w:rsidRPr="00184FE3" w:rsidRDefault="0094426F" w:rsidP="003B437F">
      <w:pPr>
        <w:rPr>
          <w:rFonts w:cs="Arial"/>
          <w:color w:val="auto"/>
          <w:szCs w:val="22"/>
          <w:u w:val="single"/>
        </w:rPr>
      </w:pPr>
    </w:p>
    <w:p w:rsidR="0094426F" w:rsidRPr="00184FE3" w:rsidRDefault="0094426F" w:rsidP="003B437F">
      <w:pPr>
        <w:rPr>
          <w:rFonts w:cs="Arial"/>
          <w:color w:val="auto"/>
          <w:szCs w:val="22"/>
          <w:u w:val="single"/>
        </w:rPr>
      </w:pPr>
    </w:p>
    <w:p w:rsidR="002C6FF9" w:rsidRPr="00CE69C9" w:rsidRDefault="004710FF" w:rsidP="00997F76">
      <w:pPr>
        <w:spacing w:after="120"/>
        <w:ind w:right="2233"/>
        <w:jc w:val="both"/>
        <w:rPr>
          <w:rFonts w:cs="Arial"/>
          <w:b/>
          <w:color w:val="auto"/>
          <w:u w:val="single"/>
          <w:lang w:val="de-AT"/>
        </w:rPr>
      </w:pPr>
      <w:r w:rsidRPr="00CE69C9">
        <w:rPr>
          <w:rFonts w:cs="Arial"/>
          <w:b/>
          <w:color w:val="auto"/>
          <w:u w:val="single"/>
          <w:lang w:val="de-AT"/>
        </w:rPr>
        <w:t>Bildtexte:</w:t>
      </w:r>
    </w:p>
    <w:p w:rsidR="00997F76" w:rsidRPr="00184FE3" w:rsidRDefault="00997F76" w:rsidP="00997F76">
      <w:pPr>
        <w:spacing w:after="120"/>
        <w:ind w:right="2233"/>
        <w:jc w:val="both"/>
        <w:rPr>
          <w:rFonts w:cs="Arial"/>
          <w:b/>
          <w:color w:val="auto"/>
          <w:lang w:val="de-AT"/>
        </w:rPr>
      </w:pPr>
    </w:p>
    <w:p w:rsidR="00E55656" w:rsidRDefault="00E55656" w:rsidP="00997F76">
      <w:pPr>
        <w:rPr>
          <w:rFonts w:cs="Arial"/>
          <w:b/>
          <w:color w:val="auto"/>
          <w:szCs w:val="22"/>
        </w:rPr>
      </w:pPr>
      <w:r w:rsidRPr="00E55656">
        <w:rPr>
          <w:rFonts w:cs="Arial"/>
          <w:b/>
          <w:color w:val="auto"/>
          <w:szCs w:val="22"/>
        </w:rPr>
        <w:t>Doka_2011-04_G3ShoppingResort_IMG_0</w:t>
      </w:r>
      <w:r>
        <w:rPr>
          <w:rFonts w:cs="Arial"/>
          <w:b/>
          <w:color w:val="auto"/>
          <w:szCs w:val="22"/>
        </w:rPr>
        <w:t>1</w:t>
      </w:r>
    </w:p>
    <w:p w:rsidR="00997F76" w:rsidRPr="00184FE3" w:rsidRDefault="00997F76" w:rsidP="00997F76">
      <w:pPr>
        <w:rPr>
          <w:rFonts w:cs="Arial"/>
          <w:color w:val="auto"/>
          <w:szCs w:val="22"/>
        </w:rPr>
      </w:pPr>
      <w:r w:rsidRPr="00184FE3">
        <w:rPr>
          <w:rFonts w:cs="Arial"/>
          <w:color w:val="auto"/>
          <w:szCs w:val="22"/>
        </w:rPr>
        <w:t xml:space="preserve">Der Mensch und seine Bedürfnisse standen im Mittelpunkt der Planung des G3 Shopping Resort </w:t>
      </w:r>
      <w:proofErr w:type="spellStart"/>
      <w:r w:rsidRPr="00184FE3">
        <w:rPr>
          <w:rFonts w:cs="Arial"/>
          <w:color w:val="auto"/>
          <w:szCs w:val="22"/>
        </w:rPr>
        <w:t>Gerasdorf</w:t>
      </w:r>
      <w:proofErr w:type="spellEnd"/>
      <w:r w:rsidRPr="00184FE3">
        <w:rPr>
          <w:rFonts w:cs="Arial"/>
          <w:color w:val="auto"/>
          <w:szCs w:val="22"/>
        </w:rPr>
        <w:t>. Offenheit und viel Licht erzeugen ein Umfeld zum Wohlfühlen.</w:t>
      </w:r>
    </w:p>
    <w:p w:rsidR="00997F76" w:rsidRPr="00184FE3" w:rsidRDefault="00997F76" w:rsidP="00997F76">
      <w:pPr>
        <w:rPr>
          <w:rFonts w:cs="Arial"/>
          <w:color w:val="auto"/>
          <w:szCs w:val="22"/>
        </w:rPr>
      </w:pPr>
    </w:p>
    <w:p w:rsidR="00E55656" w:rsidRDefault="00E55656" w:rsidP="00997F76">
      <w:pPr>
        <w:rPr>
          <w:rFonts w:cs="Arial"/>
          <w:b/>
          <w:color w:val="auto"/>
          <w:szCs w:val="22"/>
        </w:rPr>
      </w:pPr>
      <w:r w:rsidRPr="00E55656">
        <w:rPr>
          <w:rFonts w:cs="Arial"/>
          <w:b/>
          <w:color w:val="auto"/>
          <w:szCs w:val="22"/>
        </w:rPr>
        <w:t>Doka_2011-04_G3ShoppingResort_IMG_0</w:t>
      </w:r>
      <w:r>
        <w:rPr>
          <w:rFonts w:cs="Arial"/>
          <w:b/>
          <w:color w:val="auto"/>
          <w:szCs w:val="22"/>
        </w:rPr>
        <w:t>2</w:t>
      </w:r>
    </w:p>
    <w:p w:rsidR="00997F76" w:rsidRPr="00184FE3" w:rsidRDefault="00997F76" w:rsidP="00997F76">
      <w:pPr>
        <w:rPr>
          <w:rFonts w:cs="Arial"/>
          <w:color w:val="auto"/>
          <w:szCs w:val="22"/>
        </w:rPr>
      </w:pPr>
      <w:r w:rsidRPr="00184FE3">
        <w:rPr>
          <w:rFonts w:cs="Arial"/>
          <w:color w:val="auto"/>
          <w:szCs w:val="22"/>
        </w:rPr>
        <w:t>Die Geländersteher XP sorgen in Kombination mit dem Seitenschutzgeländer XP auf einer Länge von über 2,5km für die optimale Absicherung des Deckenrandes.</w:t>
      </w:r>
    </w:p>
    <w:p w:rsidR="00997F76" w:rsidRPr="00184FE3" w:rsidRDefault="00997F76" w:rsidP="00997F76">
      <w:pPr>
        <w:rPr>
          <w:rFonts w:cs="Arial"/>
          <w:color w:val="auto"/>
          <w:szCs w:val="22"/>
        </w:rPr>
      </w:pPr>
    </w:p>
    <w:p w:rsidR="00E55656" w:rsidRDefault="00E55656" w:rsidP="00997F76">
      <w:pPr>
        <w:rPr>
          <w:rFonts w:cs="Arial"/>
          <w:b/>
          <w:color w:val="auto"/>
          <w:szCs w:val="22"/>
        </w:rPr>
      </w:pPr>
      <w:r w:rsidRPr="00E55656">
        <w:rPr>
          <w:rFonts w:cs="Arial"/>
          <w:b/>
          <w:color w:val="auto"/>
          <w:szCs w:val="22"/>
        </w:rPr>
        <w:t>Doka_2011-04_G3ShoppingResort_IMG_0</w:t>
      </w:r>
      <w:r>
        <w:rPr>
          <w:rFonts w:cs="Arial"/>
          <w:b/>
          <w:color w:val="auto"/>
          <w:szCs w:val="22"/>
        </w:rPr>
        <w:t>3</w:t>
      </w:r>
    </w:p>
    <w:p w:rsidR="00997F76" w:rsidRPr="00184FE3" w:rsidRDefault="00997F76" w:rsidP="00997F76">
      <w:pPr>
        <w:rPr>
          <w:rFonts w:cs="Arial"/>
          <w:color w:val="auto"/>
          <w:szCs w:val="22"/>
        </w:rPr>
      </w:pPr>
      <w:r w:rsidRPr="00184FE3">
        <w:rPr>
          <w:rFonts w:cs="Arial"/>
          <w:color w:val="auto"/>
          <w:szCs w:val="22"/>
        </w:rPr>
        <w:t xml:space="preserve">Die Baustellenmannschaft konnte sich vom einfachen Handling mit den Modulen des XP-Systems überzeugen. Nach Befestigung der </w:t>
      </w:r>
      <w:proofErr w:type="spellStart"/>
      <w:r w:rsidRPr="00184FE3">
        <w:rPr>
          <w:rFonts w:cs="Arial"/>
          <w:color w:val="auto"/>
          <w:szCs w:val="22"/>
        </w:rPr>
        <w:t>Geländerschuhe</w:t>
      </w:r>
      <w:proofErr w:type="spellEnd"/>
      <w:r w:rsidRPr="00184FE3">
        <w:rPr>
          <w:rFonts w:cs="Arial"/>
          <w:color w:val="auto"/>
          <w:szCs w:val="22"/>
        </w:rPr>
        <w:t xml:space="preserve"> steckte die </w:t>
      </w:r>
      <w:r w:rsidR="00945B24" w:rsidRPr="00184FE3">
        <w:rPr>
          <w:rFonts w:cs="Arial"/>
          <w:color w:val="auto"/>
          <w:szCs w:val="22"/>
        </w:rPr>
        <w:t xml:space="preserve">Baumannschaft </w:t>
      </w:r>
      <w:r w:rsidRPr="00184FE3">
        <w:rPr>
          <w:rFonts w:cs="Arial"/>
          <w:color w:val="auto"/>
          <w:szCs w:val="22"/>
        </w:rPr>
        <w:t xml:space="preserve">die Steher </w:t>
      </w:r>
      <w:r w:rsidR="00945B24" w:rsidRPr="00184FE3">
        <w:rPr>
          <w:rFonts w:cs="Arial"/>
          <w:color w:val="auto"/>
          <w:szCs w:val="22"/>
        </w:rPr>
        <w:t xml:space="preserve">in die </w:t>
      </w:r>
      <w:proofErr w:type="spellStart"/>
      <w:r w:rsidR="00945B24" w:rsidRPr="00184FE3">
        <w:rPr>
          <w:rFonts w:cs="Arial"/>
          <w:color w:val="auto"/>
          <w:szCs w:val="22"/>
        </w:rPr>
        <w:t>Geländerschuhe</w:t>
      </w:r>
      <w:proofErr w:type="spellEnd"/>
      <w:r w:rsidR="00945B24" w:rsidRPr="00184FE3">
        <w:rPr>
          <w:rFonts w:cs="Arial"/>
          <w:color w:val="auto"/>
          <w:szCs w:val="22"/>
        </w:rPr>
        <w:t xml:space="preserve"> und </w:t>
      </w:r>
      <w:r w:rsidRPr="00184FE3">
        <w:rPr>
          <w:rFonts w:cs="Arial"/>
          <w:color w:val="auto"/>
          <w:szCs w:val="22"/>
        </w:rPr>
        <w:t>hängte die Schutzgitter ein.</w:t>
      </w:r>
    </w:p>
    <w:p w:rsidR="00997F76" w:rsidRPr="00184FE3" w:rsidRDefault="00997F76" w:rsidP="00997F76">
      <w:pPr>
        <w:rPr>
          <w:rFonts w:cs="Arial"/>
          <w:color w:val="auto"/>
          <w:szCs w:val="22"/>
        </w:rPr>
      </w:pPr>
    </w:p>
    <w:p w:rsidR="00E55656" w:rsidRDefault="00E55656" w:rsidP="00997F76">
      <w:pPr>
        <w:rPr>
          <w:rFonts w:cs="Arial"/>
          <w:b/>
          <w:color w:val="auto"/>
          <w:szCs w:val="22"/>
        </w:rPr>
      </w:pPr>
      <w:r w:rsidRPr="00E55656">
        <w:rPr>
          <w:rFonts w:cs="Arial"/>
          <w:b/>
          <w:color w:val="auto"/>
          <w:szCs w:val="22"/>
        </w:rPr>
        <w:t>Doka_2011-04_G3ShoppingResort_IMG_0</w:t>
      </w:r>
      <w:r>
        <w:rPr>
          <w:rFonts w:cs="Arial"/>
          <w:b/>
          <w:color w:val="auto"/>
          <w:szCs w:val="22"/>
        </w:rPr>
        <w:t>4</w:t>
      </w:r>
    </w:p>
    <w:p w:rsidR="00997F76" w:rsidRPr="00184FE3" w:rsidRDefault="00997F76" w:rsidP="00997F76">
      <w:pPr>
        <w:rPr>
          <w:rFonts w:cs="Arial"/>
          <w:color w:val="auto"/>
          <w:szCs w:val="22"/>
        </w:rPr>
      </w:pPr>
      <w:r w:rsidRPr="00184FE3">
        <w:rPr>
          <w:rFonts w:cs="Arial"/>
          <w:color w:val="auto"/>
          <w:szCs w:val="22"/>
        </w:rPr>
        <w:t>Das Umsetzen der Dokamatic-</w:t>
      </w:r>
      <w:r w:rsidR="00F45208" w:rsidRPr="00184FE3">
        <w:rPr>
          <w:rFonts w:cs="Arial"/>
          <w:color w:val="auto"/>
          <w:szCs w:val="22"/>
        </w:rPr>
        <w:t>T</w:t>
      </w:r>
      <w:r w:rsidRPr="00184FE3">
        <w:rPr>
          <w:rFonts w:cs="Arial"/>
          <w:color w:val="auto"/>
          <w:szCs w:val="22"/>
        </w:rPr>
        <w:t>ische erfolgt einfach und zügig mit dem Teleskopstapler.</w:t>
      </w:r>
    </w:p>
    <w:p w:rsidR="00997F76" w:rsidRPr="00184FE3" w:rsidRDefault="00997F76" w:rsidP="00997F76">
      <w:pPr>
        <w:rPr>
          <w:rFonts w:cs="Arial"/>
          <w:color w:val="auto"/>
          <w:szCs w:val="22"/>
        </w:rPr>
      </w:pPr>
    </w:p>
    <w:p w:rsidR="00E55656" w:rsidRDefault="00E55656" w:rsidP="00997F76">
      <w:pPr>
        <w:rPr>
          <w:rFonts w:cs="Arial"/>
          <w:b/>
          <w:color w:val="auto"/>
          <w:szCs w:val="22"/>
        </w:rPr>
      </w:pPr>
      <w:r w:rsidRPr="00E55656">
        <w:rPr>
          <w:rFonts w:cs="Arial"/>
          <w:b/>
          <w:color w:val="auto"/>
          <w:szCs w:val="22"/>
        </w:rPr>
        <w:t>Doka_2011-04_G3ShoppingResort_IMG_0</w:t>
      </w:r>
      <w:r>
        <w:rPr>
          <w:rFonts w:cs="Arial"/>
          <w:b/>
          <w:color w:val="auto"/>
          <w:szCs w:val="22"/>
        </w:rPr>
        <w:t>5</w:t>
      </w:r>
    </w:p>
    <w:p w:rsidR="00997F76" w:rsidRPr="00184FE3" w:rsidRDefault="00997F76" w:rsidP="00997F76">
      <w:pPr>
        <w:rPr>
          <w:rFonts w:cs="Arial"/>
          <w:color w:val="auto"/>
          <w:szCs w:val="22"/>
          <w:lang w:val="de-AT"/>
        </w:rPr>
      </w:pPr>
      <w:r w:rsidRPr="00184FE3">
        <w:rPr>
          <w:rFonts w:cs="Arial"/>
          <w:color w:val="auto"/>
          <w:szCs w:val="22"/>
          <w:lang w:val="de-AT"/>
        </w:rPr>
        <w:t>Vollflächige Belagsebenen in und zwischen den Gerüsttürmen sorgen für sichere Arbeitswege und beschleunigen die Montagearbeiten.</w:t>
      </w:r>
    </w:p>
    <w:p w:rsidR="00477B1D" w:rsidRPr="00184FE3" w:rsidRDefault="00477B1D" w:rsidP="00997F76">
      <w:pPr>
        <w:rPr>
          <w:rFonts w:cs="Arial"/>
          <w:color w:val="auto"/>
          <w:szCs w:val="22"/>
          <w:lang w:val="de-AT"/>
        </w:rPr>
      </w:pPr>
    </w:p>
    <w:sectPr w:rsidR="00477B1D" w:rsidRPr="00184FE3" w:rsidSect="001F4501">
      <w:headerReference w:type="default" r:id="rId8"/>
      <w:footerReference w:type="default" r:id="rId9"/>
      <w:pgSz w:w="11906" w:h="16838" w:code="9"/>
      <w:pgMar w:top="2552" w:right="1134" w:bottom="1985" w:left="1418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4DE" w:rsidRDefault="00EA44DE">
      <w:r>
        <w:separator/>
      </w:r>
    </w:p>
  </w:endnote>
  <w:endnote w:type="continuationSeparator" w:id="0">
    <w:p w:rsidR="00EA44DE" w:rsidRDefault="00EA44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46648"/>
      <w:docPartObj>
        <w:docPartGallery w:val="Page Numbers (Bottom of Page)"/>
        <w:docPartUnique/>
      </w:docPartObj>
    </w:sdtPr>
    <w:sdtContent>
      <w:p w:rsidR="00EA44DE" w:rsidRDefault="00357A5B">
        <w:pPr>
          <w:pStyle w:val="Fuzeile"/>
          <w:jc w:val="right"/>
        </w:pPr>
        <w:r w:rsidRPr="005C6728">
          <w:rPr>
            <w:rFonts w:asciiTheme="minorHAnsi" w:hAnsiTheme="minorHAnsi"/>
            <w:sz w:val="18"/>
            <w:szCs w:val="18"/>
          </w:rPr>
          <w:fldChar w:fldCharType="begin"/>
        </w:r>
        <w:r w:rsidR="00EA44DE" w:rsidRPr="005C6728">
          <w:rPr>
            <w:rFonts w:asciiTheme="minorHAnsi" w:hAnsiTheme="minorHAnsi"/>
            <w:sz w:val="18"/>
            <w:szCs w:val="18"/>
          </w:rPr>
          <w:instrText xml:space="preserve"> PAGE   \* MERGEFORMAT </w:instrText>
        </w:r>
        <w:r w:rsidRPr="005C6728">
          <w:rPr>
            <w:rFonts w:asciiTheme="minorHAnsi" w:hAnsiTheme="minorHAnsi"/>
            <w:sz w:val="18"/>
            <w:szCs w:val="18"/>
          </w:rPr>
          <w:fldChar w:fldCharType="separate"/>
        </w:r>
        <w:r w:rsidR="00E55656">
          <w:rPr>
            <w:rFonts w:asciiTheme="minorHAnsi" w:hAnsiTheme="minorHAnsi"/>
            <w:noProof/>
            <w:sz w:val="18"/>
            <w:szCs w:val="18"/>
          </w:rPr>
          <w:t>3</w:t>
        </w:r>
        <w:r w:rsidRPr="005C6728">
          <w:rPr>
            <w:rFonts w:asciiTheme="minorHAnsi" w:hAnsiTheme="minorHAnsi"/>
            <w:sz w:val="18"/>
            <w:szCs w:val="18"/>
          </w:rPr>
          <w:fldChar w:fldCharType="end"/>
        </w:r>
      </w:p>
    </w:sdtContent>
  </w:sdt>
  <w:p w:rsidR="00EA44DE" w:rsidRDefault="00EA44DE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4DE" w:rsidRDefault="00EA44DE">
      <w:r>
        <w:separator/>
      </w:r>
    </w:p>
  </w:footnote>
  <w:footnote w:type="continuationSeparator" w:id="0">
    <w:p w:rsidR="00EA44DE" w:rsidRDefault="00EA44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4DE" w:rsidRDefault="00EA44DE" w:rsidP="003B437F">
    <w:pPr>
      <w:pStyle w:val="Kopfzeile"/>
      <w:jc w:val="right"/>
    </w:pPr>
    <w:r>
      <w:rPr>
        <w:noProof/>
        <w:lang w:val="en-US"/>
      </w:rPr>
      <w:drawing>
        <wp:inline distT="0" distB="0" distL="0" distR="0">
          <wp:extent cx="1561094" cy="556592"/>
          <wp:effectExtent l="19050" t="0" r="1006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3102" cy="55730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0F3862"/>
    <w:multiLevelType w:val="hybridMultilevel"/>
    <w:tmpl w:val="783859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3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6CC2AD2"/>
    <w:multiLevelType w:val="multilevel"/>
    <w:tmpl w:val="1EFCEC30"/>
    <w:numStyleLink w:val="ListemitAufzhlungszeichenDoka"/>
  </w:abstractNum>
  <w:abstractNum w:abstractNumId="25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7"/>
  </w:num>
  <w:num w:numId="3">
    <w:abstractNumId w:val="19"/>
  </w:num>
  <w:num w:numId="4">
    <w:abstractNumId w:val="8"/>
  </w:num>
  <w:num w:numId="5">
    <w:abstractNumId w:val="22"/>
  </w:num>
  <w:num w:numId="6">
    <w:abstractNumId w:val="13"/>
  </w:num>
  <w:num w:numId="7">
    <w:abstractNumId w:val="15"/>
  </w:num>
  <w:num w:numId="8">
    <w:abstractNumId w:val="5"/>
  </w:num>
  <w:num w:numId="9">
    <w:abstractNumId w:val="21"/>
  </w:num>
  <w:num w:numId="10">
    <w:abstractNumId w:val="12"/>
  </w:num>
  <w:num w:numId="11">
    <w:abstractNumId w:val="32"/>
  </w:num>
  <w:num w:numId="12">
    <w:abstractNumId w:val="16"/>
  </w:num>
  <w:num w:numId="13">
    <w:abstractNumId w:val="0"/>
  </w:num>
  <w:num w:numId="14">
    <w:abstractNumId w:val="30"/>
  </w:num>
  <w:num w:numId="15">
    <w:abstractNumId w:val="27"/>
  </w:num>
  <w:num w:numId="16">
    <w:abstractNumId w:val="18"/>
  </w:num>
  <w:num w:numId="17">
    <w:abstractNumId w:val="2"/>
  </w:num>
  <w:num w:numId="18">
    <w:abstractNumId w:val="26"/>
  </w:num>
  <w:num w:numId="19">
    <w:abstractNumId w:val="3"/>
  </w:num>
  <w:num w:numId="20">
    <w:abstractNumId w:val="25"/>
  </w:num>
  <w:num w:numId="21">
    <w:abstractNumId w:val="1"/>
  </w:num>
  <w:num w:numId="22">
    <w:abstractNumId w:val="6"/>
  </w:num>
  <w:num w:numId="23">
    <w:abstractNumId w:val="11"/>
  </w:num>
  <w:num w:numId="24">
    <w:abstractNumId w:val="20"/>
  </w:num>
  <w:num w:numId="25">
    <w:abstractNumId w:val="23"/>
  </w:num>
  <w:num w:numId="26">
    <w:abstractNumId w:val="9"/>
  </w:num>
  <w:num w:numId="27">
    <w:abstractNumId w:val="28"/>
  </w:num>
  <w:num w:numId="28">
    <w:abstractNumId w:val="29"/>
  </w:num>
  <w:num w:numId="29">
    <w:abstractNumId w:val="17"/>
  </w:num>
  <w:num w:numId="30">
    <w:abstractNumId w:val="14"/>
  </w:num>
  <w:num w:numId="31">
    <w:abstractNumId w:val="24"/>
  </w:num>
  <w:num w:numId="32">
    <w:abstractNumId w:val="4"/>
  </w:num>
  <w:num w:numId="3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5424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BB512E"/>
    <w:rsid w:val="000057CA"/>
    <w:rsid w:val="00005BA4"/>
    <w:rsid w:val="0001239A"/>
    <w:rsid w:val="00015F66"/>
    <w:rsid w:val="00016591"/>
    <w:rsid w:val="000172A6"/>
    <w:rsid w:val="00023130"/>
    <w:rsid w:val="000251EE"/>
    <w:rsid w:val="00030363"/>
    <w:rsid w:val="000377C0"/>
    <w:rsid w:val="000457D7"/>
    <w:rsid w:val="0005666D"/>
    <w:rsid w:val="0006146F"/>
    <w:rsid w:val="00063539"/>
    <w:rsid w:val="00066095"/>
    <w:rsid w:val="00072B49"/>
    <w:rsid w:val="00073AC8"/>
    <w:rsid w:val="00076DB5"/>
    <w:rsid w:val="000773D4"/>
    <w:rsid w:val="000931C4"/>
    <w:rsid w:val="000A4782"/>
    <w:rsid w:val="000A6BF4"/>
    <w:rsid w:val="000B1EB9"/>
    <w:rsid w:val="000B7ED1"/>
    <w:rsid w:val="000C09CF"/>
    <w:rsid w:val="000C0E0C"/>
    <w:rsid w:val="000C25BA"/>
    <w:rsid w:val="000C487F"/>
    <w:rsid w:val="000C7490"/>
    <w:rsid w:val="000D0CDF"/>
    <w:rsid w:val="000D3FE3"/>
    <w:rsid w:val="000D5D90"/>
    <w:rsid w:val="000F0A26"/>
    <w:rsid w:val="000F27D8"/>
    <w:rsid w:val="000F2860"/>
    <w:rsid w:val="000F4755"/>
    <w:rsid w:val="000F6CA7"/>
    <w:rsid w:val="00101154"/>
    <w:rsid w:val="00115603"/>
    <w:rsid w:val="00121825"/>
    <w:rsid w:val="001377E1"/>
    <w:rsid w:val="00141D03"/>
    <w:rsid w:val="00145700"/>
    <w:rsid w:val="0015009A"/>
    <w:rsid w:val="00150745"/>
    <w:rsid w:val="00151116"/>
    <w:rsid w:val="001529C9"/>
    <w:rsid w:val="001532FF"/>
    <w:rsid w:val="001550EB"/>
    <w:rsid w:val="00157153"/>
    <w:rsid w:val="00161368"/>
    <w:rsid w:val="001629CD"/>
    <w:rsid w:val="001731C7"/>
    <w:rsid w:val="001743AD"/>
    <w:rsid w:val="0017607A"/>
    <w:rsid w:val="0018430A"/>
    <w:rsid w:val="001846BA"/>
    <w:rsid w:val="00184FE3"/>
    <w:rsid w:val="00190742"/>
    <w:rsid w:val="00191504"/>
    <w:rsid w:val="00191F1C"/>
    <w:rsid w:val="00192844"/>
    <w:rsid w:val="0019341F"/>
    <w:rsid w:val="001A3C69"/>
    <w:rsid w:val="001A49D2"/>
    <w:rsid w:val="001B24D6"/>
    <w:rsid w:val="001B468A"/>
    <w:rsid w:val="001B66E8"/>
    <w:rsid w:val="001C2B26"/>
    <w:rsid w:val="001D775D"/>
    <w:rsid w:val="001E625B"/>
    <w:rsid w:val="001F0607"/>
    <w:rsid w:val="001F3150"/>
    <w:rsid w:val="001F4501"/>
    <w:rsid w:val="0020125E"/>
    <w:rsid w:val="002046D6"/>
    <w:rsid w:val="00206107"/>
    <w:rsid w:val="002074EF"/>
    <w:rsid w:val="00212D77"/>
    <w:rsid w:val="00217920"/>
    <w:rsid w:val="0022681D"/>
    <w:rsid w:val="0023241C"/>
    <w:rsid w:val="002349EA"/>
    <w:rsid w:val="0024357E"/>
    <w:rsid w:val="002518A2"/>
    <w:rsid w:val="00255FAB"/>
    <w:rsid w:val="00270768"/>
    <w:rsid w:val="0028229F"/>
    <w:rsid w:val="00286F8E"/>
    <w:rsid w:val="00287254"/>
    <w:rsid w:val="002878DF"/>
    <w:rsid w:val="00292958"/>
    <w:rsid w:val="002955F7"/>
    <w:rsid w:val="002A0E48"/>
    <w:rsid w:val="002A53FC"/>
    <w:rsid w:val="002A560B"/>
    <w:rsid w:val="002A6293"/>
    <w:rsid w:val="002A6736"/>
    <w:rsid w:val="002A70CE"/>
    <w:rsid w:val="002B7048"/>
    <w:rsid w:val="002B77BD"/>
    <w:rsid w:val="002C3B72"/>
    <w:rsid w:val="002C4E8E"/>
    <w:rsid w:val="002C6FF9"/>
    <w:rsid w:val="002C79F1"/>
    <w:rsid w:val="002D1CC4"/>
    <w:rsid w:val="002D60EE"/>
    <w:rsid w:val="002E0D58"/>
    <w:rsid w:val="002F0538"/>
    <w:rsid w:val="002F6989"/>
    <w:rsid w:val="0030061E"/>
    <w:rsid w:val="00316391"/>
    <w:rsid w:val="003254C3"/>
    <w:rsid w:val="00325611"/>
    <w:rsid w:val="00325F6F"/>
    <w:rsid w:val="00357A5B"/>
    <w:rsid w:val="00371B67"/>
    <w:rsid w:val="00375913"/>
    <w:rsid w:val="003764D7"/>
    <w:rsid w:val="00380A98"/>
    <w:rsid w:val="00381FF0"/>
    <w:rsid w:val="00383394"/>
    <w:rsid w:val="00386AD2"/>
    <w:rsid w:val="00390A89"/>
    <w:rsid w:val="00393836"/>
    <w:rsid w:val="00393CDB"/>
    <w:rsid w:val="003A5B0C"/>
    <w:rsid w:val="003A79FC"/>
    <w:rsid w:val="003B070A"/>
    <w:rsid w:val="003B0A5F"/>
    <w:rsid w:val="003B3FCB"/>
    <w:rsid w:val="003B437F"/>
    <w:rsid w:val="003B7C9E"/>
    <w:rsid w:val="003E0931"/>
    <w:rsid w:val="003E1B7C"/>
    <w:rsid w:val="003E4C7C"/>
    <w:rsid w:val="003E679B"/>
    <w:rsid w:val="003F1085"/>
    <w:rsid w:val="003F1B5D"/>
    <w:rsid w:val="003F2D41"/>
    <w:rsid w:val="00410041"/>
    <w:rsid w:val="00411492"/>
    <w:rsid w:val="00414531"/>
    <w:rsid w:val="004165BC"/>
    <w:rsid w:val="00417A3E"/>
    <w:rsid w:val="00417B60"/>
    <w:rsid w:val="004235FA"/>
    <w:rsid w:val="004249FE"/>
    <w:rsid w:val="00424EB9"/>
    <w:rsid w:val="004270A9"/>
    <w:rsid w:val="00432694"/>
    <w:rsid w:val="004361E6"/>
    <w:rsid w:val="004366E0"/>
    <w:rsid w:val="00452EDA"/>
    <w:rsid w:val="00455EFF"/>
    <w:rsid w:val="0046074C"/>
    <w:rsid w:val="00460E41"/>
    <w:rsid w:val="00463017"/>
    <w:rsid w:val="004639B7"/>
    <w:rsid w:val="00463CD4"/>
    <w:rsid w:val="00470264"/>
    <w:rsid w:val="004710FF"/>
    <w:rsid w:val="00474177"/>
    <w:rsid w:val="004758D0"/>
    <w:rsid w:val="00477B1D"/>
    <w:rsid w:val="0048426A"/>
    <w:rsid w:val="00487F5D"/>
    <w:rsid w:val="00494BBA"/>
    <w:rsid w:val="00496C36"/>
    <w:rsid w:val="004A0EF2"/>
    <w:rsid w:val="004A11B0"/>
    <w:rsid w:val="004B0024"/>
    <w:rsid w:val="004B10FE"/>
    <w:rsid w:val="004C75A2"/>
    <w:rsid w:val="004D24C9"/>
    <w:rsid w:val="004D7D47"/>
    <w:rsid w:val="004E01A8"/>
    <w:rsid w:val="004E5EFD"/>
    <w:rsid w:val="004F0C47"/>
    <w:rsid w:val="004F6253"/>
    <w:rsid w:val="00505F87"/>
    <w:rsid w:val="00514C50"/>
    <w:rsid w:val="005151C6"/>
    <w:rsid w:val="0051534D"/>
    <w:rsid w:val="00522770"/>
    <w:rsid w:val="005257A0"/>
    <w:rsid w:val="00531302"/>
    <w:rsid w:val="00533B9D"/>
    <w:rsid w:val="00541415"/>
    <w:rsid w:val="005428D8"/>
    <w:rsid w:val="005444A9"/>
    <w:rsid w:val="00550F80"/>
    <w:rsid w:val="005531E1"/>
    <w:rsid w:val="00564AF1"/>
    <w:rsid w:val="005712A6"/>
    <w:rsid w:val="0058494C"/>
    <w:rsid w:val="00594A33"/>
    <w:rsid w:val="005965EE"/>
    <w:rsid w:val="0059796D"/>
    <w:rsid w:val="005C05EF"/>
    <w:rsid w:val="005C4ED3"/>
    <w:rsid w:val="005C5C0D"/>
    <w:rsid w:val="005C6728"/>
    <w:rsid w:val="005D0081"/>
    <w:rsid w:val="005D590E"/>
    <w:rsid w:val="005F0C65"/>
    <w:rsid w:val="005F4E67"/>
    <w:rsid w:val="00605ED4"/>
    <w:rsid w:val="006104D0"/>
    <w:rsid w:val="00610788"/>
    <w:rsid w:val="006127A9"/>
    <w:rsid w:val="006174CA"/>
    <w:rsid w:val="006177AD"/>
    <w:rsid w:val="006201DF"/>
    <w:rsid w:val="0062650A"/>
    <w:rsid w:val="00626A22"/>
    <w:rsid w:val="00627C81"/>
    <w:rsid w:val="00635055"/>
    <w:rsid w:val="00641955"/>
    <w:rsid w:val="0064296B"/>
    <w:rsid w:val="006459F5"/>
    <w:rsid w:val="006542E6"/>
    <w:rsid w:val="006568C4"/>
    <w:rsid w:val="00665738"/>
    <w:rsid w:val="00667980"/>
    <w:rsid w:val="00673A41"/>
    <w:rsid w:val="0067400D"/>
    <w:rsid w:val="006748FC"/>
    <w:rsid w:val="00676BB2"/>
    <w:rsid w:val="00677456"/>
    <w:rsid w:val="00683847"/>
    <w:rsid w:val="006933E8"/>
    <w:rsid w:val="006A2DD1"/>
    <w:rsid w:val="006A4302"/>
    <w:rsid w:val="006A6008"/>
    <w:rsid w:val="006B44CA"/>
    <w:rsid w:val="006B6F45"/>
    <w:rsid w:val="006C0CAA"/>
    <w:rsid w:val="006D11DF"/>
    <w:rsid w:val="006D2C9B"/>
    <w:rsid w:val="006D2F3F"/>
    <w:rsid w:val="006D4BCB"/>
    <w:rsid w:val="006E1201"/>
    <w:rsid w:val="006F4ED2"/>
    <w:rsid w:val="00700FC1"/>
    <w:rsid w:val="007107B6"/>
    <w:rsid w:val="00721661"/>
    <w:rsid w:val="00735228"/>
    <w:rsid w:val="00743D15"/>
    <w:rsid w:val="0074598C"/>
    <w:rsid w:val="007468BB"/>
    <w:rsid w:val="007469BA"/>
    <w:rsid w:val="00754E98"/>
    <w:rsid w:val="007619EF"/>
    <w:rsid w:val="00765BFB"/>
    <w:rsid w:val="007729C1"/>
    <w:rsid w:val="00782755"/>
    <w:rsid w:val="00782A7A"/>
    <w:rsid w:val="00782DEE"/>
    <w:rsid w:val="00784B82"/>
    <w:rsid w:val="007A4A33"/>
    <w:rsid w:val="007A5C05"/>
    <w:rsid w:val="007B112B"/>
    <w:rsid w:val="007B1D10"/>
    <w:rsid w:val="007B27E3"/>
    <w:rsid w:val="007B36E6"/>
    <w:rsid w:val="007B46D9"/>
    <w:rsid w:val="007C1F7C"/>
    <w:rsid w:val="007C4F72"/>
    <w:rsid w:val="007D13FB"/>
    <w:rsid w:val="007D3940"/>
    <w:rsid w:val="007D7D10"/>
    <w:rsid w:val="007E09C2"/>
    <w:rsid w:val="007E243A"/>
    <w:rsid w:val="007E4AC6"/>
    <w:rsid w:val="007F1B5C"/>
    <w:rsid w:val="00802C3F"/>
    <w:rsid w:val="008071E0"/>
    <w:rsid w:val="00807495"/>
    <w:rsid w:val="008122E0"/>
    <w:rsid w:val="008168B4"/>
    <w:rsid w:val="008179DD"/>
    <w:rsid w:val="00826274"/>
    <w:rsid w:val="00841263"/>
    <w:rsid w:val="0084602A"/>
    <w:rsid w:val="00853D71"/>
    <w:rsid w:val="00856656"/>
    <w:rsid w:val="00861C28"/>
    <w:rsid w:val="00862648"/>
    <w:rsid w:val="0087318A"/>
    <w:rsid w:val="0087423F"/>
    <w:rsid w:val="00882013"/>
    <w:rsid w:val="008850B1"/>
    <w:rsid w:val="0088590F"/>
    <w:rsid w:val="008871BA"/>
    <w:rsid w:val="00892BD9"/>
    <w:rsid w:val="008938F0"/>
    <w:rsid w:val="00894E04"/>
    <w:rsid w:val="008B7FD4"/>
    <w:rsid w:val="008C24F7"/>
    <w:rsid w:val="008C3FD8"/>
    <w:rsid w:val="008C6382"/>
    <w:rsid w:val="008C7981"/>
    <w:rsid w:val="008D1E1D"/>
    <w:rsid w:val="008D3FB1"/>
    <w:rsid w:val="008E01B1"/>
    <w:rsid w:val="008E20A0"/>
    <w:rsid w:val="008E371D"/>
    <w:rsid w:val="008F7CEC"/>
    <w:rsid w:val="009036B6"/>
    <w:rsid w:val="00905443"/>
    <w:rsid w:val="009059DD"/>
    <w:rsid w:val="0091326C"/>
    <w:rsid w:val="0091399C"/>
    <w:rsid w:val="009142E4"/>
    <w:rsid w:val="0091488A"/>
    <w:rsid w:val="009175D1"/>
    <w:rsid w:val="0092221C"/>
    <w:rsid w:val="00923A63"/>
    <w:rsid w:val="009249D5"/>
    <w:rsid w:val="00925429"/>
    <w:rsid w:val="0093020F"/>
    <w:rsid w:val="009355F1"/>
    <w:rsid w:val="009359C7"/>
    <w:rsid w:val="0094426F"/>
    <w:rsid w:val="00945B24"/>
    <w:rsid w:val="00946116"/>
    <w:rsid w:val="00947EF7"/>
    <w:rsid w:val="00950FA8"/>
    <w:rsid w:val="00951294"/>
    <w:rsid w:val="00955187"/>
    <w:rsid w:val="00955FDB"/>
    <w:rsid w:val="009641AB"/>
    <w:rsid w:val="00966E67"/>
    <w:rsid w:val="00971C3F"/>
    <w:rsid w:val="00971E7C"/>
    <w:rsid w:val="00975006"/>
    <w:rsid w:val="009753D5"/>
    <w:rsid w:val="00980B19"/>
    <w:rsid w:val="009834DC"/>
    <w:rsid w:val="009835FB"/>
    <w:rsid w:val="00992DAA"/>
    <w:rsid w:val="00997F76"/>
    <w:rsid w:val="009A00A8"/>
    <w:rsid w:val="009A0EB6"/>
    <w:rsid w:val="009A1B3F"/>
    <w:rsid w:val="009A1B95"/>
    <w:rsid w:val="009A2A80"/>
    <w:rsid w:val="009A3E1E"/>
    <w:rsid w:val="009C69DB"/>
    <w:rsid w:val="009D4FA9"/>
    <w:rsid w:val="009E3BD4"/>
    <w:rsid w:val="009F502C"/>
    <w:rsid w:val="009F780B"/>
    <w:rsid w:val="00A0387C"/>
    <w:rsid w:val="00A076D1"/>
    <w:rsid w:val="00A141CD"/>
    <w:rsid w:val="00A14591"/>
    <w:rsid w:val="00A152B8"/>
    <w:rsid w:val="00A17DD2"/>
    <w:rsid w:val="00A24012"/>
    <w:rsid w:val="00A247B8"/>
    <w:rsid w:val="00A25681"/>
    <w:rsid w:val="00A262A3"/>
    <w:rsid w:val="00A4043A"/>
    <w:rsid w:val="00A571DF"/>
    <w:rsid w:val="00A61EC5"/>
    <w:rsid w:val="00A62EEB"/>
    <w:rsid w:val="00A64B25"/>
    <w:rsid w:val="00A74345"/>
    <w:rsid w:val="00A758AD"/>
    <w:rsid w:val="00A80792"/>
    <w:rsid w:val="00A80CDE"/>
    <w:rsid w:val="00A833FC"/>
    <w:rsid w:val="00A957C5"/>
    <w:rsid w:val="00AA1120"/>
    <w:rsid w:val="00AA4BB9"/>
    <w:rsid w:val="00AB4CCF"/>
    <w:rsid w:val="00AB5699"/>
    <w:rsid w:val="00AC3C96"/>
    <w:rsid w:val="00AE308A"/>
    <w:rsid w:val="00AE3D60"/>
    <w:rsid w:val="00AE68AC"/>
    <w:rsid w:val="00AF032B"/>
    <w:rsid w:val="00AF0FDF"/>
    <w:rsid w:val="00AF4B4A"/>
    <w:rsid w:val="00AF7050"/>
    <w:rsid w:val="00B03209"/>
    <w:rsid w:val="00B10489"/>
    <w:rsid w:val="00B17C01"/>
    <w:rsid w:val="00B23D1D"/>
    <w:rsid w:val="00B31243"/>
    <w:rsid w:val="00B3679E"/>
    <w:rsid w:val="00B43CC4"/>
    <w:rsid w:val="00B4521D"/>
    <w:rsid w:val="00B54FF6"/>
    <w:rsid w:val="00B56D6D"/>
    <w:rsid w:val="00B62EB5"/>
    <w:rsid w:val="00B66EA4"/>
    <w:rsid w:val="00B75217"/>
    <w:rsid w:val="00B878D2"/>
    <w:rsid w:val="00B924BD"/>
    <w:rsid w:val="00BA1DD0"/>
    <w:rsid w:val="00BA38D4"/>
    <w:rsid w:val="00BA412F"/>
    <w:rsid w:val="00BA4A3F"/>
    <w:rsid w:val="00BA6027"/>
    <w:rsid w:val="00BA6B7D"/>
    <w:rsid w:val="00BA7DD6"/>
    <w:rsid w:val="00BB1215"/>
    <w:rsid w:val="00BB512E"/>
    <w:rsid w:val="00BB5CC5"/>
    <w:rsid w:val="00BB769D"/>
    <w:rsid w:val="00BC360A"/>
    <w:rsid w:val="00BD06E2"/>
    <w:rsid w:val="00BD6411"/>
    <w:rsid w:val="00BE6351"/>
    <w:rsid w:val="00BF3671"/>
    <w:rsid w:val="00BF4F0B"/>
    <w:rsid w:val="00BF53C0"/>
    <w:rsid w:val="00C0412F"/>
    <w:rsid w:val="00C07526"/>
    <w:rsid w:val="00C3199D"/>
    <w:rsid w:val="00C361E7"/>
    <w:rsid w:val="00C54060"/>
    <w:rsid w:val="00C540FC"/>
    <w:rsid w:val="00C54DD9"/>
    <w:rsid w:val="00C6065C"/>
    <w:rsid w:val="00C6208F"/>
    <w:rsid w:val="00C700EB"/>
    <w:rsid w:val="00C76077"/>
    <w:rsid w:val="00C82CDD"/>
    <w:rsid w:val="00C84193"/>
    <w:rsid w:val="00C846DE"/>
    <w:rsid w:val="00C87F73"/>
    <w:rsid w:val="00C969D7"/>
    <w:rsid w:val="00C975B8"/>
    <w:rsid w:val="00C97B3E"/>
    <w:rsid w:val="00CA269C"/>
    <w:rsid w:val="00CB6F0E"/>
    <w:rsid w:val="00CC00CD"/>
    <w:rsid w:val="00CC27AA"/>
    <w:rsid w:val="00CC3127"/>
    <w:rsid w:val="00CC6205"/>
    <w:rsid w:val="00CC7851"/>
    <w:rsid w:val="00CC78E2"/>
    <w:rsid w:val="00CD72D5"/>
    <w:rsid w:val="00CE1892"/>
    <w:rsid w:val="00CE69C9"/>
    <w:rsid w:val="00CE716B"/>
    <w:rsid w:val="00CF3205"/>
    <w:rsid w:val="00CF52D3"/>
    <w:rsid w:val="00CF60B9"/>
    <w:rsid w:val="00CF6220"/>
    <w:rsid w:val="00D13D5D"/>
    <w:rsid w:val="00D16444"/>
    <w:rsid w:val="00D16F2B"/>
    <w:rsid w:val="00D21002"/>
    <w:rsid w:val="00D260AF"/>
    <w:rsid w:val="00D35DAE"/>
    <w:rsid w:val="00D366AC"/>
    <w:rsid w:val="00D37154"/>
    <w:rsid w:val="00D42D17"/>
    <w:rsid w:val="00D53AF3"/>
    <w:rsid w:val="00D54F3D"/>
    <w:rsid w:val="00D5564E"/>
    <w:rsid w:val="00D5596D"/>
    <w:rsid w:val="00D640FF"/>
    <w:rsid w:val="00D663D3"/>
    <w:rsid w:val="00D70E7C"/>
    <w:rsid w:val="00D70F63"/>
    <w:rsid w:val="00D75ADE"/>
    <w:rsid w:val="00D77625"/>
    <w:rsid w:val="00D7770E"/>
    <w:rsid w:val="00D91E5E"/>
    <w:rsid w:val="00D9470E"/>
    <w:rsid w:val="00D95201"/>
    <w:rsid w:val="00D95590"/>
    <w:rsid w:val="00DA3001"/>
    <w:rsid w:val="00DA459A"/>
    <w:rsid w:val="00DB557B"/>
    <w:rsid w:val="00DB59D2"/>
    <w:rsid w:val="00DC30D3"/>
    <w:rsid w:val="00DD0AA3"/>
    <w:rsid w:val="00DD44B0"/>
    <w:rsid w:val="00DE09B4"/>
    <w:rsid w:val="00DE2E10"/>
    <w:rsid w:val="00E01C63"/>
    <w:rsid w:val="00E0389B"/>
    <w:rsid w:val="00E16A6D"/>
    <w:rsid w:val="00E266B8"/>
    <w:rsid w:val="00E30352"/>
    <w:rsid w:val="00E35C79"/>
    <w:rsid w:val="00E42DE3"/>
    <w:rsid w:val="00E454A2"/>
    <w:rsid w:val="00E46FD1"/>
    <w:rsid w:val="00E51BBF"/>
    <w:rsid w:val="00E55656"/>
    <w:rsid w:val="00E63B66"/>
    <w:rsid w:val="00E66A10"/>
    <w:rsid w:val="00E80C5C"/>
    <w:rsid w:val="00E821B8"/>
    <w:rsid w:val="00E863D4"/>
    <w:rsid w:val="00E90D17"/>
    <w:rsid w:val="00E91B7F"/>
    <w:rsid w:val="00E92FD5"/>
    <w:rsid w:val="00EA0280"/>
    <w:rsid w:val="00EA377C"/>
    <w:rsid w:val="00EA44DE"/>
    <w:rsid w:val="00EC01B2"/>
    <w:rsid w:val="00EC104F"/>
    <w:rsid w:val="00EC544C"/>
    <w:rsid w:val="00EC77A6"/>
    <w:rsid w:val="00EC7A4A"/>
    <w:rsid w:val="00ED0EA6"/>
    <w:rsid w:val="00ED11AA"/>
    <w:rsid w:val="00ED1392"/>
    <w:rsid w:val="00EE6A0F"/>
    <w:rsid w:val="00EF4E78"/>
    <w:rsid w:val="00EF57D9"/>
    <w:rsid w:val="00F12941"/>
    <w:rsid w:val="00F14D8B"/>
    <w:rsid w:val="00F15F1C"/>
    <w:rsid w:val="00F162CE"/>
    <w:rsid w:val="00F20741"/>
    <w:rsid w:val="00F4029C"/>
    <w:rsid w:val="00F45208"/>
    <w:rsid w:val="00F500C7"/>
    <w:rsid w:val="00F50BEE"/>
    <w:rsid w:val="00F57537"/>
    <w:rsid w:val="00F624F7"/>
    <w:rsid w:val="00F71457"/>
    <w:rsid w:val="00F74863"/>
    <w:rsid w:val="00F76C46"/>
    <w:rsid w:val="00F82243"/>
    <w:rsid w:val="00F87B0D"/>
    <w:rsid w:val="00F9154C"/>
    <w:rsid w:val="00F96103"/>
    <w:rsid w:val="00F97455"/>
    <w:rsid w:val="00F97830"/>
    <w:rsid w:val="00FA302A"/>
    <w:rsid w:val="00FA7083"/>
    <w:rsid w:val="00FB1777"/>
    <w:rsid w:val="00FB5539"/>
    <w:rsid w:val="00FB575D"/>
    <w:rsid w:val="00FC06EC"/>
    <w:rsid w:val="00FD2175"/>
    <w:rsid w:val="00FD776C"/>
    <w:rsid w:val="00FF1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846DE"/>
    <w:rPr>
      <w:rFonts w:ascii="Arial" w:hAnsi="Arial"/>
      <w:color w:val="000000"/>
      <w:sz w:val="22"/>
      <w:szCs w:val="24"/>
      <w:lang w:eastAsia="en-US"/>
    </w:rPr>
  </w:style>
  <w:style w:type="paragraph" w:styleId="berschrift1">
    <w:name w:val="heading 1"/>
    <w:basedOn w:val="Standard"/>
    <w:next w:val="Standard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berschrift5">
    <w:name w:val="heading 5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berschrift6">
    <w:name w:val="heading 6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berschrift7">
    <w:name w:val="heading 7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berschrift8">
    <w:name w:val="heading 8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berschrift9">
    <w:name w:val="heading 9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30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b/>
      <w:bCs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rsid w:val="0058494C"/>
    <w:rPr>
      <w:rFonts w:ascii="Arial" w:hAnsi="Arial"/>
      <w:color w:val="000000"/>
      <w:sz w:val="22"/>
      <w:szCs w:val="24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975B8"/>
    <w:rPr>
      <w:rFonts w:ascii="Arial" w:hAnsi="Arial"/>
      <w:b/>
      <w:bCs/>
      <w:color w:val="000000"/>
      <w:sz w:val="22"/>
      <w:szCs w:val="24"/>
      <w:lang w:val="de-AT" w:eastAsia="en-US"/>
    </w:rPr>
  </w:style>
  <w:style w:type="paragraph" w:styleId="StandardWeb">
    <w:name w:val="Normal (Web)"/>
    <w:basedOn w:val="Standard"/>
    <w:uiPriority w:val="99"/>
    <w:semiHidden/>
    <w:unhideWhenUsed/>
    <w:rsid w:val="00C975B8"/>
    <w:pPr>
      <w:spacing w:before="100" w:beforeAutospacing="1" w:after="100" w:afterAutospacing="1"/>
    </w:pPr>
    <w:rPr>
      <w:rFonts w:ascii="Times New Roman" w:hAnsi="Times New Roman"/>
      <w:color w:val="auto"/>
      <w:sz w:val="24"/>
      <w:lang w:eastAsia="de-DE"/>
    </w:rPr>
  </w:style>
  <w:style w:type="character" w:styleId="Fett">
    <w:name w:val="Strong"/>
    <w:basedOn w:val="Absatz-Standardschriftart"/>
    <w:uiPriority w:val="22"/>
    <w:qFormat/>
    <w:rsid w:val="00C975B8"/>
    <w:rPr>
      <w:b/>
      <w:bCs/>
    </w:rPr>
  </w:style>
  <w:style w:type="paragraph" w:styleId="Listenabsatz">
    <w:name w:val="List Paragraph"/>
    <w:basedOn w:val="Standard"/>
    <w:uiPriority w:val="34"/>
    <w:qFormat/>
    <w:rsid w:val="00E30352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E3035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1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68455">
                  <w:marLeft w:val="0"/>
                  <w:marRight w:val="0"/>
                  <w:marTop w:val="0"/>
                  <w:marBottom w:val="41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251364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11" w:color="492F1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875379">
                          <w:marLeft w:val="-63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69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654255">
                                  <w:marLeft w:val="25"/>
                                  <w:marRight w:val="0"/>
                                  <w:marTop w:val="1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63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804120">
                  <w:marLeft w:val="0"/>
                  <w:marRight w:val="0"/>
                  <w:marTop w:val="0"/>
                  <w:marBottom w:val="41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514591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11" w:color="492F1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676138">
                          <w:marLeft w:val="-63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144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14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817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1486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41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36288">
                                      <w:marLeft w:val="0"/>
                                      <w:marRight w:val="-18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6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61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8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818783">
                  <w:marLeft w:val="0"/>
                  <w:marRight w:val="0"/>
                  <w:marTop w:val="0"/>
                  <w:marBottom w:val="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201475">
                          <w:marLeft w:val="-63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10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534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4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44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2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449030">
                  <w:marLeft w:val="0"/>
                  <w:marRight w:val="0"/>
                  <w:marTop w:val="0"/>
                  <w:marBottom w:val="41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86174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11" w:color="492F1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577280">
                          <w:marLeft w:val="-63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47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455605">
                                  <w:marLeft w:val="25"/>
                                  <w:marRight w:val="0"/>
                                  <w:marTop w:val="1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1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44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09313">
                  <w:marLeft w:val="0"/>
                  <w:marRight w:val="0"/>
                  <w:marTop w:val="0"/>
                  <w:marBottom w:val="41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830022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11" w:color="492F1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310961">
                          <w:marLeft w:val="-63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08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114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7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3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75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16488">
                  <w:marLeft w:val="0"/>
                  <w:marRight w:val="0"/>
                  <w:marTop w:val="0"/>
                  <w:marBottom w:val="41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30694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11" w:color="492F1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162468">
                          <w:marLeft w:val="-63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488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059668">
                                  <w:marLeft w:val="25"/>
                                  <w:marRight w:val="0"/>
                                  <w:marTop w:val="1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58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54126">
                  <w:marLeft w:val="0"/>
                  <w:marRight w:val="0"/>
                  <w:marTop w:val="0"/>
                  <w:marBottom w:val="41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01407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11" w:color="492F1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823231">
                          <w:marLeft w:val="-63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926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69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1084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99093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240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5340898">
                                      <w:marLeft w:val="0"/>
                                      <w:marRight w:val="-18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9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1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6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349925">
                  <w:marLeft w:val="0"/>
                  <w:marRight w:val="0"/>
                  <w:marTop w:val="0"/>
                  <w:marBottom w:val="41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94402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11" w:color="492F1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080890">
                          <w:marLeft w:val="-63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394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266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8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8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9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089923">
                  <w:marLeft w:val="0"/>
                  <w:marRight w:val="0"/>
                  <w:marTop w:val="0"/>
                  <w:marBottom w:val="41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339133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11" w:color="492F1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83528">
                          <w:marLeft w:val="-63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823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800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9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86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254753">
                  <w:marLeft w:val="0"/>
                  <w:marRight w:val="0"/>
                  <w:marTop w:val="0"/>
                  <w:marBottom w:val="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9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566818">
                          <w:marLeft w:val="-63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97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707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52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780454">
                  <w:marLeft w:val="0"/>
                  <w:marRight w:val="0"/>
                  <w:marTop w:val="0"/>
                  <w:marBottom w:val="41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088625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11" w:color="492F1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898540">
                          <w:marLeft w:val="-63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616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541523">
                                  <w:marLeft w:val="25"/>
                                  <w:marRight w:val="0"/>
                                  <w:marTop w:val="1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0A77F-EC1B-42E2-9D25-BA31A4C4E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970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Briefvorlage nach AA DG- R1-MSD-0001 02 DEU</vt:lpstr>
    </vt:vector>
  </TitlesOfParts>
  <Company>Umdasch AG</Company>
  <LinksUpToDate>false</LinksUpToDate>
  <CharactersWithSpaces>7616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spruckma</dc:creator>
  <cp:lastModifiedBy>spruckma</cp:lastModifiedBy>
  <cp:revision>6</cp:revision>
  <cp:lastPrinted>2011-04-14T12:22:00Z</cp:lastPrinted>
  <dcterms:created xsi:type="dcterms:W3CDTF">2011-04-20T06:09:00Z</dcterms:created>
  <dcterms:modified xsi:type="dcterms:W3CDTF">2011-07-19T08:50:00Z</dcterms:modified>
</cp:coreProperties>
</file>