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90F" w:rsidRPr="003B437F" w:rsidRDefault="00432694" w:rsidP="003B437F">
      <w:pPr>
        <w:jc w:val="right"/>
        <w:rPr>
          <w:rFonts w:asciiTheme="minorHAnsi" w:hAnsiTheme="minorHAnsi"/>
        </w:rPr>
      </w:pPr>
      <w:r>
        <w:rPr>
          <w:rFonts w:asciiTheme="minorHAnsi" w:hAnsiTheme="minorHAnsi"/>
        </w:rPr>
        <w:t>A</w:t>
      </w:r>
      <w:r w:rsidR="003B437F" w:rsidRPr="003B437F">
        <w:rPr>
          <w:rFonts w:asciiTheme="minorHAnsi" w:hAnsiTheme="minorHAnsi"/>
        </w:rPr>
        <w:t xml:space="preserve">mstetten, </w:t>
      </w:r>
      <w:r w:rsidR="00606DD3">
        <w:rPr>
          <w:rFonts w:asciiTheme="minorHAnsi" w:hAnsiTheme="minorHAnsi"/>
        </w:rPr>
        <w:t>08</w:t>
      </w:r>
      <w:r w:rsidR="003B437F" w:rsidRPr="003B437F">
        <w:rPr>
          <w:rFonts w:asciiTheme="minorHAnsi" w:hAnsiTheme="minorHAnsi"/>
        </w:rPr>
        <w:t xml:space="preserve">. </w:t>
      </w:r>
      <w:r w:rsidR="00606DD3">
        <w:rPr>
          <w:rFonts w:asciiTheme="minorHAnsi" w:hAnsiTheme="minorHAnsi"/>
        </w:rPr>
        <w:t>Juni</w:t>
      </w:r>
      <w:r w:rsidR="003B437F" w:rsidRPr="003B437F">
        <w:rPr>
          <w:rFonts w:asciiTheme="minorHAnsi" w:hAnsiTheme="minorHAnsi"/>
        </w:rPr>
        <w:t xml:space="preserve"> 2011 </w:t>
      </w:r>
    </w:p>
    <w:p w:rsidR="003B437F" w:rsidRDefault="003B437F" w:rsidP="002C3B72">
      <w:pPr>
        <w:rPr>
          <w:rFonts w:asciiTheme="minorHAnsi" w:hAnsiTheme="minorHAnsi"/>
        </w:rPr>
      </w:pPr>
    </w:p>
    <w:p w:rsidR="003B437F" w:rsidRDefault="003B437F" w:rsidP="002C3B72">
      <w:pPr>
        <w:rPr>
          <w:rFonts w:asciiTheme="minorHAnsi" w:hAnsiTheme="minorHAnsi"/>
        </w:rPr>
      </w:pPr>
    </w:p>
    <w:p w:rsidR="003B437F" w:rsidRPr="0058494C" w:rsidRDefault="003B437F" w:rsidP="003B437F">
      <w:pPr>
        <w:jc w:val="center"/>
        <w:rPr>
          <w:rFonts w:asciiTheme="minorHAnsi" w:hAnsiTheme="minorHAnsi"/>
          <w:b/>
          <w:sz w:val="24"/>
        </w:rPr>
      </w:pPr>
      <w:r w:rsidRPr="0058494C">
        <w:rPr>
          <w:rFonts w:asciiTheme="minorHAnsi" w:hAnsiTheme="minorHAnsi"/>
          <w:b/>
          <w:sz w:val="24"/>
        </w:rPr>
        <w:t>Doka-Pressemeldung</w:t>
      </w:r>
    </w:p>
    <w:p w:rsidR="00F80DEC" w:rsidRDefault="00F80DEC" w:rsidP="008E2C61">
      <w:pPr>
        <w:rPr>
          <w:rFonts w:asciiTheme="minorHAnsi" w:hAnsiTheme="minorHAnsi"/>
          <w:b/>
          <w:sz w:val="32"/>
          <w:szCs w:val="32"/>
        </w:rPr>
      </w:pPr>
    </w:p>
    <w:p w:rsidR="008E2C61" w:rsidRDefault="001A4BF9" w:rsidP="008E2C61">
      <w:pPr>
        <w:jc w:val="center"/>
        <w:rPr>
          <w:rFonts w:asciiTheme="minorHAnsi" w:hAnsiTheme="minorHAnsi"/>
          <w:b/>
          <w:sz w:val="32"/>
          <w:szCs w:val="32"/>
        </w:rPr>
      </w:pPr>
      <w:proofErr w:type="spellStart"/>
      <w:r>
        <w:rPr>
          <w:rFonts w:asciiTheme="minorHAnsi" w:hAnsiTheme="minorHAnsi"/>
          <w:b/>
          <w:sz w:val="32"/>
          <w:szCs w:val="32"/>
        </w:rPr>
        <w:t>Staxo</w:t>
      </w:r>
      <w:proofErr w:type="spellEnd"/>
      <w:r>
        <w:rPr>
          <w:rFonts w:asciiTheme="minorHAnsi" w:hAnsiTheme="minorHAnsi"/>
          <w:b/>
          <w:sz w:val="32"/>
          <w:szCs w:val="32"/>
        </w:rPr>
        <w:t xml:space="preserve"> 40</w:t>
      </w:r>
      <w:r w:rsidR="008E2C61">
        <w:rPr>
          <w:rFonts w:asciiTheme="minorHAnsi" w:hAnsiTheme="minorHAnsi"/>
          <w:b/>
          <w:sz w:val="32"/>
          <w:szCs w:val="32"/>
        </w:rPr>
        <w:t xml:space="preserve"> macht Schule</w:t>
      </w:r>
    </w:p>
    <w:p w:rsidR="008E2C61" w:rsidRDefault="008E2C61" w:rsidP="008E2C61">
      <w:pPr>
        <w:rPr>
          <w:rFonts w:asciiTheme="minorHAnsi" w:hAnsiTheme="minorHAnsi"/>
          <w:b/>
          <w:sz w:val="32"/>
          <w:szCs w:val="32"/>
        </w:rPr>
      </w:pPr>
    </w:p>
    <w:p w:rsidR="007F6EF3" w:rsidRPr="007F6EF3" w:rsidRDefault="00937778" w:rsidP="007F6EF3">
      <w:pPr>
        <w:jc w:val="both"/>
        <w:rPr>
          <w:rFonts w:asciiTheme="minorHAnsi" w:hAnsiTheme="minorHAnsi"/>
          <w:b/>
          <w:color w:val="auto"/>
          <w:szCs w:val="22"/>
        </w:rPr>
      </w:pPr>
      <w:r>
        <w:rPr>
          <w:rFonts w:asciiTheme="minorHAnsi" w:hAnsiTheme="minorHAnsi"/>
          <w:b/>
          <w:color w:val="auto"/>
          <w:szCs w:val="22"/>
        </w:rPr>
        <w:t>I</w:t>
      </w:r>
      <w:r w:rsidRPr="007F6EF3">
        <w:rPr>
          <w:rFonts w:asciiTheme="minorHAnsi" w:hAnsiTheme="minorHAnsi"/>
          <w:b/>
          <w:color w:val="auto"/>
          <w:szCs w:val="22"/>
        </w:rPr>
        <w:t xml:space="preserve">n Oberndorf bei Salzburg </w:t>
      </w:r>
      <w:r w:rsidR="007F6EF3" w:rsidRPr="007F6EF3">
        <w:rPr>
          <w:rFonts w:asciiTheme="minorHAnsi" w:hAnsiTheme="minorHAnsi"/>
          <w:b/>
          <w:color w:val="auto"/>
          <w:szCs w:val="22"/>
        </w:rPr>
        <w:t xml:space="preserve">entsteht </w:t>
      </w:r>
      <w:r>
        <w:rPr>
          <w:rFonts w:asciiTheme="minorHAnsi" w:hAnsiTheme="minorHAnsi"/>
          <w:b/>
          <w:color w:val="auto"/>
          <w:szCs w:val="22"/>
        </w:rPr>
        <w:t xml:space="preserve">direkt am Salzachdamm </w:t>
      </w:r>
      <w:r w:rsidR="007F6EF3" w:rsidRPr="007F6EF3">
        <w:rPr>
          <w:rFonts w:asciiTheme="minorHAnsi" w:hAnsiTheme="minorHAnsi"/>
          <w:b/>
          <w:color w:val="auto"/>
          <w:szCs w:val="22"/>
        </w:rPr>
        <w:t xml:space="preserve">mit den innovativen Produkten von Doka ein neues Schulgebäude für die Schüler der Bundeshandelsakademie (BHAK), der Bundeshandelsschule (BHAS) und der Polytechnischen Schule (PTS). Das moderne Gebäude mit auskragenden Bauteilen ersetzt das alte Schulgebäude aus den 1940er Jahren und wird den Schülern ab Herbst 2012 </w:t>
      </w:r>
      <w:r w:rsidR="00F26DC7">
        <w:rPr>
          <w:rFonts w:asciiTheme="minorHAnsi" w:hAnsiTheme="minorHAnsi"/>
          <w:b/>
          <w:color w:val="auto"/>
          <w:szCs w:val="22"/>
        </w:rPr>
        <w:t>ein</w:t>
      </w:r>
      <w:r w:rsidR="007F6EF3" w:rsidRPr="007F6EF3">
        <w:rPr>
          <w:rFonts w:asciiTheme="minorHAnsi" w:hAnsiTheme="minorHAnsi"/>
          <w:b/>
          <w:color w:val="auto"/>
          <w:szCs w:val="22"/>
        </w:rPr>
        <w:t xml:space="preserve"> optimale</w:t>
      </w:r>
      <w:r w:rsidR="00F26DC7">
        <w:rPr>
          <w:rFonts w:asciiTheme="minorHAnsi" w:hAnsiTheme="minorHAnsi"/>
          <w:b/>
          <w:color w:val="auto"/>
          <w:szCs w:val="22"/>
        </w:rPr>
        <w:t>s</w:t>
      </w:r>
      <w:r w:rsidR="00733C09">
        <w:rPr>
          <w:rFonts w:asciiTheme="minorHAnsi" w:hAnsiTheme="minorHAnsi"/>
          <w:b/>
          <w:color w:val="auto"/>
          <w:szCs w:val="22"/>
        </w:rPr>
        <w:t xml:space="preserve"> Lernumfeld</w:t>
      </w:r>
      <w:r w:rsidR="007F6EF3" w:rsidRPr="007F6EF3">
        <w:rPr>
          <w:rFonts w:asciiTheme="minorHAnsi" w:hAnsiTheme="minorHAnsi"/>
          <w:b/>
          <w:color w:val="auto"/>
          <w:szCs w:val="22"/>
        </w:rPr>
        <w:t xml:space="preserve"> bieten.</w:t>
      </w:r>
    </w:p>
    <w:p w:rsidR="007F6EF3" w:rsidRDefault="007F6EF3" w:rsidP="00CD72D5">
      <w:pPr>
        <w:jc w:val="both"/>
        <w:rPr>
          <w:rFonts w:asciiTheme="minorHAnsi" w:hAnsiTheme="minorHAnsi"/>
          <w:color w:val="auto"/>
          <w:szCs w:val="22"/>
        </w:rPr>
      </w:pPr>
    </w:p>
    <w:p w:rsidR="00772C4C" w:rsidRPr="00281246" w:rsidRDefault="00281246" w:rsidP="00CD72D5">
      <w:pPr>
        <w:jc w:val="both"/>
        <w:rPr>
          <w:rFonts w:asciiTheme="minorHAnsi" w:hAnsiTheme="minorHAnsi"/>
          <w:b/>
          <w:color w:val="auto"/>
          <w:szCs w:val="22"/>
        </w:rPr>
      </w:pPr>
      <w:r w:rsidRPr="00281246">
        <w:rPr>
          <w:rFonts w:asciiTheme="minorHAnsi" w:hAnsiTheme="minorHAnsi"/>
          <w:b/>
          <w:color w:val="auto"/>
          <w:szCs w:val="22"/>
        </w:rPr>
        <w:t>Raum schaffen zum Lernen</w:t>
      </w:r>
    </w:p>
    <w:p w:rsidR="0066325C" w:rsidRDefault="007F6EF3" w:rsidP="0066325C">
      <w:pPr>
        <w:jc w:val="both"/>
        <w:rPr>
          <w:rFonts w:asciiTheme="minorHAnsi" w:hAnsiTheme="minorHAnsi"/>
          <w:color w:val="auto"/>
          <w:szCs w:val="22"/>
        </w:rPr>
      </w:pPr>
      <w:r>
        <w:rPr>
          <w:rFonts w:asciiTheme="minorHAnsi" w:hAnsiTheme="minorHAnsi"/>
          <w:color w:val="auto"/>
          <w:szCs w:val="22"/>
        </w:rPr>
        <w:t xml:space="preserve">Die ausführende Firma Aktivbau setzt bei der Errichtung des </w:t>
      </w:r>
      <w:r w:rsidR="004D7FCC" w:rsidRPr="004D7FCC">
        <w:rPr>
          <w:rFonts w:asciiTheme="minorHAnsi" w:hAnsiTheme="minorHAnsi"/>
          <w:color w:val="auto"/>
          <w:szCs w:val="22"/>
        </w:rPr>
        <w:t>rund 5.500 m</w:t>
      </w:r>
      <w:r w:rsidRPr="004D7FCC">
        <w:rPr>
          <w:rFonts w:asciiTheme="minorHAnsi" w:hAnsiTheme="minorHAnsi"/>
          <w:color w:val="auto"/>
          <w:szCs w:val="22"/>
        </w:rPr>
        <w:t>²</w:t>
      </w:r>
      <w:r>
        <w:rPr>
          <w:rFonts w:asciiTheme="minorHAnsi" w:hAnsiTheme="minorHAnsi"/>
          <w:color w:val="auto"/>
          <w:szCs w:val="22"/>
        </w:rPr>
        <w:t xml:space="preserve"> großen </w:t>
      </w:r>
      <w:r w:rsidR="005C7ED3">
        <w:rPr>
          <w:rFonts w:asciiTheme="minorHAnsi" w:hAnsiTheme="minorHAnsi"/>
          <w:color w:val="auto"/>
          <w:szCs w:val="22"/>
        </w:rPr>
        <w:t>„</w:t>
      </w:r>
      <w:r>
        <w:rPr>
          <w:rFonts w:asciiTheme="minorHAnsi" w:hAnsiTheme="minorHAnsi"/>
          <w:color w:val="auto"/>
          <w:szCs w:val="22"/>
        </w:rPr>
        <w:t>Wissenstempels</w:t>
      </w:r>
      <w:r w:rsidR="005C7ED3">
        <w:rPr>
          <w:rFonts w:asciiTheme="minorHAnsi" w:hAnsiTheme="minorHAnsi"/>
          <w:color w:val="auto"/>
          <w:szCs w:val="22"/>
        </w:rPr>
        <w:t>“</w:t>
      </w:r>
      <w:r>
        <w:rPr>
          <w:rFonts w:asciiTheme="minorHAnsi" w:hAnsiTheme="minorHAnsi"/>
          <w:color w:val="auto"/>
          <w:szCs w:val="22"/>
        </w:rPr>
        <w:t xml:space="preserve"> auf die Produkte </w:t>
      </w:r>
      <w:r w:rsidR="008E73F3">
        <w:rPr>
          <w:rFonts w:asciiTheme="minorHAnsi" w:hAnsiTheme="minorHAnsi"/>
          <w:color w:val="auto"/>
          <w:szCs w:val="22"/>
        </w:rPr>
        <w:t xml:space="preserve">des Komplettanbieters </w:t>
      </w:r>
      <w:r>
        <w:rPr>
          <w:rFonts w:asciiTheme="minorHAnsi" w:hAnsiTheme="minorHAnsi"/>
          <w:color w:val="auto"/>
          <w:szCs w:val="22"/>
        </w:rPr>
        <w:t xml:space="preserve">Doka. </w:t>
      </w:r>
      <w:r w:rsidR="00E449E9">
        <w:rPr>
          <w:rFonts w:asciiTheme="minorHAnsi" w:hAnsiTheme="minorHAnsi"/>
          <w:color w:val="auto"/>
          <w:szCs w:val="22"/>
        </w:rPr>
        <w:t xml:space="preserve">Mithilfe der </w:t>
      </w:r>
      <w:r w:rsidR="0079061A">
        <w:rPr>
          <w:rFonts w:asciiTheme="minorHAnsi" w:hAnsiTheme="minorHAnsi"/>
          <w:color w:val="auto"/>
          <w:szCs w:val="22"/>
        </w:rPr>
        <w:t>leistungsstarken</w:t>
      </w:r>
      <w:r w:rsidR="00E449E9">
        <w:rPr>
          <w:rFonts w:asciiTheme="minorHAnsi" w:hAnsiTheme="minorHAnsi"/>
          <w:color w:val="auto"/>
          <w:szCs w:val="22"/>
        </w:rPr>
        <w:t xml:space="preserve"> Schalungs</w:t>
      </w:r>
      <w:r w:rsidR="0079061A">
        <w:rPr>
          <w:rFonts w:asciiTheme="minorHAnsi" w:hAnsiTheme="minorHAnsi"/>
          <w:color w:val="auto"/>
          <w:szCs w:val="22"/>
        </w:rPr>
        <w:t>lösungen</w:t>
      </w:r>
      <w:r w:rsidR="00E449E9">
        <w:rPr>
          <w:rFonts w:asciiTheme="minorHAnsi" w:hAnsiTheme="minorHAnsi"/>
          <w:color w:val="auto"/>
          <w:szCs w:val="22"/>
        </w:rPr>
        <w:t xml:space="preserve"> soll das anspruchsvolle Bauvorhaben zügig und sicher umgesetzt werden.</w:t>
      </w:r>
      <w:r w:rsidR="00162D49">
        <w:rPr>
          <w:rFonts w:asciiTheme="minorHAnsi" w:hAnsiTheme="minorHAnsi"/>
          <w:color w:val="auto"/>
          <w:szCs w:val="22"/>
        </w:rPr>
        <w:t xml:space="preserve"> Charakteristisches Merkmal </w:t>
      </w:r>
      <w:r w:rsidR="00F26DC7">
        <w:rPr>
          <w:rFonts w:asciiTheme="minorHAnsi" w:hAnsiTheme="minorHAnsi"/>
          <w:color w:val="auto"/>
          <w:szCs w:val="22"/>
        </w:rPr>
        <w:t xml:space="preserve">des Bauwerks </w:t>
      </w:r>
      <w:r w:rsidR="00162D49">
        <w:rPr>
          <w:rFonts w:asciiTheme="minorHAnsi" w:hAnsiTheme="minorHAnsi"/>
          <w:color w:val="auto"/>
          <w:szCs w:val="22"/>
        </w:rPr>
        <w:t xml:space="preserve">ist die großflächige Auskragung </w:t>
      </w:r>
      <w:r w:rsidR="00162D49" w:rsidRPr="00A34FE4">
        <w:rPr>
          <w:rFonts w:asciiTheme="minorHAnsi" w:hAnsiTheme="minorHAnsi"/>
          <w:color w:val="auto"/>
          <w:szCs w:val="22"/>
        </w:rPr>
        <w:t>in Richtung Norden</w:t>
      </w:r>
      <w:r w:rsidR="00162D49">
        <w:rPr>
          <w:rFonts w:asciiTheme="minorHAnsi" w:hAnsiTheme="minorHAnsi"/>
          <w:color w:val="auto"/>
          <w:szCs w:val="22"/>
        </w:rPr>
        <w:t>, die</w:t>
      </w:r>
      <w:r w:rsidR="00EB68B7">
        <w:rPr>
          <w:rFonts w:asciiTheme="minorHAnsi" w:hAnsiTheme="minorHAnsi"/>
          <w:color w:val="auto"/>
          <w:szCs w:val="22"/>
        </w:rPr>
        <w:t xml:space="preserve"> den Schülern</w:t>
      </w:r>
      <w:r w:rsidR="00162D49">
        <w:rPr>
          <w:rFonts w:asciiTheme="minorHAnsi" w:hAnsiTheme="minorHAnsi"/>
          <w:color w:val="auto"/>
          <w:szCs w:val="22"/>
        </w:rPr>
        <w:t xml:space="preserve"> als beschatteter Lern-, Spiel- und Pausenbereich dien</w:t>
      </w:r>
      <w:r w:rsidR="00997920">
        <w:rPr>
          <w:rFonts w:asciiTheme="minorHAnsi" w:hAnsiTheme="minorHAnsi"/>
          <w:color w:val="auto"/>
          <w:szCs w:val="22"/>
        </w:rPr>
        <w:t>en wird</w:t>
      </w:r>
      <w:r w:rsidR="00162D49">
        <w:rPr>
          <w:rFonts w:asciiTheme="minorHAnsi" w:hAnsiTheme="minorHAnsi"/>
          <w:color w:val="auto"/>
          <w:szCs w:val="22"/>
        </w:rPr>
        <w:t xml:space="preserve">. Der </w:t>
      </w:r>
      <w:r w:rsidR="00162D49" w:rsidRPr="00281246">
        <w:rPr>
          <w:rFonts w:asciiTheme="minorHAnsi" w:hAnsiTheme="minorHAnsi"/>
          <w:color w:val="auto"/>
          <w:szCs w:val="22"/>
        </w:rPr>
        <w:t xml:space="preserve">energieeffiziente Bau ist weiters gekennzeichnet durch eine </w:t>
      </w:r>
      <w:r w:rsidR="004D7FCC" w:rsidRPr="00281246">
        <w:rPr>
          <w:rFonts w:asciiTheme="minorHAnsi" w:hAnsiTheme="minorHAnsi"/>
          <w:color w:val="auto"/>
          <w:szCs w:val="22"/>
        </w:rPr>
        <w:t>schmale</w:t>
      </w:r>
      <w:r w:rsidR="004D7FCC">
        <w:rPr>
          <w:rFonts w:asciiTheme="minorHAnsi" w:hAnsiTheme="minorHAnsi"/>
          <w:color w:val="auto"/>
          <w:szCs w:val="22"/>
        </w:rPr>
        <w:t>,</w:t>
      </w:r>
      <w:r w:rsidR="004D7FCC" w:rsidRPr="00281246">
        <w:rPr>
          <w:rFonts w:asciiTheme="minorHAnsi" w:hAnsiTheme="minorHAnsi"/>
          <w:color w:val="auto"/>
          <w:szCs w:val="22"/>
        </w:rPr>
        <w:t xml:space="preserve"> </w:t>
      </w:r>
      <w:r w:rsidR="00162D49" w:rsidRPr="00281246">
        <w:rPr>
          <w:rFonts w:asciiTheme="minorHAnsi" w:hAnsiTheme="minorHAnsi"/>
          <w:color w:val="auto"/>
          <w:szCs w:val="22"/>
        </w:rPr>
        <w:t xml:space="preserve">längsseitige Auskragung. </w:t>
      </w:r>
      <w:r w:rsidR="004D7FCC">
        <w:rPr>
          <w:rFonts w:asciiTheme="minorHAnsi" w:hAnsiTheme="minorHAnsi"/>
          <w:color w:val="auto"/>
          <w:szCs w:val="22"/>
        </w:rPr>
        <w:t xml:space="preserve">Über einen Verbindungssteg </w:t>
      </w:r>
      <w:r w:rsidR="00E179B6">
        <w:rPr>
          <w:rFonts w:asciiTheme="minorHAnsi" w:hAnsiTheme="minorHAnsi"/>
          <w:color w:val="auto"/>
          <w:szCs w:val="22"/>
        </w:rPr>
        <w:t xml:space="preserve">im ersten Obergeschoss </w:t>
      </w:r>
      <w:r w:rsidR="004D7FCC">
        <w:rPr>
          <w:rFonts w:asciiTheme="minorHAnsi" w:hAnsiTheme="minorHAnsi"/>
          <w:color w:val="auto"/>
          <w:szCs w:val="22"/>
        </w:rPr>
        <w:t xml:space="preserve">gelangen die Schüler zur bestehenden Turnhalle. </w:t>
      </w:r>
      <w:r w:rsidR="000F7378" w:rsidRPr="00281246">
        <w:rPr>
          <w:rFonts w:asciiTheme="minorHAnsi" w:hAnsiTheme="minorHAnsi"/>
          <w:color w:val="auto"/>
          <w:szCs w:val="22"/>
        </w:rPr>
        <w:t>Richtung S</w:t>
      </w:r>
      <w:r w:rsidR="000F7378">
        <w:rPr>
          <w:rFonts w:asciiTheme="minorHAnsi" w:hAnsiTheme="minorHAnsi"/>
          <w:color w:val="auto"/>
          <w:szCs w:val="22"/>
        </w:rPr>
        <w:t xml:space="preserve">alzachufer zeigt sich der </w:t>
      </w:r>
      <w:r w:rsidR="00281246">
        <w:rPr>
          <w:rFonts w:asciiTheme="minorHAnsi" w:hAnsiTheme="minorHAnsi"/>
          <w:color w:val="auto"/>
          <w:szCs w:val="22"/>
        </w:rPr>
        <w:t>Stahlbetonb</w:t>
      </w:r>
      <w:r w:rsidR="000F7378">
        <w:rPr>
          <w:rFonts w:asciiTheme="minorHAnsi" w:hAnsiTheme="minorHAnsi"/>
          <w:color w:val="auto"/>
          <w:szCs w:val="22"/>
        </w:rPr>
        <w:t xml:space="preserve">au durchlässig und </w:t>
      </w:r>
      <w:r w:rsidR="00281246">
        <w:rPr>
          <w:rFonts w:asciiTheme="minorHAnsi" w:hAnsiTheme="minorHAnsi"/>
          <w:color w:val="auto"/>
          <w:szCs w:val="22"/>
        </w:rPr>
        <w:t>eröffnet</w:t>
      </w:r>
      <w:r w:rsidR="000F7378">
        <w:rPr>
          <w:rFonts w:asciiTheme="minorHAnsi" w:hAnsiTheme="minorHAnsi"/>
          <w:color w:val="auto"/>
          <w:szCs w:val="22"/>
        </w:rPr>
        <w:t xml:space="preserve"> so den Ausblick auf </w:t>
      </w:r>
      <w:r w:rsidR="00EB3241">
        <w:rPr>
          <w:rFonts w:asciiTheme="minorHAnsi" w:hAnsiTheme="minorHAnsi"/>
          <w:color w:val="auto"/>
          <w:szCs w:val="22"/>
        </w:rPr>
        <w:t xml:space="preserve">die Promenade am Damm und </w:t>
      </w:r>
      <w:r w:rsidR="000F49CE">
        <w:rPr>
          <w:rFonts w:asciiTheme="minorHAnsi" w:hAnsiTheme="minorHAnsi"/>
          <w:color w:val="auto"/>
          <w:szCs w:val="22"/>
        </w:rPr>
        <w:t xml:space="preserve">das deutsche </w:t>
      </w:r>
      <w:r w:rsidR="000F7378">
        <w:rPr>
          <w:rFonts w:asciiTheme="minorHAnsi" w:hAnsiTheme="minorHAnsi"/>
          <w:color w:val="auto"/>
          <w:szCs w:val="22"/>
        </w:rPr>
        <w:t>Laufen.</w:t>
      </w:r>
      <w:r w:rsidR="000F49CE">
        <w:rPr>
          <w:rFonts w:asciiTheme="minorHAnsi" w:hAnsiTheme="minorHAnsi"/>
          <w:color w:val="auto"/>
          <w:szCs w:val="22"/>
        </w:rPr>
        <w:t xml:space="preserve"> </w:t>
      </w:r>
      <w:r w:rsidR="00F321D9">
        <w:rPr>
          <w:rFonts w:asciiTheme="minorHAnsi" w:hAnsiTheme="minorHAnsi"/>
          <w:color w:val="auto"/>
          <w:szCs w:val="22"/>
        </w:rPr>
        <w:t>Der Neubau</w:t>
      </w:r>
      <w:r w:rsidR="001A3676">
        <w:rPr>
          <w:rFonts w:asciiTheme="minorHAnsi" w:hAnsiTheme="minorHAnsi"/>
          <w:color w:val="auto"/>
          <w:szCs w:val="22"/>
        </w:rPr>
        <w:t xml:space="preserve"> erfüllt sowohl die funktionalen</w:t>
      </w:r>
      <w:r w:rsidR="00E179B6">
        <w:rPr>
          <w:rFonts w:asciiTheme="minorHAnsi" w:hAnsiTheme="minorHAnsi"/>
          <w:color w:val="auto"/>
          <w:szCs w:val="22"/>
        </w:rPr>
        <w:t xml:space="preserve"> und</w:t>
      </w:r>
      <w:r w:rsidR="001A3676">
        <w:rPr>
          <w:rFonts w:asciiTheme="minorHAnsi" w:hAnsiTheme="minorHAnsi"/>
          <w:color w:val="auto"/>
          <w:szCs w:val="22"/>
        </w:rPr>
        <w:t xml:space="preserve"> ästhetischen</w:t>
      </w:r>
      <w:r w:rsidR="00E179B6">
        <w:rPr>
          <w:rFonts w:asciiTheme="minorHAnsi" w:hAnsiTheme="minorHAnsi"/>
          <w:color w:val="auto"/>
          <w:szCs w:val="22"/>
        </w:rPr>
        <w:t>,</w:t>
      </w:r>
      <w:r w:rsidR="001A3676">
        <w:rPr>
          <w:rFonts w:asciiTheme="minorHAnsi" w:hAnsiTheme="minorHAnsi"/>
          <w:color w:val="auto"/>
          <w:szCs w:val="22"/>
        </w:rPr>
        <w:t xml:space="preserve"> als auch </w:t>
      </w:r>
      <w:r w:rsidR="00E179B6">
        <w:rPr>
          <w:rFonts w:asciiTheme="minorHAnsi" w:hAnsiTheme="minorHAnsi"/>
          <w:color w:val="auto"/>
          <w:szCs w:val="22"/>
        </w:rPr>
        <w:t>die p</w:t>
      </w:r>
      <w:r w:rsidR="001A3676">
        <w:rPr>
          <w:rFonts w:asciiTheme="minorHAnsi" w:hAnsiTheme="minorHAnsi"/>
          <w:color w:val="auto"/>
          <w:szCs w:val="22"/>
        </w:rPr>
        <w:t xml:space="preserve">ädagogischen Anforderungen an ein „Haus des Lernens“. </w:t>
      </w:r>
      <w:r w:rsidR="00577EDD">
        <w:rPr>
          <w:rFonts w:asciiTheme="minorHAnsi" w:hAnsiTheme="minorHAnsi"/>
          <w:color w:val="auto"/>
          <w:szCs w:val="22"/>
        </w:rPr>
        <w:t>Neben den Klassen</w:t>
      </w:r>
      <w:r w:rsidR="00E179B6">
        <w:rPr>
          <w:rFonts w:asciiTheme="minorHAnsi" w:hAnsiTheme="minorHAnsi"/>
          <w:color w:val="auto"/>
          <w:szCs w:val="22"/>
        </w:rPr>
        <w:t>zimmern</w:t>
      </w:r>
      <w:r w:rsidR="00577EDD">
        <w:rPr>
          <w:rFonts w:asciiTheme="minorHAnsi" w:hAnsiTheme="minorHAnsi"/>
          <w:color w:val="auto"/>
          <w:szCs w:val="22"/>
        </w:rPr>
        <w:t xml:space="preserve"> stehen den </w:t>
      </w:r>
      <w:r w:rsidR="004D7FCC">
        <w:rPr>
          <w:rFonts w:asciiTheme="minorHAnsi" w:hAnsiTheme="minorHAnsi"/>
          <w:color w:val="auto"/>
          <w:szCs w:val="22"/>
        </w:rPr>
        <w:t xml:space="preserve">500 </w:t>
      </w:r>
      <w:r w:rsidR="00577EDD">
        <w:rPr>
          <w:rFonts w:asciiTheme="minorHAnsi" w:hAnsiTheme="minorHAnsi"/>
          <w:color w:val="auto"/>
          <w:szCs w:val="22"/>
        </w:rPr>
        <w:t xml:space="preserve">Schülern und </w:t>
      </w:r>
      <w:r w:rsidR="004D7FCC">
        <w:rPr>
          <w:rFonts w:asciiTheme="minorHAnsi" w:hAnsiTheme="minorHAnsi"/>
          <w:color w:val="auto"/>
          <w:szCs w:val="22"/>
        </w:rPr>
        <w:t xml:space="preserve">70 </w:t>
      </w:r>
      <w:r w:rsidR="00577EDD">
        <w:rPr>
          <w:rFonts w:asciiTheme="minorHAnsi" w:hAnsiTheme="minorHAnsi"/>
          <w:color w:val="auto"/>
          <w:szCs w:val="22"/>
        </w:rPr>
        <w:t xml:space="preserve">Lehrern </w:t>
      </w:r>
      <w:r w:rsidR="001A3676">
        <w:rPr>
          <w:rFonts w:asciiTheme="minorHAnsi" w:hAnsiTheme="minorHAnsi"/>
          <w:color w:val="auto"/>
          <w:szCs w:val="22"/>
        </w:rPr>
        <w:t xml:space="preserve">Projekt- und Gruppenräume, </w:t>
      </w:r>
      <w:r w:rsidR="0066325C">
        <w:rPr>
          <w:rFonts w:asciiTheme="minorHAnsi" w:hAnsiTheme="minorHAnsi"/>
          <w:color w:val="auto"/>
          <w:szCs w:val="22"/>
        </w:rPr>
        <w:t xml:space="preserve">Garderoben, </w:t>
      </w:r>
      <w:r w:rsidR="005C7ED3">
        <w:rPr>
          <w:rFonts w:asciiTheme="minorHAnsi" w:hAnsiTheme="minorHAnsi"/>
          <w:color w:val="auto"/>
          <w:szCs w:val="22"/>
        </w:rPr>
        <w:t xml:space="preserve">Lehrerzimmer, </w:t>
      </w:r>
      <w:r w:rsidR="001A3676">
        <w:rPr>
          <w:rFonts w:asciiTheme="minorHAnsi" w:hAnsiTheme="minorHAnsi"/>
          <w:color w:val="auto"/>
          <w:szCs w:val="22"/>
        </w:rPr>
        <w:t>EDV-Räume,</w:t>
      </w:r>
      <w:r w:rsidR="00C42621" w:rsidRPr="00C42621">
        <w:rPr>
          <w:rFonts w:asciiTheme="minorHAnsi" w:hAnsiTheme="minorHAnsi"/>
          <w:color w:val="auto"/>
          <w:szCs w:val="22"/>
        </w:rPr>
        <w:t xml:space="preserve"> </w:t>
      </w:r>
      <w:r w:rsidR="00C42621">
        <w:rPr>
          <w:rFonts w:asciiTheme="minorHAnsi" w:hAnsiTheme="minorHAnsi"/>
          <w:color w:val="auto"/>
          <w:szCs w:val="22"/>
        </w:rPr>
        <w:t>Werkräume,</w:t>
      </w:r>
      <w:r w:rsidR="001A3676">
        <w:rPr>
          <w:rFonts w:asciiTheme="minorHAnsi" w:hAnsiTheme="minorHAnsi"/>
          <w:color w:val="auto"/>
          <w:szCs w:val="22"/>
        </w:rPr>
        <w:t xml:space="preserve"> </w:t>
      </w:r>
      <w:r w:rsidR="00F26DC7">
        <w:rPr>
          <w:rFonts w:asciiTheme="minorHAnsi" w:hAnsiTheme="minorHAnsi"/>
          <w:color w:val="auto"/>
          <w:szCs w:val="22"/>
        </w:rPr>
        <w:t xml:space="preserve">eine </w:t>
      </w:r>
      <w:r w:rsidR="005C7ED3">
        <w:rPr>
          <w:rFonts w:asciiTheme="minorHAnsi" w:hAnsiTheme="minorHAnsi"/>
          <w:color w:val="auto"/>
          <w:szCs w:val="22"/>
        </w:rPr>
        <w:t>Bibliothek</w:t>
      </w:r>
      <w:r w:rsidR="00F26DC7">
        <w:rPr>
          <w:rFonts w:asciiTheme="minorHAnsi" w:hAnsiTheme="minorHAnsi"/>
          <w:color w:val="auto"/>
          <w:szCs w:val="22"/>
        </w:rPr>
        <w:t xml:space="preserve"> </w:t>
      </w:r>
      <w:r w:rsidR="001A3676">
        <w:rPr>
          <w:rFonts w:asciiTheme="minorHAnsi" w:hAnsiTheme="minorHAnsi"/>
          <w:color w:val="auto"/>
          <w:szCs w:val="22"/>
        </w:rPr>
        <w:t>sowie eine Lehrküche mit Übungsrestaurant</w:t>
      </w:r>
      <w:r w:rsidR="00577EDD">
        <w:rPr>
          <w:rFonts w:asciiTheme="minorHAnsi" w:hAnsiTheme="minorHAnsi"/>
          <w:color w:val="auto"/>
          <w:szCs w:val="22"/>
        </w:rPr>
        <w:t xml:space="preserve"> zur Verfügung.</w:t>
      </w:r>
      <w:r w:rsidR="0066325C">
        <w:rPr>
          <w:rFonts w:asciiTheme="minorHAnsi" w:hAnsiTheme="minorHAnsi"/>
          <w:color w:val="auto"/>
          <w:szCs w:val="22"/>
        </w:rPr>
        <w:t xml:space="preserve"> </w:t>
      </w:r>
    </w:p>
    <w:p w:rsidR="00E760AA" w:rsidRPr="00A61F04" w:rsidRDefault="00E760AA" w:rsidP="00CD72D5">
      <w:pPr>
        <w:jc w:val="both"/>
        <w:rPr>
          <w:rFonts w:asciiTheme="minorHAnsi" w:hAnsiTheme="minorHAnsi"/>
          <w:color w:val="auto"/>
          <w:szCs w:val="22"/>
        </w:rPr>
      </w:pPr>
    </w:p>
    <w:p w:rsidR="003765EC" w:rsidRPr="003765EC" w:rsidRDefault="003765EC" w:rsidP="003765EC">
      <w:pPr>
        <w:rPr>
          <w:rFonts w:asciiTheme="minorHAnsi" w:hAnsiTheme="minorHAnsi"/>
          <w:b/>
          <w:color w:val="auto"/>
          <w:szCs w:val="22"/>
        </w:rPr>
      </w:pPr>
      <w:r w:rsidRPr="003765EC">
        <w:rPr>
          <w:rFonts w:asciiTheme="minorHAnsi" w:hAnsiTheme="minorHAnsi"/>
          <w:b/>
          <w:color w:val="auto"/>
          <w:szCs w:val="22"/>
        </w:rPr>
        <w:t>Maximale Sicherheit bei großen Unterstellungshöhen</w:t>
      </w:r>
    </w:p>
    <w:p w:rsidR="00F90BC8" w:rsidRDefault="00281246" w:rsidP="00F90BC8">
      <w:pPr>
        <w:rPr>
          <w:rFonts w:asciiTheme="minorHAnsi" w:hAnsiTheme="minorHAnsi"/>
          <w:color w:val="auto"/>
          <w:szCs w:val="22"/>
        </w:rPr>
      </w:pPr>
      <w:r>
        <w:rPr>
          <w:rFonts w:asciiTheme="minorHAnsi" w:hAnsiTheme="minorHAnsi"/>
          <w:color w:val="auto"/>
          <w:szCs w:val="22"/>
        </w:rPr>
        <w:t>Besonders die Auskragungen stellen hohe Anforderungen an die Schalungstechnik. Die Firma Aktivbau nutzte s</w:t>
      </w:r>
      <w:r w:rsidR="003D4074">
        <w:rPr>
          <w:rFonts w:asciiTheme="minorHAnsi" w:hAnsiTheme="minorHAnsi"/>
          <w:color w:val="auto"/>
          <w:szCs w:val="22"/>
        </w:rPr>
        <w:t>owohl</w:t>
      </w:r>
      <w:r w:rsidR="007D7543">
        <w:rPr>
          <w:rFonts w:asciiTheme="minorHAnsi" w:hAnsiTheme="minorHAnsi"/>
          <w:color w:val="auto"/>
          <w:szCs w:val="22"/>
        </w:rPr>
        <w:t xml:space="preserve"> für </w:t>
      </w:r>
      <w:r w:rsidR="003D4074">
        <w:rPr>
          <w:rFonts w:asciiTheme="minorHAnsi" w:hAnsiTheme="minorHAnsi"/>
          <w:color w:val="auto"/>
          <w:szCs w:val="22"/>
        </w:rPr>
        <w:t xml:space="preserve">die </w:t>
      </w:r>
      <w:r w:rsidR="004D7FCC">
        <w:rPr>
          <w:rFonts w:asciiTheme="minorHAnsi" w:hAnsiTheme="minorHAnsi"/>
          <w:color w:val="auto"/>
          <w:szCs w:val="22"/>
        </w:rPr>
        <w:t xml:space="preserve">schmale, </w:t>
      </w:r>
      <w:r w:rsidR="003D4074">
        <w:rPr>
          <w:rFonts w:asciiTheme="minorHAnsi" w:hAnsiTheme="minorHAnsi"/>
          <w:color w:val="auto"/>
          <w:szCs w:val="22"/>
        </w:rPr>
        <w:t xml:space="preserve">längsseitige Auskragung als auch </w:t>
      </w:r>
      <w:r w:rsidR="007D7543">
        <w:rPr>
          <w:rFonts w:asciiTheme="minorHAnsi" w:hAnsiTheme="minorHAnsi"/>
          <w:color w:val="auto"/>
          <w:szCs w:val="22"/>
        </w:rPr>
        <w:t xml:space="preserve">für </w:t>
      </w:r>
      <w:r w:rsidR="00C174EF">
        <w:rPr>
          <w:rFonts w:asciiTheme="minorHAnsi" w:hAnsiTheme="minorHAnsi"/>
          <w:color w:val="auto"/>
          <w:szCs w:val="22"/>
        </w:rPr>
        <w:t>die großflächige</w:t>
      </w:r>
      <w:r w:rsidR="002E5F43">
        <w:rPr>
          <w:rFonts w:asciiTheme="minorHAnsi" w:hAnsiTheme="minorHAnsi"/>
          <w:color w:val="auto"/>
          <w:szCs w:val="22"/>
        </w:rPr>
        <w:t xml:space="preserve"> </w:t>
      </w:r>
      <w:r w:rsidR="003D4074">
        <w:rPr>
          <w:rFonts w:asciiTheme="minorHAnsi" w:hAnsiTheme="minorHAnsi"/>
          <w:color w:val="auto"/>
          <w:szCs w:val="22"/>
        </w:rPr>
        <w:t xml:space="preserve">Bauteilauskragung </w:t>
      </w:r>
      <w:r w:rsidR="004D7FCC">
        <w:rPr>
          <w:rFonts w:asciiTheme="minorHAnsi" w:hAnsiTheme="minorHAnsi"/>
          <w:color w:val="auto"/>
          <w:szCs w:val="22"/>
        </w:rPr>
        <w:t xml:space="preserve">im Norden </w:t>
      </w:r>
      <w:r w:rsidR="007D7543">
        <w:rPr>
          <w:rFonts w:asciiTheme="minorHAnsi" w:hAnsiTheme="minorHAnsi"/>
          <w:color w:val="auto"/>
          <w:szCs w:val="22"/>
        </w:rPr>
        <w:t xml:space="preserve">die herausragenden Vorteile des </w:t>
      </w:r>
      <w:r w:rsidR="003D4074">
        <w:rPr>
          <w:rFonts w:asciiTheme="minorHAnsi" w:hAnsiTheme="minorHAnsi"/>
          <w:color w:val="auto"/>
          <w:szCs w:val="22"/>
        </w:rPr>
        <w:t>Traggerüst</w:t>
      </w:r>
      <w:r w:rsidR="007D7543">
        <w:rPr>
          <w:rFonts w:asciiTheme="minorHAnsi" w:hAnsiTheme="minorHAnsi"/>
          <w:color w:val="auto"/>
          <w:szCs w:val="22"/>
        </w:rPr>
        <w:t>s</w:t>
      </w:r>
      <w:r w:rsidR="003D4074">
        <w:rPr>
          <w:rFonts w:asciiTheme="minorHAnsi" w:hAnsiTheme="minorHAnsi"/>
          <w:color w:val="auto"/>
          <w:szCs w:val="22"/>
        </w:rPr>
        <w:t xml:space="preserve"> Staxo 40.</w:t>
      </w:r>
      <w:r w:rsidR="007D7543">
        <w:rPr>
          <w:rFonts w:asciiTheme="minorHAnsi" w:hAnsiTheme="minorHAnsi"/>
          <w:color w:val="auto"/>
          <w:szCs w:val="22"/>
        </w:rPr>
        <w:t xml:space="preserve"> </w:t>
      </w:r>
      <w:r w:rsidR="003765EC">
        <w:rPr>
          <w:rFonts w:asciiTheme="minorHAnsi" w:hAnsiTheme="minorHAnsi"/>
          <w:color w:val="auto"/>
          <w:szCs w:val="22"/>
        </w:rPr>
        <w:t xml:space="preserve">Das leichte Unterstellsystem setzt neue </w:t>
      </w:r>
      <w:r w:rsidR="003765EC" w:rsidRPr="003765EC">
        <w:rPr>
          <w:rFonts w:asciiTheme="minorHAnsi" w:hAnsiTheme="minorHAnsi"/>
          <w:color w:val="auto"/>
          <w:szCs w:val="22"/>
        </w:rPr>
        <w:t xml:space="preserve">Maßstäbe in puncto Schnelligkeit, Sicherheit und Effizienz. </w:t>
      </w:r>
      <w:r w:rsidR="003765EC">
        <w:rPr>
          <w:rFonts w:asciiTheme="minorHAnsi" w:hAnsiTheme="minorHAnsi"/>
          <w:color w:val="auto"/>
          <w:szCs w:val="22"/>
        </w:rPr>
        <w:t>Staxo 40</w:t>
      </w:r>
      <w:r w:rsidR="00C174EF">
        <w:rPr>
          <w:rFonts w:asciiTheme="minorHAnsi" w:hAnsiTheme="minorHAnsi"/>
          <w:color w:val="auto"/>
          <w:szCs w:val="22"/>
        </w:rPr>
        <w:t xml:space="preserve"> zeichnet sich </w:t>
      </w:r>
      <w:r w:rsidR="006835F4">
        <w:rPr>
          <w:rFonts w:asciiTheme="minorHAnsi" w:hAnsiTheme="minorHAnsi"/>
          <w:color w:val="auto"/>
          <w:szCs w:val="22"/>
        </w:rPr>
        <w:t xml:space="preserve">durch </w:t>
      </w:r>
      <w:r w:rsidR="00E179B6">
        <w:rPr>
          <w:rFonts w:asciiTheme="minorHAnsi" w:hAnsiTheme="minorHAnsi"/>
          <w:color w:val="auto"/>
          <w:szCs w:val="22"/>
        </w:rPr>
        <w:t>sein</w:t>
      </w:r>
      <w:r w:rsidR="004D7FCC">
        <w:rPr>
          <w:rFonts w:asciiTheme="minorHAnsi" w:hAnsiTheme="minorHAnsi"/>
          <w:color w:val="auto"/>
          <w:szCs w:val="22"/>
        </w:rPr>
        <w:t xml:space="preserve"> </w:t>
      </w:r>
      <w:r w:rsidR="006835F4">
        <w:rPr>
          <w:rFonts w:asciiTheme="minorHAnsi" w:hAnsiTheme="minorHAnsi"/>
          <w:color w:val="auto"/>
          <w:szCs w:val="22"/>
        </w:rPr>
        <w:t>geringe</w:t>
      </w:r>
      <w:r w:rsidR="00E179B6">
        <w:rPr>
          <w:rFonts w:asciiTheme="minorHAnsi" w:hAnsiTheme="minorHAnsi"/>
          <w:color w:val="auto"/>
          <w:szCs w:val="22"/>
        </w:rPr>
        <w:t>s</w:t>
      </w:r>
      <w:r w:rsidR="006835F4">
        <w:rPr>
          <w:rFonts w:asciiTheme="minorHAnsi" w:hAnsiTheme="minorHAnsi"/>
          <w:color w:val="auto"/>
          <w:szCs w:val="22"/>
        </w:rPr>
        <w:t xml:space="preserve"> Ei</w:t>
      </w:r>
      <w:r w:rsidR="00876EDC">
        <w:rPr>
          <w:rFonts w:asciiTheme="minorHAnsi" w:hAnsiTheme="minorHAnsi"/>
          <w:color w:val="auto"/>
          <w:szCs w:val="22"/>
        </w:rPr>
        <w:t xml:space="preserve">nzelteilgewicht und </w:t>
      </w:r>
      <w:r w:rsidR="004D7FCC">
        <w:rPr>
          <w:rFonts w:asciiTheme="minorHAnsi" w:hAnsiTheme="minorHAnsi"/>
          <w:color w:val="auto"/>
          <w:szCs w:val="22"/>
        </w:rPr>
        <w:t>die</w:t>
      </w:r>
      <w:r w:rsidR="00C174EF">
        <w:rPr>
          <w:rFonts w:asciiTheme="minorHAnsi" w:hAnsiTheme="minorHAnsi"/>
          <w:color w:val="auto"/>
          <w:szCs w:val="22"/>
        </w:rPr>
        <w:t xml:space="preserve"> </w:t>
      </w:r>
      <w:r w:rsidR="00445520">
        <w:rPr>
          <w:rFonts w:asciiTheme="minorHAnsi" w:hAnsiTheme="minorHAnsi"/>
          <w:color w:val="auto"/>
          <w:szCs w:val="22"/>
        </w:rPr>
        <w:t>ergonomisch op</w:t>
      </w:r>
      <w:r w:rsidR="00876EDC">
        <w:rPr>
          <w:rFonts w:asciiTheme="minorHAnsi" w:hAnsiTheme="minorHAnsi"/>
          <w:color w:val="auto"/>
          <w:szCs w:val="22"/>
        </w:rPr>
        <w:t>timierte Rahmengeometrie aus.</w:t>
      </w:r>
      <w:r w:rsidR="00772C4C">
        <w:rPr>
          <w:rFonts w:asciiTheme="minorHAnsi" w:hAnsiTheme="minorHAnsi"/>
          <w:color w:val="auto"/>
          <w:szCs w:val="22"/>
        </w:rPr>
        <w:t xml:space="preserve"> </w:t>
      </w:r>
      <w:r w:rsidR="00C42621">
        <w:rPr>
          <w:rFonts w:asciiTheme="minorHAnsi" w:hAnsiTheme="minorHAnsi"/>
          <w:color w:val="auto"/>
          <w:szCs w:val="22"/>
        </w:rPr>
        <w:t xml:space="preserve">Das Unterstellungssystem überzeugt mit einer zulässigen Tragkraft von 40,0 kN pro Stiel und wiegt dennoch </w:t>
      </w:r>
      <w:r w:rsidR="004D7FCC">
        <w:rPr>
          <w:rFonts w:asciiTheme="minorHAnsi" w:hAnsiTheme="minorHAnsi"/>
          <w:color w:val="auto"/>
          <w:szCs w:val="22"/>
        </w:rPr>
        <w:t>l</w:t>
      </w:r>
      <w:r w:rsidR="004D7FCC" w:rsidRPr="003765EC">
        <w:rPr>
          <w:rFonts w:asciiTheme="minorHAnsi" w:hAnsiTheme="minorHAnsi"/>
          <w:color w:val="auto"/>
          <w:szCs w:val="22"/>
        </w:rPr>
        <w:t>ediglich 15</w:t>
      </w:r>
      <w:r w:rsidR="00A34FE4">
        <w:rPr>
          <w:rFonts w:asciiTheme="minorHAnsi" w:hAnsiTheme="minorHAnsi"/>
          <w:color w:val="auto"/>
          <w:szCs w:val="22"/>
        </w:rPr>
        <w:t xml:space="preserve"> bis </w:t>
      </w:r>
      <w:r w:rsidR="004D7FCC" w:rsidRPr="003765EC">
        <w:rPr>
          <w:rFonts w:asciiTheme="minorHAnsi" w:hAnsiTheme="minorHAnsi"/>
          <w:color w:val="auto"/>
          <w:szCs w:val="22"/>
        </w:rPr>
        <w:t xml:space="preserve">24 Kilogramm </w:t>
      </w:r>
      <w:r w:rsidR="004D7FCC">
        <w:rPr>
          <w:rFonts w:asciiTheme="minorHAnsi" w:hAnsiTheme="minorHAnsi"/>
          <w:color w:val="auto"/>
          <w:szCs w:val="22"/>
        </w:rPr>
        <w:t xml:space="preserve">pro </w:t>
      </w:r>
      <w:r w:rsidR="00C42621">
        <w:rPr>
          <w:rFonts w:asciiTheme="minorHAnsi" w:hAnsiTheme="minorHAnsi"/>
          <w:color w:val="auto"/>
          <w:szCs w:val="22"/>
        </w:rPr>
        <w:t>Rahmen</w:t>
      </w:r>
      <w:r w:rsidR="003765EC">
        <w:rPr>
          <w:rFonts w:asciiTheme="minorHAnsi" w:hAnsiTheme="minorHAnsi"/>
          <w:color w:val="auto"/>
          <w:szCs w:val="22"/>
        </w:rPr>
        <w:t xml:space="preserve">. Somit kann </w:t>
      </w:r>
      <w:r w:rsidR="00C42621">
        <w:rPr>
          <w:rFonts w:asciiTheme="minorHAnsi" w:hAnsiTheme="minorHAnsi"/>
          <w:color w:val="auto"/>
          <w:szCs w:val="22"/>
        </w:rPr>
        <w:t>das Traggerüst</w:t>
      </w:r>
      <w:r w:rsidR="003765EC" w:rsidRPr="003765EC">
        <w:rPr>
          <w:rFonts w:asciiTheme="minorHAnsi" w:hAnsiTheme="minorHAnsi"/>
          <w:color w:val="auto"/>
          <w:szCs w:val="22"/>
        </w:rPr>
        <w:t xml:space="preserve"> mühelos von</w:t>
      </w:r>
      <w:r w:rsidR="00B457C6">
        <w:rPr>
          <w:rFonts w:asciiTheme="minorHAnsi" w:hAnsiTheme="minorHAnsi"/>
          <w:color w:val="auto"/>
          <w:szCs w:val="22"/>
        </w:rPr>
        <w:t xml:space="preserve"> einer Person umgesetzt werden.</w:t>
      </w:r>
      <w:r w:rsidR="00B457C6" w:rsidRPr="00B457C6">
        <w:rPr>
          <w:rFonts w:asciiTheme="minorHAnsi" w:hAnsiTheme="minorHAnsi"/>
          <w:color w:val="auto"/>
          <w:szCs w:val="22"/>
        </w:rPr>
        <w:t xml:space="preserve"> </w:t>
      </w:r>
      <w:r w:rsidR="00B457C6">
        <w:rPr>
          <w:rFonts w:asciiTheme="minorHAnsi" w:hAnsiTheme="minorHAnsi"/>
          <w:color w:val="auto"/>
          <w:szCs w:val="22"/>
        </w:rPr>
        <w:t xml:space="preserve">Polier Jürgen Graf </w:t>
      </w:r>
      <w:r w:rsidR="00C42621">
        <w:rPr>
          <w:rFonts w:asciiTheme="minorHAnsi" w:hAnsiTheme="minorHAnsi"/>
          <w:color w:val="auto"/>
          <w:szCs w:val="22"/>
        </w:rPr>
        <w:t xml:space="preserve">ist </w:t>
      </w:r>
      <w:r w:rsidR="00B457C6">
        <w:rPr>
          <w:rFonts w:asciiTheme="minorHAnsi" w:hAnsiTheme="minorHAnsi"/>
          <w:color w:val="auto"/>
          <w:szCs w:val="22"/>
        </w:rPr>
        <w:t>vom Handling des System</w:t>
      </w:r>
      <w:r w:rsidR="00C42621">
        <w:rPr>
          <w:rFonts w:asciiTheme="minorHAnsi" w:hAnsiTheme="minorHAnsi"/>
          <w:color w:val="auto"/>
          <w:szCs w:val="22"/>
        </w:rPr>
        <w:t>s</w:t>
      </w:r>
      <w:r w:rsidR="00C42621" w:rsidRPr="00C42621">
        <w:rPr>
          <w:rFonts w:asciiTheme="minorHAnsi" w:hAnsiTheme="minorHAnsi"/>
          <w:color w:val="auto"/>
          <w:szCs w:val="22"/>
        </w:rPr>
        <w:t xml:space="preserve"> </w:t>
      </w:r>
      <w:r w:rsidR="00C42621">
        <w:rPr>
          <w:rFonts w:asciiTheme="minorHAnsi" w:hAnsiTheme="minorHAnsi"/>
          <w:color w:val="auto"/>
          <w:szCs w:val="22"/>
        </w:rPr>
        <w:t>begeistert</w:t>
      </w:r>
      <w:r w:rsidR="00B457C6">
        <w:rPr>
          <w:rFonts w:asciiTheme="minorHAnsi" w:hAnsiTheme="minorHAnsi"/>
          <w:color w:val="auto"/>
          <w:szCs w:val="22"/>
        </w:rPr>
        <w:t>: „</w:t>
      </w:r>
      <w:r w:rsidR="007301B4">
        <w:rPr>
          <w:rFonts w:asciiTheme="minorHAnsi" w:hAnsiTheme="minorHAnsi"/>
          <w:color w:val="auto"/>
          <w:szCs w:val="22"/>
        </w:rPr>
        <w:t xml:space="preserve">Der Vorteil durch die leichten Rahmen ist deutlich spürbar. </w:t>
      </w:r>
      <w:proofErr w:type="spellStart"/>
      <w:r w:rsidR="00B457C6">
        <w:rPr>
          <w:rFonts w:asciiTheme="minorHAnsi" w:hAnsiTheme="minorHAnsi"/>
          <w:color w:val="auto"/>
          <w:szCs w:val="22"/>
        </w:rPr>
        <w:t>Staxo</w:t>
      </w:r>
      <w:proofErr w:type="spellEnd"/>
      <w:r w:rsidR="00B457C6">
        <w:rPr>
          <w:rFonts w:asciiTheme="minorHAnsi" w:hAnsiTheme="minorHAnsi"/>
          <w:color w:val="auto"/>
          <w:szCs w:val="22"/>
        </w:rPr>
        <w:t xml:space="preserve"> 40 ergänzt unsere </w:t>
      </w:r>
      <w:proofErr w:type="spellStart"/>
      <w:r w:rsidR="00B457C6">
        <w:rPr>
          <w:rFonts w:asciiTheme="minorHAnsi" w:hAnsiTheme="minorHAnsi"/>
          <w:color w:val="auto"/>
          <w:szCs w:val="22"/>
        </w:rPr>
        <w:t>Doka</w:t>
      </w:r>
      <w:proofErr w:type="spellEnd"/>
      <w:r w:rsidR="00B457C6">
        <w:rPr>
          <w:rFonts w:asciiTheme="minorHAnsi" w:hAnsiTheme="minorHAnsi"/>
          <w:color w:val="auto"/>
          <w:szCs w:val="22"/>
        </w:rPr>
        <w:t>-Produkt-Palette optimal.“</w:t>
      </w:r>
    </w:p>
    <w:p w:rsidR="00B457C6" w:rsidRDefault="00B457C6" w:rsidP="00F90BC8">
      <w:pPr>
        <w:rPr>
          <w:rFonts w:asciiTheme="minorHAnsi" w:hAnsiTheme="minorHAnsi"/>
          <w:color w:val="auto"/>
          <w:szCs w:val="22"/>
        </w:rPr>
      </w:pPr>
    </w:p>
    <w:p w:rsidR="006835F4" w:rsidRPr="00ED468C" w:rsidRDefault="009739B3" w:rsidP="001C195C">
      <w:pPr>
        <w:rPr>
          <w:rFonts w:asciiTheme="minorHAnsi" w:hAnsiTheme="minorHAnsi"/>
          <w:color w:val="auto"/>
          <w:szCs w:val="22"/>
        </w:rPr>
      </w:pPr>
      <w:r>
        <w:rPr>
          <w:rFonts w:asciiTheme="minorHAnsi" w:hAnsiTheme="minorHAnsi"/>
          <w:color w:val="auto"/>
          <w:szCs w:val="22"/>
        </w:rPr>
        <w:t xml:space="preserve">Der Auf- und Abbau </w:t>
      </w:r>
      <w:r w:rsidR="00B457C6">
        <w:rPr>
          <w:rFonts w:asciiTheme="minorHAnsi" w:hAnsiTheme="minorHAnsi"/>
          <w:color w:val="auto"/>
          <w:szCs w:val="22"/>
        </w:rPr>
        <w:t xml:space="preserve">der Staxo 40-Türme </w:t>
      </w:r>
      <w:r>
        <w:rPr>
          <w:rFonts w:asciiTheme="minorHAnsi" w:hAnsiTheme="minorHAnsi"/>
          <w:color w:val="auto"/>
          <w:szCs w:val="22"/>
        </w:rPr>
        <w:t xml:space="preserve">erfolgt </w:t>
      </w:r>
      <w:r w:rsidR="00876EDC">
        <w:rPr>
          <w:rFonts w:asciiTheme="minorHAnsi" w:hAnsiTheme="minorHAnsi"/>
          <w:color w:val="auto"/>
          <w:szCs w:val="22"/>
        </w:rPr>
        <w:t xml:space="preserve">aufgrund der wenigen Systemkomponenten und der logischen, intuitiven Montagefolge </w:t>
      </w:r>
      <w:r>
        <w:rPr>
          <w:rFonts w:asciiTheme="minorHAnsi" w:hAnsiTheme="minorHAnsi"/>
          <w:color w:val="auto"/>
          <w:szCs w:val="22"/>
        </w:rPr>
        <w:t>sicher und schnell. Diese</w:t>
      </w:r>
      <w:r w:rsidR="00B457C6">
        <w:rPr>
          <w:rFonts w:asciiTheme="minorHAnsi" w:hAnsiTheme="minorHAnsi"/>
          <w:color w:val="auto"/>
          <w:szCs w:val="22"/>
        </w:rPr>
        <w:t xml:space="preserve"> Stärke des Produkts </w:t>
      </w:r>
      <w:r w:rsidR="00876EDC">
        <w:rPr>
          <w:rFonts w:asciiTheme="minorHAnsi" w:hAnsiTheme="minorHAnsi"/>
          <w:color w:val="auto"/>
          <w:szCs w:val="22"/>
        </w:rPr>
        <w:t>spielte die</w:t>
      </w:r>
      <w:r>
        <w:rPr>
          <w:rFonts w:asciiTheme="minorHAnsi" w:hAnsiTheme="minorHAnsi"/>
          <w:color w:val="auto"/>
          <w:szCs w:val="22"/>
        </w:rPr>
        <w:t xml:space="preserve"> Firma Aktivbau </w:t>
      </w:r>
      <w:r w:rsidR="00876EDC">
        <w:rPr>
          <w:rFonts w:asciiTheme="minorHAnsi" w:hAnsiTheme="minorHAnsi"/>
          <w:color w:val="auto"/>
          <w:szCs w:val="22"/>
        </w:rPr>
        <w:t>auf der Baustelle</w:t>
      </w:r>
      <w:r w:rsidR="00B457C6">
        <w:rPr>
          <w:rFonts w:asciiTheme="minorHAnsi" w:hAnsiTheme="minorHAnsi"/>
          <w:color w:val="auto"/>
          <w:szCs w:val="22"/>
        </w:rPr>
        <w:t xml:space="preserve"> in Oberndorf</w:t>
      </w:r>
      <w:r w:rsidR="00876EDC">
        <w:rPr>
          <w:rFonts w:asciiTheme="minorHAnsi" w:hAnsiTheme="minorHAnsi"/>
          <w:color w:val="auto"/>
          <w:szCs w:val="22"/>
        </w:rPr>
        <w:t xml:space="preserve"> </w:t>
      </w:r>
      <w:r>
        <w:rPr>
          <w:rFonts w:asciiTheme="minorHAnsi" w:hAnsiTheme="minorHAnsi"/>
          <w:color w:val="auto"/>
          <w:szCs w:val="22"/>
        </w:rPr>
        <w:t>voll aus</w:t>
      </w:r>
      <w:r w:rsidR="00B457C6">
        <w:rPr>
          <w:rFonts w:asciiTheme="minorHAnsi" w:hAnsiTheme="minorHAnsi"/>
          <w:color w:val="auto"/>
          <w:szCs w:val="22"/>
        </w:rPr>
        <w:t xml:space="preserve"> und stellte neue </w:t>
      </w:r>
      <w:r w:rsidR="002E5F43">
        <w:rPr>
          <w:rFonts w:asciiTheme="minorHAnsi" w:hAnsiTheme="minorHAnsi"/>
          <w:color w:val="auto"/>
          <w:szCs w:val="22"/>
        </w:rPr>
        <w:t>Staxo 40-</w:t>
      </w:r>
      <w:r w:rsidR="00B457C6">
        <w:rPr>
          <w:rFonts w:asciiTheme="minorHAnsi" w:hAnsiTheme="minorHAnsi"/>
          <w:color w:val="auto"/>
          <w:szCs w:val="22"/>
        </w:rPr>
        <w:t>Auf- und Abbau-Rekorde auf</w:t>
      </w:r>
      <w:r w:rsidR="00876EDC">
        <w:rPr>
          <w:rFonts w:asciiTheme="minorHAnsi" w:hAnsiTheme="minorHAnsi"/>
          <w:color w:val="auto"/>
          <w:szCs w:val="22"/>
        </w:rPr>
        <w:t>.</w:t>
      </w:r>
      <w:r>
        <w:rPr>
          <w:rFonts w:asciiTheme="minorHAnsi" w:hAnsiTheme="minorHAnsi"/>
          <w:color w:val="auto"/>
          <w:szCs w:val="22"/>
        </w:rPr>
        <w:t xml:space="preserve"> </w:t>
      </w:r>
      <w:r w:rsidR="00A629B3">
        <w:rPr>
          <w:rFonts w:asciiTheme="minorHAnsi" w:hAnsiTheme="minorHAnsi"/>
          <w:color w:val="auto"/>
          <w:szCs w:val="22"/>
        </w:rPr>
        <w:t xml:space="preserve">Die Mannschaft richtete sich eine </w:t>
      </w:r>
      <w:r w:rsidR="00B457C6">
        <w:rPr>
          <w:rFonts w:asciiTheme="minorHAnsi" w:hAnsiTheme="minorHAnsi"/>
          <w:color w:val="auto"/>
          <w:szCs w:val="22"/>
        </w:rPr>
        <w:t xml:space="preserve">zentrale </w:t>
      </w:r>
      <w:r w:rsidR="00A629B3">
        <w:rPr>
          <w:rFonts w:asciiTheme="minorHAnsi" w:hAnsiTheme="minorHAnsi"/>
          <w:color w:val="auto"/>
          <w:szCs w:val="22"/>
        </w:rPr>
        <w:t xml:space="preserve">Montage- und Demontage-Fläche ein. </w:t>
      </w:r>
      <w:r w:rsidR="00B457C6">
        <w:rPr>
          <w:rFonts w:asciiTheme="minorHAnsi" w:hAnsiTheme="minorHAnsi"/>
          <w:color w:val="auto"/>
          <w:szCs w:val="22"/>
        </w:rPr>
        <w:t xml:space="preserve">Um diese Fläche wurden die System-Komponenten bzw. die Mehrweggebinde positioniert. </w:t>
      </w:r>
      <w:r w:rsidR="00A629B3">
        <w:rPr>
          <w:rFonts w:asciiTheme="minorHAnsi" w:hAnsiTheme="minorHAnsi"/>
          <w:color w:val="auto"/>
          <w:szCs w:val="22"/>
        </w:rPr>
        <w:t xml:space="preserve">Die richtige Anordnung und Lagerung des Materials </w:t>
      </w:r>
      <w:r w:rsidR="00E179B6">
        <w:rPr>
          <w:rFonts w:asciiTheme="minorHAnsi" w:hAnsiTheme="minorHAnsi"/>
          <w:color w:val="auto"/>
          <w:szCs w:val="22"/>
        </w:rPr>
        <w:t xml:space="preserve">in unmittelbarer Nähe zur Arbeitsstation </w:t>
      </w:r>
      <w:r w:rsidR="00A629B3">
        <w:rPr>
          <w:rFonts w:asciiTheme="minorHAnsi" w:hAnsiTheme="minorHAnsi"/>
          <w:color w:val="auto"/>
          <w:szCs w:val="22"/>
        </w:rPr>
        <w:t xml:space="preserve">sorgte für kürzeste Wege zwischen den </w:t>
      </w:r>
      <w:r w:rsidR="00A629B3">
        <w:rPr>
          <w:rFonts w:asciiTheme="minorHAnsi" w:hAnsiTheme="minorHAnsi"/>
          <w:color w:val="auto"/>
          <w:szCs w:val="22"/>
        </w:rPr>
        <w:lastRenderedPageBreak/>
        <w:t>Arbeitsschritten.</w:t>
      </w:r>
      <w:r w:rsidR="00A629B3" w:rsidRPr="00012AA8">
        <w:rPr>
          <w:rFonts w:asciiTheme="minorHAnsi" w:hAnsiTheme="minorHAnsi"/>
          <w:color w:val="auto"/>
          <w:szCs w:val="22"/>
        </w:rPr>
        <w:t xml:space="preserve"> </w:t>
      </w:r>
      <w:r w:rsidR="00E179B6">
        <w:rPr>
          <w:rFonts w:asciiTheme="minorHAnsi" w:hAnsiTheme="minorHAnsi"/>
          <w:color w:val="auto"/>
          <w:szCs w:val="22"/>
        </w:rPr>
        <w:t xml:space="preserve">Der </w:t>
      </w:r>
      <w:r w:rsidR="002E5F43">
        <w:rPr>
          <w:rFonts w:asciiTheme="minorHAnsi" w:hAnsiTheme="minorHAnsi"/>
          <w:color w:val="auto"/>
          <w:szCs w:val="22"/>
        </w:rPr>
        <w:t>Aufbau</w:t>
      </w:r>
      <w:r w:rsidR="00E179B6">
        <w:rPr>
          <w:rFonts w:asciiTheme="minorHAnsi" w:hAnsiTheme="minorHAnsi"/>
          <w:color w:val="auto"/>
          <w:szCs w:val="22"/>
        </w:rPr>
        <w:t xml:space="preserve"> des</w:t>
      </w:r>
      <w:r w:rsidR="006835F4">
        <w:rPr>
          <w:rFonts w:asciiTheme="minorHAnsi" w:hAnsiTheme="minorHAnsi"/>
          <w:color w:val="auto"/>
          <w:szCs w:val="22"/>
        </w:rPr>
        <w:t xml:space="preserve"> </w:t>
      </w:r>
      <w:r w:rsidR="001C195C">
        <w:rPr>
          <w:rFonts w:asciiTheme="minorHAnsi" w:hAnsiTheme="minorHAnsi"/>
          <w:color w:val="auto"/>
          <w:szCs w:val="22"/>
        </w:rPr>
        <w:t>Traggerüst</w:t>
      </w:r>
      <w:r w:rsidR="006A6DA8">
        <w:rPr>
          <w:rFonts w:asciiTheme="minorHAnsi" w:hAnsiTheme="minorHAnsi"/>
          <w:color w:val="auto"/>
          <w:szCs w:val="22"/>
        </w:rPr>
        <w:t>s</w:t>
      </w:r>
      <w:r w:rsidR="001C195C">
        <w:rPr>
          <w:rFonts w:asciiTheme="minorHAnsi" w:hAnsiTheme="minorHAnsi"/>
          <w:color w:val="auto"/>
          <w:szCs w:val="22"/>
        </w:rPr>
        <w:t xml:space="preserve"> </w:t>
      </w:r>
      <w:proofErr w:type="spellStart"/>
      <w:r w:rsidR="001C195C">
        <w:rPr>
          <w:rFonts w:asciiTheme="minorHAnsi" w:hAnsiTheme="minorHAnsi"/>
          <w:color w:val="auto"/>
          <w:szCs w:val="22"/>
        </w:rPr>
        <w:t>Staxo</w:t>
      </w:r>
      <w:proofErr w:type="spellEnd"/>
      <w:r w:rsidR="001C195C">
        <w:rPr>
          <w:rFonts w:asciiTheme="minorHAnsi" w:hAnsiTheme="minorHAnsi"/>
          <w:color w:val="auto"/>
          <w:szCs w:val="22"/>
        </w:rPr>
        <w:t xml:space="preserve"> 40 </w:t>
      </w:r>
      <w:r w:rsidR="002B066A">
        <w:rPr>
          <w:rFonts w:asciiTheme="minorHAnsi" w:hAnsiTheme="minorHAnsi"/>
          <w:color w:val="auto"/>
          <w:szCs w:val="22"/>
        </w:rPr>
        <w:t>geschah</w:t>
      </w:r>
      <w:r w:rsidR="00E179B6">
        <w:rPr>
          <w:rFonts w:asciiTheme="minorHAnsi" w:hAnsiTheme="minorHAnsi"/>
          <w:color w:val="auto"/>
          <w:szCs w:val="22"/>
        </w:rPr>
        <w:t xml:space="preserve"> </w:t>
      </w:r>
      <w:r w:rsidR="001C195C">
        <w:rPr>
          <w:rFonts w:asciiTheme="minorHAnsi" w:hAnsiTheme="minorHAnsi"/>
          <w:color w:val="auto"/>
          <w:szCs w:val="22"/>
        </w:rPr>
        <w:t>liegend</w:t>
      </w:r>
      <w:r w:rsidR="002E5F43">
        <w:rPr>
          <w:rFonts w:asciiTheme="minorHAnsi" w:hAnsiTheme="minorHAnsi"/>
          <w:color w:val="auto"/>
          <w:szCs w:val="22"/>
        </w:rPr>
        <w:t xml:space="preserve">. </w:t>
      </w:r>
      <w:r w:rsidR="004D3AEF" w:rsidRPr="00ED468C">
        <w:rPr>
          <w:rFonts w:asciiTheme="minorHAnsi" w:hAnsiTheme="minorHAnsi"/>
          <w:color w:val="auto"/>
          <w:szCs w:val="22"/>
        </w:rPr>
        <w:t>Beim Zusammenbau</w:t>
      </w:r>
      <w:r w:rsidR="004D3AEF">
        <w:rPr>
          <w:rFonts w:asciiTheme="minorHAnsi" w:hAnsiTheme="minorHAnsi"/>
          <w:color w:val="auto"/>
          <w:szCs w:val="22"/>
        </w:rPr>
        <w:t xml:space="preserve"> erreichte die vierköpfige Mannschaft eine rekordverdächtige Montagezeit von 7 Minuten je Turm. Das entspricht einer Aufbaugeschwindigkeit von 0,05 Mann-Stunden pro Laufmeter Staxo40-Turm. </w:t>
      </w:r>
      <w:r w:rsidR="002E5F43">
        <w:rPr>
          <w:rFonts w:asciiTheme="minorHAnsi" w:hAnsiTheme="minorHAnsi"/>
          <w:color w:val="auto"/>
          <w:szCs w:val="22"/>
        </w:rPr>
        <w:t>Aufgrund der zugfesten Verbindungen zwischen den Rahmen konnten die fertigen Türme dann mittels Kran aufgerichtet und auf die zuvor gekennzeichnete</w:t>
      </w:r>
      <w:r w:rsidR="00E179B6">
        <w:rPr>
          <w:rFonts w:asciiTheme="minorHAnsi" w:hAnsiTheme="minorHAnsi"/>
          <w:color w:val="auto"/>
          <w:szCs w:val="22"/>
        </w:rPr>
        <w:t>n</w:t>
      </w:r>
      <w:r w:rsidR="002E5F43">
        <w:rPr>
          <w:rFonts w:asciiTheme="minorHAnsi" w:hAnsiTheme="minorHAnsi"/>
          <w:color w:val="auto"/>
          <w:szCs w:val="22"/>
        </w:rPr>
        <w:t xml:space="preserve"> Stelle</w:t>
      </w:r>
      <w:r w:rsidR="00E179B6">
        <w:rPr>
          <w:rFonts w:asciiTheme="minorHAnsi" w:hAnsiTheme="minorHAnsi"/>
          <w:color w:val="auto"/>
          <w:szCs w:val="22"/>
        </w:rPr>
        <w:t>n</w:t>
      </w:r>
      <w:r w:rsidR="002E5F43">
        <w:rPr>
          <w:rFonts w:asciiTheme="minorHAnsi" w:hAnsiTheme="minorHAnsi"/>
          <w:color w:val="auto"/>
          <w:szCs w:val="22"/>
        </w:rPr>
        <w:t xml:space="preserve"> versetzt werden. Somit war ein sicherer </w:t>
      </w:r>
      <w:r w:rsidR="00C163DB">
        <w:rPr>
          <w:rFonts w:asciiTheme="minorHAnsi" w:hAnsiTheme="minorHAnsi"/>
          <w:color w:val="auto"/>
          <w:szCs w:val="22"/>
        </w:rPr>
        <w:t xml:space="preserve">und </w:t>
      </w:r>
      <w:r w:rsidR="00ED468C" w:rsidRPr="00ED468C">
        <w:rPr>
          <w:rFonts w:asciiTheme="minorHAnsi" w:hAnsiTheme="minorHAnsi"/>
          <w:color w:val="auto"/>
          <w:szCs w:val="22"/>
        </w:rPr>
        <w:t>schnelle</w:t>
      </w:r>
      <w:r w:rsidR="002E5F43">
        <w:rPr>
          <w:rFonts w:asciiTheme="minorHAnsi" w:hAnsiTheme="minorHAnsi"/>
          <w:color w:val="auto"/>
          <w:szCs w:val="22"/>
        </w:rPr>
        <w:t>r</w:t>
      </w:r>
      <w:r w:rsidR="00ED468C" w:rsidRPr="00ED468C">
        <w:rPr>
          <w:rFonts w:asciiTheme="minorHAnsi" w:hAnsiTheme="minorHAnsi"/>
          <w:color w:val="auto"/>
          <w:szCs w:val="22"/>
        </w:rPr>
        <w:t xml:space="preserve"> Arbeitsfortschritt </w:t>
      </w:r>
      <w:r w:rsidR="004D3AEF">
        <w:rPr>
          <w:rFonts w:asciiTheme="minorHAnsi" w:hAnsiTheme="minorHAnsi"/>
          <w:color w:val="auto"/>
          <w:szCs w:val="22"/>
        </w:rPr>
        <w:t>beim Auf</w:t>
      </w:r>
      <w:r w:rsidR="00C163DB">
        <w:rPr>
          <w:rFonts w:asciiTheme="minorHAnsi" w:hAnsiTheme="minorHAnsi"/>
          <w:color w:val="auto"/>
          <w:szCs w:val="22"/>
        </w:rPr>
        <w:t xml:space="preserve">bauen sowie beim Umsetzen sicher </w:t>
      </w:r>
      <w:r w:rsidR="002E5F43">
        <w:rPr>
          <w:rFonts w:asciiTheme="minorHAnsi" w:hAnsiTheme="minorHAnsi"/>
          <w:color w:val="auto"/>
          <w:szCs w:val="22"/>
        </w:rPr>
        <w:t>ge</w:t>
      </w:r>
      <w:r w:rsidR="00C163DB">
        <w:rPr>
          <w:rFonts w:asciiTheme="minorHAnsi" w:hAnsiTheme="minorHAnsi"/>
          <w:color w:val="auto"/>
          <w:szCs w:val="22"/>
        </w:rPr>
        <w:t>stellt</w:t>
      </w:r>
      <w:r w:rsidR="00ED468C" w:rsidRPr="00ED468C">
        <w:rPr>
          <w:rFonts w:asciiTheme="minorHAnsi" w:hAnsiTheme="minorHAnsi"/>
          <w:color w:val="auto"/>
          <w:szCs w:val="22"/>
        </w:rPr>
        <w:t>.</w:t>
      </w:r>
      <w:r w:rsidR="00C163DB">
        <w:rPr>
          <w:rFonts w:asciiTheme="minorHAnsi" w:hAnsiTheme="minorHAnsi"/>
          <w:color w:val="auto"/>
          <w:szCs w:val="22"/>
        </w:rPr>
        <w:t xml:space="preserve"> Der</w:t>
      </w:r>
      <w:r w:rsidR="006835F4">
        <w:rPr>
          <w:rFonts w:asciiTheme="minorHAnsi" w:hAnsiTheme="minorHAnsi"/>
          <w:color w:val="auto"/>
          <w:szCs w:val="22"/>
        </w:rPr>
        <w:t xml:space="preserve"> Ausbau der Türme </w:t>
      </w:r>
      <w:r w:rsidR="00C163DB">
        <w:rPr>
          <w:rFonts w:asciiTheme="minorHAnsi" w:hAnsiTheme="minorHAnsi"/>
          <w:color w:val="auto"/>
          <w:szCs w:val="22"/>
        </w:rPr>
        <w:t>erfolgte mittels Teleskops</w:t>
      </w:r>
      <w:r w:rsidR="006835F4">
        <w:rPr>
          <w:rFonts w:asciiTheme="minorHAnsi" w:hAnsiTheme="minorHAnsi"/>
          <w:color w:val="auto"/>
          <w:szCs w:val="22"/>
        </w:rPr>
        <w:t>tapler</w:t>
      </w:r>
      <w:r w:rsidR="004D3AEF">
        <w:rPr>
          <w:rFonts w:asciiTheme="minorHAnsi" w:hAnsiTheme="minorHAnsi"/>
          <w:color w:val="auto"/>
          <w:szCs w:val="22"/>
        </w:rPr>
        <w:t xml:space="preserve"> und Baustellenkran</w:t>
      </w:r>
      <w:r w:rsidR="006835F4">
        <w:rPr>
          <w:rFonts w:asciiTheme="minorHAnsi" w:hAnsiTheme="minorHAnsi"/>
          <w:color w:val="auto"/>
          <w:szCs w:val="22"/>
        </w:rPr>
        <w:t xml:space="preserve">, der </w:t>
      </w:r>
      <w:r w:rsidR="002E5F43">
        <w:rPr>
          <w:rFonts w:asciiTheme="minorHAnsi" w:hAnsiTheme="minorHAnsi"/>
          <w:color w:val="auto"/>
          <w:szCs w:val="22"/>
        </w:rPr>
        <w:t>die Türme als Ganzes</w:t>
      </w:r>
      <w:r w:rsidR="006835F4">
        <w:rPr>
          <w:rFonts w:asciiTheme="minorHAnsi" w:hAnsiTheme="minorHAnsi"/>
          <w:color w:val="auto"/>
          <w:szCs w:val="22"/>
        </w:rPr>
        <w:t xml:space="preserve"> zur Demontagefläche </w:t>
      </w:r>
      <w:r w:rsidR="00E179B6">
        <w:rPr>
          <w:rFonts w:asciiTheme="minorHAnsi" w:hAnsiTheme="minorHAnsi"/>
          <w:color w:val="auto"/>
          <w:szCs w:val="22"/>
        </w:rPr>
        <w:t>transportierte</w:t>
      </w:r>
      <w:r w:rsidR="006835F4">
        <w:rPr>
          <w:rFonts w:asciiTheme="minorHAnsi" w:hAnsiTheme="minorHAnsi"/>
          <w:color w:val="auto"/>
          <w:szCs w:val="22"/>
        </w:rPr>
        <w:t xml:space="preserve">. </w:t>
      </w:r>
      <w:r w:rsidR="004D3AEF">
        <w:rPr>
          <w:rFonts w:asciiTheme="minorHAnsi" w:hAnsiTheme="minorHAnsi"/>
          <w:color w:val="auto"/>
          <w:szCs w:val="22"/>
        </w:rPr>
        <w:t>Einfach und sicher zerlegte die Baustellenmannschaft die liegenden Türme.</w:t>
      </w:r>
    </w:p>
    <w:p w:rsidR="006A6DA8" w:rsidRPr="006A6DA8" w:rsidRDefault="006A6DA8" w:rsidP="006E3BCD">
      <w:pPr>
        <w:rPr>
          <w:rFonts w:asciiTheme="minorHAnsi" w:hAnsiTheme="minorHAnsi"/>
          <w:color w:val="auto"/>
          <w:szCs w:val="22"/>
        </w:rPr>
      </w:pPr>
    </w:p>
    <w:p w:rsidR="00ED468C" w:rsidRDefault="00E03877" w:rsidP="006E3BCD">
      <w:pPr>
        <w:rPr>
          <w:rFonts w:asciiTheme="minorHAnsi" w:hAnsiTheme="minorHAnsi"/>
          <w:color w:val="auto"/>
          <w:szCs w:val="22"/>
        </w:rPr>
      </w:pPr>
      <w:r>
        <w:rPr>
          <w:rFonts w:asciiTheme="minorHAnsi" w:hAnsiTheme="minorHAnsi"/>
          <w:color w:val="auto"/>
          <w:szCs w:val="22"/>
        </w:rPr>
        <w:t xml:space="preserve">Die Schalung der Auskragungen erfolgte in </w:t>
      </w:r>
      <w:r w:rsidR="00ED468C">
        <w:rPr>
          <w:rFonts w:asciiTheme="minorHAnsi" w:hAnsiTheme="minorHAnsi"/>
          <w:color w:val="auto"/>
          <w:szCs w:val="22"/>
        </w:rPr>
        <w:t>drei</w:t>
      </w:r>
      <w:r>
        <w:rPr>
          <w:rFonts w:asciiTheme="minorHAnsi" w:hAnsiTheme="minorHAnsi"/>
          <w:color w:val="auto"/>
          <w:szCs w:val="22"/>
        </w:rPr>
        <w:t xml:space="preserve"> Takten. Zunächst wurde die längsseitige Au</w:t>
      </w:r>
      <w:r w:rsidR="00ED468C">
        <w:rPr>
          <w:rFonts w:asciiTheme="minorHAnsi" w:hAnsiTheme="minorHAnsi"/>
          <w:color w:val="auto"/>
          <w:szCs w:val="22"/>
        </w:rPr>
        <w:t>skragung in zwei Takten und im dritten</w:t>
      </w:r>
      <w:r>
        <w:rPr>
          <w:rFonts w:asciiTheme="minorHAnsi" w:hAnsiTheme="minorHAnsi"/>
          <w:color w:val="auto"/>
          <w:szCs w:val="22"/>
        </w:rPr>
        <w:t xml:space="preserve"> Takt schließlich der große, frei auskragende Gebäudeteil betoniert. Das Unterstellungsmaterial aus dem ersten Takt-Bereich konnte unter Berücksichtigung der Ausschalfristen ausgeschalt und für den Bereich </w:t>
      </w:r>
      <w:r w:rsidRPr="00ED468C">
        <w:rPr>
          <w:rFonts w:asciiTheme="minorHAnsi" w:hAnsiTheme="minorHAnsi"/>
          <w:color w:val="auto"/>
          <w:szCs w:val="22"/>
        </w:rPr>
        <w:t xml:space="preserve">des </w:t>
      </w:r>
      <w:r w:rsidR="00ED468C" w:rsidRPr="00ED468C">
        <w:rPr>
          <w:rFonts w:asciiTheme="minorHAnsi" w:hAnsiTheme="minorHAnsi"/>
          <w:color w:val="auto"/>
          <w:szCs w:val="22"/>
        </w:rPr>
        <w:t>dritten</w:t>
      </w:r>
      <w:r w:rsidR="002E5F43">
        <w:rPr>
          <w:rFonts w:asciiTheme="minorHAnsi" w:hAnsiTheme="minorHAnsi"/>
          <w:color w:val="auto"/>
          <w:szCs w:val="22"/>
        </w:rPr>
        <w:t xml:space="preserve"> Taktes verwendet werden. Auch h</w:t>
      </w:r>
      <w:r w:rsidRPr="00ED468C">
        <w:rPr>
          <w:rFonts w:asciiTheme="minorHAnsi" w:hAnsiTheme="minorHAnsi"/>
          <w:color w:val="auto"/>
          <w:szCs w:val="22"/>
        </w:rPr>
        <w:t xml:space="preserve">ier war </w:t>
      </w:r>
      <w:r w:rsidR="001C195C" w:rsidRPr="00ED468C">
        <w:rPr>
          <w:rFonts w:asciiTheme="minorHAnsi" w:hAnsiTheme="minorHAnsi"/>
          <w:color w:val="auto"/>
          <w:szCs w:val="22"/>
        </w:rPr>
        <w:t xml:space="preserve">das </w:t>
      </w:r>
      <w:r w:rsidRPr="00ED468C">
        <w:rPr>
          <w:rFonts w:asciiTheme="minorHAnsi" w:hAnsiTheme="minorHAnsi"/>
          <w:color w:val="auto"/>
          <w:szCs w:val="22"/>
        </w:rPr>
        <w:t xml:space="preserve">Umsetzen </w:t>
      </w:r>
      <w:r w:rsidR="001C195C" w:rsidRPr="00ED468C">
        <w:rPr>
          <w:rFonts w:asciiTheme="minorHAnsi" w:hAnsiTheme="minorHAnsi"/>
          <w:color w:val="auto"/>
          <w:szCs w:val="22"/>
        </w:rPr>
        <w:t xml:space="preserve">der ganzen Türme natürlich von </w:t>
      </w:r>
      <w:r w:rsidRPr="00ED468C">
        <w:rPr>
          <w:rFonts w:asciiTheme="minorHAnsi" w:hAnsiTheme="minorHAnsi"/>
          <w:color w:val="auto"/>
          <w:szCs w:val="22"/>
        </w:rPr>
        <w:t>großem Vorteil</w:t>
      </w:r>
      <w:r w:rsidR="001C195C" w:rsidRPr="00ED468C">
        <w:rPr>
          <w:rFonts w:asciiTheme="minorHAnsi" w:hAnsiTheme="minorHAnsi"/>
          <w:color w:val="auto"/>
          <w:szCs w:val="22"/>
        </w:rPr>
        <w:t xml:space="preserve"> und brachte eine enorme Zeitersparnis.</w:t>
      </w:r>
      <w:r w:rsidR="00ED468C">
        <w:rPr>
          <w:rFonts w:asciiTheme="minorHAnsi" w:hAnsiTheme="minorHAnsi"/>
          <w:color w:val="auto"/>
          <w:szCs w:val="22"/>
        </w:rPr>
        <w:t xml:space="preserve"> </w:t>
      </w:r>
      <w:r w:rsidR="006E3BCD" w:rsidRPr="00ED468C">
        <w:rPr>
          <w:rFonts w:asciiTheme="minorHAnsi" w:hAnsiTheme="minorHAnsi"/>
          <w:color w:val="auto"/>
          <w:szCs w:val="22"/>
        </w:rPr>
        <w:t>„</w:t>
      </w:r>
      <w:r w:rsidR="002830FF" w:rsidRPr="002830FF">
        <w:rPr>
          <w:rFonts w:asciiTheme="minorHAnsi" w:hAnsiTheme="minorHAnsi"/>
          <w:color w:val="auto"/>
          <w:szCs w:val="22"/>
        </w:rPr>
        <w:t>Die Türme sind sehr schnell aufgebaut und stehen sehr stabil.</w:t>
      </w:r>
      <w:r w:rsidR="002830FF">
        <w:rPr>
          <w:rFonts w:asciiTheme="minorHAnsi" w:hAnsiTheme="minorHAnsi"/>
          <w:color w:val="auto"/>
          <w:szCs w:val="22"/>
        </w:rPr>
        <w:t xml:space="preserve"> </w:t>
      </w:r>
      <w:r w:rsidR="006E3BCD">
        <w:rPr>
          <w:rFonts w:asciiTheme="minorHAnsi" w:hAnsiTheme="minorHAnsi"/>
          <w:color w:val="auto"/>
          <w:szCs w:val="22"/>
        </w:rPr>
        <w:t>Durch die Montagebeläge wird ein sicheres Arbeiten beim Herstellen der</w:t>
      </w:r>
      <w:r w:rsidR="00ED468C">
        <w:rPr>
          <w:rFonts w:asciiTheme="minorHAnsi" w:hAnsiTheme="minorHAnsi"/>
          <w:color w:val="auto"/>
          <w:szCs w:val="22"/>
        </w:rPr>
        <w:t xml:space="preserve"> Oberkonstruktion gewährleistet</w:t>
      </w:r>
      <w:r w:rsidR="006E3BCD">
        <w:rPr>
          <w:rFonts w:asciiTheme="minorHAnsi" w:hAnsiTheme="minorHAnsi"/>
          <w:color w:val="auto"/>
          <w:szCs w:val="22"/>
        </w:rPr>
        <w:t>“</w:t>
      </w:r>
      <w:r w:rsidR="00ED468C">
        <w:rPr>
          <w:rFonts w:asciiTheme="minorHAnsi" w:hAnsiTheme="minorHAnsi"/>
          <w:color w:val="auto"/>
          <w:szCs w:val="22"/>
        </w:rPr>
        <w:t xml:space="preserve">, berichtet </w:t>
      </w:r>
      <w:r w:rsidR="00ED468C" w:rsidRPr="002D3084">
        <w:rPr>
          <w:rFonts w:asciiTheme="minorHAnsi" w:hAnsiTheme="minorHAnsi"/>
          <w:color w:val="auto"/>
          <w:szCs w:val="22"/>
        </w:rPr>
        <w:t>Polier Mario Bleckwegner.</w:t>
      </w:r>
      <w:r w:rsidR="000D1CC6">
        <w:rPr>
          <w:rFonts w:asciiTheme="minorHAnsi" w:hAnsiTheme="minorHAnsi"/>
          <w:color w:val="auto"/>
          <w:szCs w:val="22"/>
        </w:rPr>
        <w:t xml:space="preserve"> </w:t>
      </w:r>
      <w:r w:rsidR="00D76F74">
        <w:rPr>
          <w:rFonts w:asciiTheme="minorHAnsi" w:hAnsiTheme="minorHAnsi"/>
          <w:color w:val="auto"/>
          <w:szCs w:val="22"/>
        </w:rPr>
        <w:t xml:space="preserve">Die Lasten der auskragenden Bereiche des Gebäudes werden über bis zu 8,90 m hohe Stahlbetonstützen abgeleitet. </w:t>
      </w:r>
      <w:r w:rsidR="00D76F74" w:rsidRPr="00A34FE4">
        <w:rPr>
          <w:rFonts w:asciiTheme="minorHAnsi" w:hAnsiTheme="minorHAnsi"/>
          <w:color w:val="auto"/>
          <w:szCs w:val="22"/>
        </w:rPr>
        <w:t xml:space="preserve">Diese </w:t>
      </w:r>
      <w:r w:rsidR="005C0EE1" w:rsidRPr="00A34FE4">
        <w:rPr>
          <w:rFonts w:asciiTheme="minorHAnsi" w:hAnsiTheme="minorHAnsi"/>
          <w:color w:val="auto"/>
          <w:szCs w:val="22"/>
        </w:rPr>
        <w:t>1</w:t>
      </w:r>
      <w:r w:rsidR="00A34FE4" w:rsidRPr="00A34FE4">
        <w:rPr>
          <w:rFonts w:asciiTheme="minorHAnsi" w:hAnsiTheme="minorHAnsi"/>
          <w:color w:val="auto"/>
          <w:szCs w:val="22"/>
        </w:rPr>
        <w:t>9</w:t>
      </w:r>
      <w:r w:rsidR="00D76F74" w:rsidRPr="00A34FE4">
        <w:rPr>
          <w:rFonts w:asciiTheme="minorHAnsi" w:hAnsiTheme="minorHAnsi"/>
          <w:color w:val="auto"/>
          <w:szCs w:val="22"/>
        </w:rPr>
        <w:t xml:space="preserve"> Stützen</w:t>
      </w:r>
      <w:r w:rsidR="00D76F74">
        <w:rPr>
          <w:rFonts w:asciiTheme="minorHAnsi" w:hAnsiTheme="minorHAnsi"/>
          <w:color w:val="auto"/>
          <w:szCs w:val="22"/>
        </w:rPr>
        <w:t xml:space="preserve"> </w:t>
      </w:r>
      <w:r w:rsidR="002E5F43">
        <w:rPr>
          <w:rFonts w:asciiTheme="minorHAnsi" w:hAnsiTheme="minorHAnsi"/>
          <w:color w:val="auto"/>
          <w:szCs w:val="22"/>
        </w:rPr>
        <w:t>führte die Firma Aktivbau</w:t>
      </w:r>
      <w:r w:rsidR="00D76F74">
        <w:rPr>
          <w:rFonts w:asciiTheme="minorHAnsi" w:hAnsiTheme="minorHAnsi"/>
          <w:color w:val="auto"/>
          <w:szCs w:val="22"/>
        </w:rPr>
        <w:t xml:space="preserve"> mit der Stützenschalung RS in bester Sichtbetonqualität aus.</w:t>
      </w:r>
    </w:p>
    <w:p w:rsidR="00D76F74" w:rsidRDefault="00D76F74" w:rsidP="006E3BCD">
      <w:pPr>
        <w:rPr>
          <w:rFonts w:asciiTheme="minorHAnsi" w:hAnsiTheme="minorHAnsi"/>
          <w:color w:val="auto"/>
          <w:szCs w:val="22"/>
        </w:rPr>
      </w:pPr>
    </w:p>
    <w:p w:rsidR="007D7543" w:rsidRPr="00ED468C" w:rsidRDefault="00ED468C" w:rsidP="003B437F">
      <w:pPr>
        <w:rPr>
          <w:rFonts w:asciiTheme="minorHAnsi" w:hAnsiTheme="minorHAnsi"/>
          <w:b/>
          <w:color w:val="auto"/>
          <w:szCs w:val="22"/>
        </w:rPr>
      </w:pPr>
      <w:r w:rsidRPr="00ED468C">
        <w:rPr>
          <w:rFonts w:asciiTheme="minorHAnsi" w:hAnsiTheme="minorHAnsi"/>
          <w:b/>
          <w:color w:val="auto"/>
          <w:szCs w:val="22"/>
        </w:rPr>
        <w:t>Maßgeschneiderte</w:t>
      </w:r>
      <w:r>
        <w:rPr>
          <w:rFonts w:asciiTheme="minorHAnsi" w:hAnsiTheme="minorHAnsi"/>
          <w:b/>
          <w:color w:val="auto"/>
          <w:szCs w:val="22"/>
        </w:rPr>
        <w:t xml:space="preserve"> Einsatzp</w:t>
      </w:r>
      <w:r w:rsidRPr="00ED468C">
        <w:rPr>
          <w:rFonts w:asciiTheme="minorHAnsi" w:hAnsiTheme="minorHAnsi"/>
          <w:b/>
          <w:color w:val="auto"/>
          <w:szCs w:val="22"/>
        </w:rPr>
        <w:t>läne</w:t>
      </w:r>
      <w:r>
        <w:rPr>
          <w:rFonts w:asciiTheme="minorHAnsi" w:hAnsiTheme="minorHAnsi"/>
          <w:b/>
          <w:color w:val="auto"/>
          <w:szCs w:val="22"/>
        </w:rPr>
        <w:t xml:space="preserve"> </w:t>
      </w:r>
    </w:p>
    <w:p w:rsidR="00B8614D" w:rsidRDefault="00D76F74" w:rsidP="00B8614D">
      <w:pPr>
        <w:rPr>
          <w:rFonts w:asciiTheme="minorHAnsi" w:hAnsiTheme="minorHAnsi"/>
          <w:color w:val="auto"/>
          <w:szCs w:val="22"/>
        </w:rPr>
      </w:pPr>
      <w:r>
        <w:rPr>
          <w:rFonts w:asciiTheme="minorHAnsi" w:hAnsiTheme="minorHAnsi"/>
          <w:color w:val="auto"/>
          <w:szCs w:val="22"/>
        </w:rPr>
        <w:t xml:space="preserve">Für sämtliche Wände und Brüstungen des Schulgebäudes kam die wirtschaftliche </w:t>
      </w:r>
      <w:r w:rsidRPr="00923056">
        <w:rPr>
          <w:rFonts w:asciiTheme="minorHAnsi" w:hAnsiTheme="minorHAnsi"/>
          <w:color w:val="auto"/>
          <w:szCs w:val="22"/>
        </w:rPr>
        <w:t>Framax Xlife</w:t>
      </w:r>
      <w:r>
        <w:rPr>
          <w:rFonts w:asciiTheme="minorHAnsi" w:hAnsiTheme="minorHAnsi"/>
          <w:color w:val="auto"/>
          <w:szCs w:val="22"/>
        </w:rPr>
        <w:t xml:space="preserve"> Rahmenschalung zum Einsatz. Dieses Rahmenschalungssystem mit </w:t>
      </w:r>
      <w:proofErr w:type="gramStart"/>
      <w:r>
        <w:rPr>
          <w:rFonts w:asciiTheme="minorHAnsi" w:hAnsiTheme="minorHAnsi"/>
          <w:color w:val="auto"/>
          <w:szCs w:val="22"/>
        </w:rPr>
        <w:t>dem</w:t>
      </w:r>
      <w:proofErr w:type="gramEnd"/>
      <w:r>
        <w:rPr>
          <w:rFonts w:asciiTheme="minorHAnsi" w:hAnsiTheme="minorHAnsi"/>
          <w:color w:val="auto"/>
          <w:szCs w:val="22"/>
        </w:rPr>
        <w:t xml:space="preserve"> 15 cm-Raster ermöglichte die perfekte Anpassung an den Grundriss und ein schnelles Arbeiten durch große Ankerabstände</w:t>
      </w:r>
      <w:r w:rsidR="004D3AEF">
        <w:rPr>
          <w:rFonts w:asciiTheme="minorHAnsi" w:hAnsiTheme="minorHAnsi"/>
          <w:color w:val="auto"/>
          <w:szCs w:val="22"/>
        </w:rPr>
        <w:t xml:space="preserve"> von nur 0,55 Stück pro m² im Regelteil</w:t>
      </w:r>
      <w:r>
        <w:rPr>
          <w:rFonts w:asciiTheme="minorHAnsi" w:hAnsiTheme="minorHAnsi"/>
          <w:color w:val="auto"/>
          <w:szCs w:val="22"/>
        </w:rPr>
        <w:t xml:space="preserve">. </w:t>
      </w:r>
      <w:r w:rsidR="00F333D2">
        <w:rPr>
          <w:rFonts w:asciiTheme="minorHAnsi" w:hAnsiTheme="minorHAnsi"/>
          <w:color w:val="auto"/>
          <w:szCs w:val="22"/>
        </w:rPr>
        <w:t xml:space="preserve">Für die Schalung </w:t>
      </w:r>
      <w:r w:rsidR="00F333D2" w:rsidRPr="00A34FE4">
        <w:rPr>
          <w:rFonts w:asciiTheme="minorHAnsi" w:hAnsiTheme="minorHAnsi"/>
          <w:color w:val="auto"/>
          <w:szCs w:val="22"/>
        </w:rPr>
        <w:t xml:space="preserve">der </w:t>
      </w:r>
      <w:r w:rsidR="00A34FE4" w:rsidRPr="00A34FE4">
        <w:rPr>
          <w:rFonts w:asciiTheme="minorHAnsi" w:hAnsiTheme="minorHAnsi"/>
          <w:color w:val="auto"/>
          <w:szCs w:val="22"/>
        </w:rPr>
        <w:t xml:space="preserve">7.604 </w:t>
      </w:r>
      <w:r w:rsidR="007D7543" w:rsidRPr="00A34FE4">
        <w:rPr>
          <w:rFonts w:asciiTheme="minorHAnsi" w:hAnsiTheme="minorHAnsi"/>
          <w:color w:val="auto"/>
          <w:szCs w:val="22"/>
        </w:rPr>
        <w:t>m²</w:t>
      </w:r>
      <w:r w:rsidR="007D7543">
        <w:rPr>
          <w:rFonts w:asciiTheme="minorHAnsi" w:hAnsiTheme="minorHAnsi"/>
          <w:color w:val="auto"/>
          <w:szCs w:val="22"/>
        </w:rPr>
        <w:t xml:space="preserve"> </w:t>
      </w:r>
      <w:r w:rsidR="005146D3">
        <w:rPr>
          <w:rFonts w:asciiTheme="minorHAnsi" w:hAnsiTheme="minorHAnsi"/>
          <w:color w:val="auto"/>
          <w:szCs w:val="22"/>
        </w:rPr>
        <w:t xml:space="preserve">Ortbetondecken </w:t>
      </w:r>
      <w:r w:rsidR="00F333D2">
        <w:rPr>
          <w:rFonts w:asciiTheme="minorHAnsi" w:hAnsiTheme="minorHAnsi"/>
          <w:color w:val="auto"/>
          <w:szCs w:val="22"/>
        </w:rPr>
        <w:t>konzipierte Doka einen individuellen Schalung</w:t>
      </w:r>
      <w:r w:rsidR="00F90BC8">
        <w:rPr>
          <w:rFonts w:asciiTheme="minorHAnsi" w:hAnsiTheme="minorHAnsi"/>
          <w:color w:val="auto"/>
          <w:szCs w:val="22"/>
        </w:rPr>
        <w:t>seinsatz</w:t>
      </w:r>
      <w:r w:rsidR="00F333D2">
        <w:rPr>
          <w:rFonts w:asciiTheme="minorHAnsi" w:hAnsiTheme="minorHAnsi"/>
          <w:color w:val="auto"/>
          <w:szCs w:val="22"/>
        </w:rPr>
        <w:t xml:space="preserve">plan, der das Eigenmaterial der ausführenden Baufirma Aktivbau mit mietbaren </w:t>
      </w:r>
      <w:r w:rsidR="00F333D2" w:rsidRPr="00ED468C">
        <w:rPr>
          <w:rFonts w:asciiTheme="minorHAnsi" w:hAnsiTheme="minorHAnsi"/>
          <w:color w:val="auto"/>
          <w:szCs w:val="22"/>
        </w:rPr>
        <w:t>Dokamatic-Deckentischen</w:t>
      </w:r>
      <w:r w:rsidR="00F333D2">
        <w:rPr>
          <w:rFonts w:asciiTheme="minorHAnsi" w:hAnsiTheme="minorHAnsi"/>
          <w:color w:val="auto"/>
          <w:szCs w:val="22"/>
        </w:rPr>
        <w:t xml:space="preserve"> </w:t>
      </w:r>
      <w:r w:rsidR="002830FF">
        <w:rPr>
          <w:rFonts w:asciiTheme="minorHAnsi" w:hAnsiTheme="minorHAnsi"/>
          <w:color w:val="auto"/>
          <w:szCs w:val="22"/>
        </w:rPr>
        <w:t xml:space="preserve">ideal </w:t>
      </w:r>
      <w:r w:rsidR="00F333D2">
        <w:rPr>
          <w:rFonts w:asciiTheme="minorHAnsi" w:hAnsiTheme="minorHAnsi"/>
          <w:color w:val="auto"/>
          <w:szCs w:val="22"/>
        </w:rPr>
        <w:t xml:space="preserve">kombiniert. </w:t>
      </w:r>
      <w:r w:rsidR="00ED468C">
        <w:rPr>
          <w:rFonts w:asciiTheme="minorHAnsi" w:hAnsiTheme="minorHAnsi"/>
          <w:color w:val="auto"/>
          <w:szCs w:val="22"/>
        </w:rPr>
        <w:t>Ziel des ausgeklügelten Plans war,</w:t>
      </w:r>
      <w:r w:rsidR="002830FF">
        <w:rPr>
          <w:rFonts w:asciiTheme="minorHAnsi" w:hAnsiTheme="minorHAnsi"/>
          <w:color w:val="auto"/>
          <w:szCs w:val="22"/>
        </w:rPr>
        <w:t xml:space="preserve"> dem Kunden</w:t>
      </w:r>
      <w:r w:rsidR="00ED468C">
        <w:rPr>
          <w:rFonts w:asciiTheme="minorHAnsi" w:hAnsiTheme="minorHAnsi"/>
          <w:color w:val="auto"/>
          <w:szCs w:val="22"/>
        </w:rPr>
        <w:t xml:space="preserve"> maximalen Nutzen bei minimalen Kosten zu bieten. </w:t>
      </w:r>
      <w:r w:rsidR="00F333D2">
        <w:rPr>
          <w:rFonts w:asciiTheme="minorHAnsi" w:hAnsiTheme="minorHAnsi"/>
          <w:color w:val="auto"/>
          <w:szCs w:val="22"/>
        </w:rPr>
        <w:t xml:space="preserve">Der </w:t>
      </w:r>
      <w:r w:rsidR="00F90BC8">
        <w:rPr>
          <w:rFonts w:asciiTheme="minorHAnsi" w:hAnsiTheme="minorHAnsi"/>
          <w:color w:val="auto"/>
          <w:szCs w:val="22"/>
        </w:rPr>
        <w:t xml:space="preserve">innere </w:t>
      </w:r>
      <w:r w:rsidR="00F333D2">
        <w:rPr>
          <w:rFonts w:asciiTheme="minorHAnsi" w:hAnsiTheme="minorHAnsi"/>
          <w:color w:val="auto"/>
          <w:szCs w:val="22"/>
        </w:rPr>
        <w:t>Bereich der 34</w:t>
      </w:r>
      <w:r w:rsidR="00035457">
        <w:rPr>
          <w:rFonts w:asciiTheme="minorHAnsi" w:hAnsiTheme="minorHAnsi"/>
          <w:color w:val="auto"/>
          <w:szCs w:val="22"/>
        </w:rPr>
        <w:t xml:space="preserve"> </w:t>
      </w:r>
      <w:r w:rsidR="00F333D2">
        <w:rPr>
          <w:rFonts w:asciiTheme="minorHAnsi" w:hAnsiTheme="minorHAnsi"/>
          <w:color w:val="auto"/>
          <w:szCs w:val="22"/>
        </w:rPr>
        <w:t xml:space="preserve">cm starken Decke wurde mit Dokaflex 1-2-4, dem Eigenmaterial der Fa. Aktivbau, unterstellt. Für die Randbereiche setzten die Partner auf die schnellen Dokamatic-Tische. </w:t>
      </w:r>
      <w:r w:rsidR="00F90BC8">
        <w:rPr>
          <w:rFonts w:asciiTheme="minorHAnsi" w:hAnsiTheme="minorHAnsi"/>
          <w:color w:val="auto"/>
          <w:szCs w:val="22"/>
        </w:rPr>
        <w:t>Die direkte Befestigung von Dokamatic-Tischbühnen am Deckentisch sorgte für höchste Arbeitssicherheit</w:t>
      </w:r>
      <w:r w:rsidR="006E3BCD">
        <w:rPr>
          <w:rFonts w:asciiTheme="minorHAnsi" w:hAnsiTheme="minorHAnsi"/>
          <w:color w:val="auto"/>
          <w:szCs w:val="22"/>
        </w:rPr>
        <w:t>.</w:t>
      </w:r>
      <w:r w:rsidR="00F90BC8">
        <w:rPr>
          <w:rFonts w:asciiTheme="minorHAnsi" w:hAnsiTheme="minorHAnsi"/>
          <w:color w:val="auto"/>
          <w:szCs w:val="22"/>
        </w:rPr>
        <w:t xml:space="preserve"> Zusätzliche Arbeits- und Schutzgerüste am Gebäude und die damit verbundenen aufwendigen Montagearbeiten entfielen.</w:t>
      </w:r>
      <w:r w:rsidR="006E3BCD">
        <w:rPr>
          <w:rFonts w:asciiTheme="minorHAnsi" w:hAnsiTheme="minorHAnsi"/>
          <w:color w:val="auto"/>
          <w:szCs w:val="22"/>
        </w:rPr>
        <w:t xml:space="preserve"> Zum </w:t>
      </w:r>
      <w:r w:rsidR="00F90BC8">
        <w:rPr>
          <w:rFonts w:asciiTheme="minorHAnsi" w:hAnsiTheme="minorHAnsi"/>
          <w:color w:val="auto"/>
          <w:szCs w:val="22"/>
        </w:rPr>
        <w:t xml:space="preserve">horizontalen </w:t>
      </w:r>
      <w:r w:rsidR="006E3BCD">
        <w:rPr>
          <w:rFonts w:asciiTheme="minorHAnsi" w:hAnsiTheme="minorHAnsi"/>
          <w:color w:val="auto"/>
          <w:szCs w:val="22"/>
        </w:rPr>
        <w:t xml:space="preserve">Umsetzen der Deckentische </w:t>
      </w:r>
      <w:r w:rsidR="00F90BC8">
        <w:rPr>
          <w:rFonts w:asciiTheme="minorHAnsi" w:hAnsiTheme="minorHAnsi"/>
          <w:color w:val="auto"/>
          <w:szCs w:val="22"/>
        </w:rPr>
        <w:t xml:space="preserve">setzte die Mannschaft von Aktivbau </w:t>
      </w:r>
      <w:r w:rsidR="006E3BCD">
        <w:rPr>
          <w:rFonts w:asciiTheme="minorHAnsi" w:hAnsiTheme="minorHAnsi"/>
          <w:color w:val="auto"/>
          <w:szCs w:val="22"/>
        </w:rPr>
        <w:t>das neu</w:t>
      </w:r>
      <w:r w:rsidR="00F90BC8">
        <w:rPr>
          <w:rFonts w:asciiTheme="minorHAnsi" w:hAnsiTheme="minorHAnsi"/>
          <w:color w:val="auto"/>
          <w:szCs w:val="22"/>
        </w:rPr>
        <w:t xml:space="preserve"> </w:t>
      </w:r>
      <w:r w:rsidR="006E3BCD">
        <w:rPr>
          <w:rFonts w:asciiTheme="minorHAnsi" w:hAnsiTheme="minorHAnsi"/>
          <w:color w:val="auto"/>
          <w:szCs w:val="22"/>
        </w:rPr>
        <w:t>e</w:t>
      </w:r>
      <w:r w:rsidR="00F90BC8">
        <w:rPr>
          <w:rFonts w:asciiTheme="minorHAnsi" w:hAnsiTheme="minorHAnsi"/>
          <w:color w:val="auto"/>
          <w:szCs w:val="22"/>
        </w:rPr>
        <w:t>ntwickelte Do</w:t>
      </w:r>
      <w:r w:rsidR="00ED468C">
        <w:rPr>
          <w:rFonts w:asciiTheme="minorHAnsi" w:hAnsiTheme="minorHAnsi"/>
          <w:color w:val="auto"/>
          <w:szCs w:val="22"/>
        </w:rPr>
        <w:t>K</w:t>
      </w:r>
      <w:r w:rsidR="00F90BC8">
        <w:rPr>
          <w:rFonts w:asciiTheme="minorHAnsi" w:hAnsiTheme="minorHAnsi"/>
          <w:color w:val="auto"/>
          <w:szCs w:val="22"/>
        </w:rPr>
        <w:t>art</w:t>
      </w:r>
      <w:r w:rsidR="006E3BCD">
        <w:rPr>
          <w:rFonts w:asciiTheme="minorHAnsi" w:hAnsiTheme="minorHAnsi"/>
          <w:color w:val="auto"/>
          <w:szCs w:val="22"/>
        </w:rPr>
        <w:t xml:space="preserve">, das äußerst wendige Umsetzgerät für </w:t>
      </w:r>
      <w:proofErr w:type="spellStart"/>
      <w:r w:rsidR="006E3BCD">
        <w:rPr>
          <w:rFonts w:asciiTheme="minorHAnsi" w:hAnsiTheme="minorHAnsi"/>
          <w:color w:val="auto"/>
          <w:szCs w:val="22"/>
        </w:rPr>
        <w:t>Doka</w:t>
      </w:r>
      <w:r w:rsidR="00E179B6">
        <w:rPr>
          <w:rFonts w:asciiTheme="minorHAnsi" w:hAnsiTheme="minorHAnsi"/>
          <w:color w:val="auto"/>
          <w:szCs w:val="22"/>
        </w:rPr>
        <w:t>matic</w:t>
      </w:r>
      <w:proofErr w:type="spellEnd"/>
      <w:r w:rsidR="006E3BCD">
        <w:rPr>
          <w:rFonts w:asciiTheme="minorHAnsi" w:hAnsiTheme="minorHAnsi"/>
          <w:color w:val="auto"/>
          <w:szCs w:val="22"/>
        </w:rPr>
        <w:t>-Deckentische</w:t>
      </w:r>
      <w:r w:rsidR="00F90BC8">
        <w:rPr>
          <w:rFonts w:asciiTheme="minorHAnsi" w:hAnsiTheme="minorHAnsi"/>
          <w:color w:val="auto"/>
          <w:szCs w:val="22"/>
        </w:rPr>
        <w:t>,</w:t>
      </w:r>
      <w:r w:rsidR="006E3BCD">
        <w:rPr>
          <w:rFonts w:asciiTheme="minorHAnsi" w:hAnsiTheme="minorHAnsi"/>
          <w:color w:val="auto"/>
          <w:szCs w:val="22"/>
        </w:rPr>
        <w:t xml:space="preserve"> ein. Dieses</w:t>
      </w:r>
      <w:r w:rsidR="002830FF">
        <w:rPr>
          <w:rFonts w:asciiTheme="minorHAnsi" w:hAnsiTheme="minorHAnsi"/>
          <w:color w:val="auto"/>
          <w:szCs w:val="22"/>
        </w:rPr>
        <w:t xml:space="preserve"> Fahrzeug</w:t>
      </w:r>
      <w:r w:rsidR="006E3BCD">
        <w:rPr>
          <w:rFonts w:asciiTheme="minorHAnsi" w:hAnsiTheme="minorHAnsi"/>
          <w:color w:val="auto"/>
          <w:szCs w:val="22"/>
        </w:rPr>
        <w:t xml:space="preserve"> war beim Baustellenpersonal sehr beliebt</w:t>
      </w:r>
      <w:r w:rsidR="00B8614D">
        <w:rPr>
          <w:rFonts w:asciiTheme="minorHAnsi" w:hAnsiTheme="minorHAnsi"/>
          <w:color w:val="auto"/>
          <w:szCs w:val="22"/>
        </w:rPr>
        <w:t xml:space="preserve">. </w:t>
      </w:r>
      <w:r w:rsidR="00923056" w:rsidRPr="00923056">
        <w:rPr>
          <w:rFonts w:asciiTheme="minorHAnsi" w:hAnsiTheme="minorHAnsi"/>
          <w:color w:val="auto"/>
          <w:szCs w:val="22"/>
        </w:rPr>
        <w:t>Bauleiter Ing. Johannes Rebhann</w:t>
      </w:r>
      <w:r w:rsidR="00923056">
        <w:rPr>
          <w:rFonts w:asciiTheme="minorHAnsi" w:hAnsiTheme="minorHAnsi"/>
          <w:color w:val="auto"/>
          <w:szCs w:val="22"/>
        </w:rPr>
        <w:t xml:space="preserve">: </w:t>
      </w:r>
      <w:r w:rsidR="00B8614D">
        <w:rPr>
          <w:rFonts w:asciiTheme="minorHAnsi" w:hAnsiTheme="minorHAnsi"/>
          <w:color w:val="auto"/>
          <w:szCs w:val="22"/>
        </w:rPr>
        <w:t>„</w:t>
      </w:r>
      <w:r w:rsidR="002830FF">
        <w:rPr>
          <w:rFonts w:asciiTheme="minorHAnsi" w:hAnsiTheme="minorHAnsi"/>
          <w:color w:val="auto"/>
          <w:szCs w:val="22"/>
        </w:rPr>
        <w:t>D</w:t>
      </w:r>
      <w:r w:rsidR="00B8614D">
        <w:rPr>
          <w:rFonts w:asciiTheme="minorHAnsi" w:hAnsiTheme="minorHAnsi"/>
          <w:color w:val="auto"/>
          <w:szCs w:val="22"/>
        </w:rPr>
        <w:t xml:space="preserve">ank DoKart </w:t>
      </w:r>
      <w:r w:rsidR="002830FF">
        <w:rPr>
          <w:rFonts w:asciiTheme="minorHAnsi" w:hAnsiTheme="minorHAnsi"/>
          <w:color w:val="auto"/>
          <w:szCs w:val="22"/>
        </w:rPr>
        <w:t xml:space="preserve">brauchen wir </w:t>
      </w:r>
      <w:r w:rsidR="00B8614D">
        <w:rPr>
          <w:rFonts w:asciiTheme="minorHAnsi" w:hAnsiTheme="minorHAnsi"/>
          <w:color w:val="auto"/>
          <w:szCs w:val="22"/>
        </w:rPr>
        <w:t xml:space="preserve">nur mehr einen Mann, um </w:t>
      </w:r>
      <w:r w:rsidR="002830FF">
        <w:rPr>
          <w:rFonts w:asciiTheme="minorHAnsi" w:hAnsiTheme="minorHAnsi"/>
          <w:color w:val="auto"/>
          <w:szCs w:val="22"/>
        </w:rPr>
        <w:t>die</w:t>
      </w:r>
      <w:r w:rsidR="00B8614D">
        <w:rPr>
          <w:rFonts w:asciiTheme="minorHAnsi" w:hAnsiTheme="minorHAnsi"/>
          <w:color w:val="auto"/>
          <w:szCs w:val="22"/>
        </w:rPr>
        <w:t xml:space="preserve"> Deckentisch</w:t>
      </w:r>
      <w:r w:rsidR="002830FF">
        <w:rPr>
          <w:rFonts w:asciiTheme="minorHAnsi" w:hAnsiTheme="minorHAnsi"/>
          <w:color w:val="auto"/>
          <w:szCs w:val="22"/>
        </w:rPr>
        <w:t>e</w:t>
      </w:r>
      <w:r w:rsidR="00B8614D" w:rsidRPr="00B8614D">
        <w:rPr>
          <w:rFonts w:asciiTheme="minorHAnsi" w:hAnsiTheme="minorHAnsi"/>
          <w:color w:val="auto"/>
          <w:szCs w:val="22"/>
        </w:rPr>
        <w:t xml:space="preserve"> </w:t>
      </w:r>
      <w:r w:rsidR="00B8614D">
        <w:rPr>
          <w:rFonts w:asciiTheme="minorHAnsi" w:hAnsiTheme="minorHAnsi"/>
          <w:color w:val="auto"/>
          <w:szCs w:val="22"/>
        </w:rPr>
        <w:t>in den nächsten Betonierabschnitt zu bringen. Die Wendigkeit, die Möglichkeit zum Querfahren und das Drehen um die Mittelachse machen das Steuern des Geräts zum Vergnügen</w:t>
      </w:r>
      <w:r w:rsidR="006E3BCD">
        <w:rPr>
          <w:rFonts w:asciiTheme="minorHAnsi" w:hAnsiTheme="minorHAnsi"/>
          <w:color w:val="auto"/>
          <w:szCs w:val="22"/>
        </w:rPr>
        <w:t>.</w:t>
      </w:r>
      <w:r w:rsidR="00B8614D">
        <w:rPr>
          <w:rFonts w:asciiTheme="minorHAnsi" w:hAnsiTheme="minorHAnsi"/>
          <w:color w:val="auto"/>
          <w:szCs w:val="22"/>
        </w:rPr>
        <w:t xml:space="preserve"> Wir möchten unser DoKart nicht mehr hergeben.“</w:t>
      </w:r>
    </w:p>
    <w:p w:rsidR="00B8614D" w:rsidRDefault="00B8614D" w:rsidP="00012AA8">
      <w:pPr>
        <w:rPr>
          <w:rFonts w:asciiTheme="minorHAnsi" w:hAnsiTheme="minorHAnsi"/>
          <w:color w:val="auto"/>
          <w:szCs w:val="22"/>
        </w:rPr>
      </w:pPr>
    </w:p>
    <w:p w:rsidR="00163A70" w:rsidRPr="00012AA8" w:rsidRDefault="00163A70" w:rsidP="00012AA8">
      <w:pPr>
        <w:rPr>
          <w:rFonts w:asciiTheme="minorHAnsi" w:hAnsiTheme="minorHAnsi"/>
          <w:color w:val="auto"/>
          <w:szCs w:val="22"/>
        </w:rPr>
      </w:pPr>
    </w:p>
    <w:p w:rsidR="000D1CC6" w:rsidRDefault="000D1CC6" w:rsidP="00012AA8">
      <w:pPr>
        <w:rPr>
          <w:rFonts w:asciiTheme="minorHAnsi" w:hAnsiTheme="minorHAnsi"/>
          <w:color w:val="auto"/>
          <w:szCs w:val="22"/>
        </w:rPr>
      </w:pPr>
    </w:p>
    <w:p w:rsidR="002B066A" w:rsidRDefault="002B066A" w:rsidP="00012AA8">
      <w:pPr>
        <w:rPr>
          <w:rFonts w:asciiTheme="minorHAnsi" w:hAnsiTheme="minorHAnsi"/>
          <w:color w:val="auto"/>
          <w:szCs w:val="22"/>
        </w:rPr>
      </w:pPr>
    </w:p>
    <w:p w:rsidR="002B066A" w:rsidRDefault="002B066A" w:rsidP="00012AA8">
      <w:pPr>
        <w:rPr>
          <w:rFonts w:asciiTheme="minorHAnsi" w:hAnsiTheme="minorHAnsi"/>
          <w:color w:val="auto"/>
          <w:szCs w:val="22"/>
        </w:rPr>
      </w:pPr>
    </w:p>
    <w:p w:rsidR="004D3AEF" w:rsidRDefault="004D3AEF" w:rsidP="00012AA8">
      <w:pPr>
        <w:rPr>
          <w:rFonts w:asciiTheme="minorHAnsi" w:hAnsiTheme="minorHAnsi"/>
          <w:color w:val="auto"/>
          <w:szCs w:val="22"/>
        </w:rPr>
      </w:pPr>
    </w:p>
    <w:p w:rsidR="004D3AEF" w:rsidRDefault="004D3AEF" w:rsidP="00012AA8">
      <w:pPr>
        <w:rPr>
          <w:rFonts w:asciiTheme="minorHAnsi" w:hAnsiTheme="minorHAnsi"/>
          <w:color w:val="auto"/>
          <w:szCs w:val="22"/>
        </w:rPr>
      </w:pPr>
    </w:p>
    <w:p w:rsidR="004D3AEF" w:rsidRDefault="004D3AEF" w:rsidP="00012AA8">
      <w:pPr>
        <w:rPr>
          <w:rFonts w:asciiTheme="minorHAnsi" w:hAnsiTheme="minorHAnsi"/>
          <w:color w:val="auto"/>
          <w:szCs w:val="22"/>
        </w:rPr>
      </w:pPr>
    </w:p>
    <w:p w:rsidR="000D1CC6" w:rsidRPr="00012AA8" w:rsidRDefault="000D1CC6" w:rsidP="00012AA8">
      <w:pPr>
        <w:rPr>
          <w:rFonts w:asciiTheme="minorHAnsi" w:hAnsiTheme="minorHAnsi"/>
          <w:color w:val="auto"/>
          <w:szCs w:val="22"/>
        </w:rPr>
      </w:pPr>
    </w:p>
    <w:p w:rsidR="0070340A" w:rsidRDefault="000D1CC6" w:rsidP="00DA5650">
      <w:pPr>
        <w:spacing w:after="120"/>
        <w:ind w:right="-2"/>
        <w:jc w:val="both"/>
        <w:rPr>
          <w:rFonts w:ascii="Calibri" w:hAnsi="Calibri" w:cs="Calibri"/>
          <w:b/>
          <w:color w:val="auto"/>
          <w:lang w:val="de-AT"/>
        </w:rPr>
      </w:pPr>
      <w:r>
        <w:rPr>
          <w:rFonts w:ascii="Calibri" w:hAnsi="Calibri" w:cs="Calibri"/>
          <w:b/>
          <w:color w:val="auto"/>
          <w:lang w:val="de-AT"/>
        </w:rPr>
        <w:t>Fotos &amp; Bildtexte</w:t>
      </w:r>
    </w:p>
    <w:p w:rsidR="000D1CC6" w:rsidRDefault="000D1CC6" w:rsidP="00DA5650">
      <w:pPr>
        <w:spacing w:after="120"/>
        <w:ind w:right="-2"/>
        <w:jc w:val="both"/>
        <w:rPr>
          <w:rFonts w:ascii="Calibri" w:hAnsi="Calibri" w:cs="Calibri"/>
          <w:b/>
          <w:color w:val="auto"/>
          <w:lang w:val="de-AT"/>
        </w:rPr>
      </w:pPr>
    </w:p>
    <w:p w:rsidR="0016742E" w:rsidRDefault="0016742E" w:rsidP="00DA5650">
      <w:pPr>
        <w:ind w:right="-2"/>
        <w:rPr>
          <w:rFonts w:ascii="Calibri" w:hAnsi="Calibri"/>
          <w:b/>
          <w:sz w:val="20"/>
          <w:szCs w:val="20"/>
          <w:lang w:val="de-AT"/>
        </w:rPr>
      </w:pPr>
      <w:r>
        <w:rPr>
          <w:rFonts w:ascii="Calibri" w:hAnsi="Calibri"/>
          <w:b/>
          <w:noProof/>
          <w:sz w:val="20"/>
          <w:szCs w:val="20"/>
          <w:lang w:eastAsia="de-DE"/>
        </w:rPr>
        <w:drawing>
          <wp:inline distT="0" distB="0" distL="0" distR="0">
            <wp:extent cx="1515552" cy="2273235"/>
            <wp:effectExtent l="19050" t="0" r="8448" b="0"/>
            <wp:docPr id="14" name="Grafik 13" descr="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3.JPG"/>
                    <pic:cNvPicPr/>
                  </pic:nvPicPr>
                  <pic:blipFill>
                    <a:blip r:embed="rId8" cstate="print"/>
                    <a:stretch>
                      <a:fillRect/>
                    </a:stretch>
                  </pic:blipFill>
                  <pic:spPr>
                    <a:xfrm>
                      <a:off x="0" y="0"/>
                      <a:ext cx="1518592" cy="2277794"/>
                    </a:xfrm>
                    <a:prstGeom prst="rect">
                      <a:avLst/>
                    </a:prstGeom>
                  </pic:spPr>
                </pic:pic>
              </a:graphicData>
            </a:graphic>
          </wp:inline>
        </w:drawing>
      </w:r>
    </w:p>
    <w:p w:rsidR="00FE7687" w:rsidRPr="0011577F" w:rsidRDefault="00FE7687" w:rsidP="0011577F">
      <w:pPr>
        <w:ind w:right="2233"/>
        <w:jc w:val="both"/>
        <w:rPr>
          <w:rFonts w:ascii="Calibri" w:hAnsi="Calibri"/>
          <w:i/>
          <w:color w:val="7F7F7F" w:themeColor="text1" w:themeTint="80"/>
          <w:sz w:val="20"/>
          <w:szCs w:val="20"/>
          <w:lang w:val="de-AT"/>
        </w:rPr>
      </w:pPr>
      <w:r w:rsidRPr="0011577F">
        <w:rPr>
          <w:rFonts w:ascii="Calibri" w:hAnsi="Calibri"/>
          <w:i/>
          <w:color w:val="7F7F7F" w:themeColor="text1" w:themeTint="80"/>
          <w:sz w:val="20"/>
          <w:szCs w:val="20"/>
          <w:lang w:val="de-AT"/>
        </w:rPr>
        <w:t>Doka_Schulzentrum_Oberndorf_1.jpg</w:t>
      </w:r>
    </w:p>
    <w:p w:rsidR="0016742E" w:rsidRPr="00343D94" w:rsidRDefault="0016742E" w:rsidP="00343D94">
      <w:pPr>
        <w:ind w:right="-2"/>
        <w:jc w:val="both"/>
        <w:rPr>
          <w:rFonts w:ascii="Calibri" w:hAnsi="Calibri"/>
          <w:sz w:val="20"/>
          <w:szCs w:val="20"/>
          <w:lang w:val="de-AT"/>
        </w:rPr>
      </w:pPr>
      <w:r w:rsidRPr="00343D94">
        <w:rPr>
          <w:rFonts w:ascii="Calibri" w:hAnsi="Calibri"/>
          <w:sz w:val="20"/>
          <w:szCs w:val="20"/>
          <w:lang w:val="de-AT"/>
        </w:rPr>
        <w:t>Staxo 40-Türme können im Ganzen und ohne Demontage auf Umsetzrädern verfahren oder mittels Kranhub umgesetzt werden.</w:t>
      </w:r>
    </w:p>
    <w:p w:rsidR="0016742E" w:rsidRDefault="0016742E" w:rsidP="00DA5650">
      <w:pPr>
        <w:ind w:right="-2"/>
        <w:jc w:val="both"/>
        <w:rPr>
          <w:rFonts w:ascii="Calibri" w:hAnsi="Calibri"/>
          <w:sz w:val="20"/>
          <w:szCs w:val="20"/>
          <w:lang w:val="de-AT"/>
        </w:rPr>
      </w:pPr>
    </w:p>
    <w:p w:rsidR="000D1CC6" w:rsidRDefault="000D1CC6" w:rsidP="00DA5650">
      <w:pPr>
        <w:ind w:right="-2"/>
        <w:jc w:val="both"/>
        <w:rPr>
          <w:rFonts w:ascii="Calibri" w:hAnsi="Calibri"/>
          <w:sz w:val="20"/>
          <w:szCs w:val="20"/>
          <w:lang w:val="de-AT"/>
        </w:rPr>
      </w:pPr>
    </w:p>
    <w:p w:rsidR="001C3D56" w:rsidRDefault="001C3D56" w:rsidP="00DA5650">
      <w:pPr>
        <w:ind w:right="-2"/>
        <w:rPr>
          <w:rFonts w:ascii="Calibri" w:hAnsi="Calibri"/>
          <w:b/>
          <w:sz w:val="20"/>
          <w:szCs w:val="20"/>
          <w:lang w:val="de-AT"/>
        </w:rPr>
      </w:pPr>
      <w:r>
        <w:rPr>
          <w:rFonts w:ascii="Calibri" w:hAnsi="Calibri"/>
          <w:b/>
          <w:noProof/>
          <w:sz w:val="20"/>
          <w:szCs w:val="20"/>
          <w:lang w:eastAsia="de-DE"/>
        </w:rPr>
        <w:drawing>
          <wp:inline distT="0" distB="0" distL="0" distR="0">
            <wp:extent cx="2763907" cy="1842604"/>
            <wp:effectExtent l="19050" t="0" r="0" b="0"/>
            <wp:docPr id="2" name="Grafik 1" descr="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9.JPG"/>
                    <pic:cNvPicPr/>
                  </pic:nvPicPr>
                  <pic:blipFill>
                    <a:blip r:embed="rId9" cstate="print"/>
                    <a:stretch>
                      <a:fillRect/>
                    </a:stretch>
                  </pic:blipFill>
                  <pic:spPr>
                    <a:xfrm>
                      <a:off x="0" y="0"/>
                      <a:ext cx="2763986" cy="1842656"/>
                    </a:xfrm>
                    <a:prstGeom prst="rect">
                      <a:avLst/>
                    </a:prstGeom>
                  </pic:spPr>
                </pic:pic>
              </a:graphicData>
            </a:graphic>
          </wp:inline>
        </w:drawing>
      </w:r>
      <w:r>
        <w:rPr>
          <w:rFonts w:ascii="Calibri" w:hAnsi="Calibri"/>
          <w:b/>
          <w:sz w:val="20"/>
          <w:szCs w:val="20"/>
          <w:lang w:val="de-AT"/>
        </w:rPr>
        <w:t xml:space="preserve">   </w:t>
      </w:r>
      <w:r>
        <w:rPr>
          <w:rFonts w:ascii="Calibri" w:hAnsi="Calibri"/>
          <w:b/>
          <w:noProof/>
          <w:sz w:val="20"/>
          <w:szCs w:val="20"/>
          <w:lang w:eastAsia="de-DE"/>
        </w:rPr>
        <w:drawing>
          <wp:inline distT="0" distB="0" distL="0" distR="0">
            <wp:extent cx="1615069" cy="1835728"/>
            <wp:effectExtent l="19050" t="0" r="4181" b="0"/>
            <wp:docPr id="8" name="Grafik 7" descr="203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3b.jpg"/>
                    <pic:cNvPicPr/>
                  </pic:nvPicPr>
                  <pic:blipFill>
                    <a:blip r:embed="rId10" cstate="print"/>
                    <a:stretch>
                      <a:fillRect/>
                    </a:stretch>
                  </pic:blipFill>
                  <pic:spPr>
                    <a:xfrm>
                      <a:off x="0" y="0"/>
                      <a:ext cx="1619501" cy="1840765"/>
                    </a:xfrm>
                    <a:prstGeom prst="rect">
                      <a:avLst/>
                    </a:prstGeom>
                  </pic:spPr>
                </pic:pic>
              </a:graphicData>
            </a:graphic>
          </wp:inline>
        </w:drawing>
      </w:r>
    </w:p>
    <w:p w:rsidR="00FE7687" w:rsidRPr="0011577F" w:rsidRDefault="00FE7687" w:rsidP="0011577F">
      <w:pPr>
        <w:ind w:right="2233"/>
        <w:jc w:val="both"/>
        <w:rPr>
          <w:rFonts w:ascii="Calibri" w:hAnsi="Calibri"/>
          <w:i/>
          <w:color w:val="7F7F7F" w:themeColor="text1" w:themeTint="80"/>
          <w:sz w:val="20"/>
          <w:szCs w:val="20"/>
          <w:lang w:val="de-AT"/>
        </w:rPr>
      </w:pPr>
      <w:r w:rsidRPr="0011577F">
        <w:rPr>
          <w:rFonts w:ascii="Calibri" w:hAnsi="Calibri"/>
          <w:i/>
          <w:color w:val="7F7F7F" w:themeColor="text1" w:themeTint="80"/>
          <w:sz w:val="20"/>
          <w:szCs w:val="20"/>
          <w:lang w:val="de-AT"/>
        </w:rPr>
        <w:t>Doka_Schulzentrum_Oberndorf_2.jpg &amp; Doka_Schulzentrum_Oberndorf_3.jpg</w:t>
      </w:r>
    </w:p>
    <w:p w:rsidR="00C163DB" w:rsidRDefault="00C163DB" w:rsidP="00DA5650">
      <w:pPr>
        <w:ind w:right="-2"/>
        <w:jc w:val="both"/>
        <w:rPr>
          <w:rFonts w:ascii="Calibri" w:hAnsi="Calibri"/>
          <w:sz w:val="20"/>
          <w:szCs w:val="20"/>
          <w:lang w:val="de-AT"/>
        </w:rPr>
      </w:pPr>
      <w:r w:rsidRPr="00C163DB">
        <w:rPr>
          <w:rFonts w:ascii="Calibri" w:hAnsi="Calibri"/>
          <w:sz w:val="20"/>
          <w:szCs w:val="20"/>
          <w:lang w:val="de-AT"/>
        </w:rPr>
        <w:t>Der Auf- und Abbau im Liegen bringt einen großen Zeitvorteil im Gegensatz zum Auf- und Ab</w:t>
      </w:r>
      <w:r w:rsidR="00343D94">
        <w:rPr>
          <w:rFonts w:ascii="Calibri" w:hAnsi="Calibri"/>
          <w:sz w:val="20"/>
          <w:szCs w:val="20"/>
          <w:lang w:val="de-AT"/>
        </w:rPr>
        <w:t>bau des stehenden Staxo 40-Turm</w:t>
      </w:r>
      <w:r w:rsidRPr="00C163DB">
        <w:rPr>
          <w:rFonts w:ascii="Calibri" w:hAnsi="Calibri"/>
          <w:sz w:val="20"/>
          <w:szCs w:val="20"/>
          <w:lang w:val="de-AT"/>
        </w:rPr>
        <w:t>s.</w:t>
      </w:r>
    </w:p>
    <w:p w:rsidR="002830FF" w:rsidRDefault="002830FF" w:rsidP="00DA5650">
      <w:pPr>
        <w:ind w:right="-2"/>
        <w:jc w:val="both"/>
        <w:rPr>
          <w:rFonts w:ascii="Calibri" w:hAnsi="Calibri"/>
          <w:sz w:val="20"/>
          <w:szCs w:val="20"/>
          <w:lang w:val="de-AT"/>
        </w:rPr>
      </w:pPr>
    </w:p>
    <w:p w:rsidR="00961B55" w:rsidRPr="00211CC7" w:rsidRDefault="00961B55" w:rsidP="00DA5650">
      <w:pPr>
        <w:ind w:right="-2"/>
        <w:jc w:val="both"/>
        <w:rPr>
          <w:rFonts w:ascii="Calibri" w:hAnsi="Calibri"/>
          <w:b/>
          <w:sz w:val="20"/>
          <w:szCs w:val="20"/>
          <w:lang w:val="de-AT"/>
        </w:rPr>
      </w:pPr>
      <w:r>
        <w:rPr>
          <w:rFonts w:ascii="Calibri" w:hAnsi="Calibri"/>
          <w:b/>
          <w:noProof/>
          <w:sz w:val="20"/>
          <w:szCs w:val="20"/>
          <w:lang w:eastAsia="de-DE"/>
        </w:rPr>
        <w:lastRenderedPageBreak/>
        <w:drawing>
          <wp:inline distT="0" distB="0" distL="0" distR="0">
            <wp:extent cx="2802836" cy="1868557"/>
            <wp:effectExtent l="19050" t="0" r="0" b="0"/>
            <wp:docPr id="9" name="Grafik 8" descr="0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8.JPG"/>
                    <pic:cNvPicPr/>
                  </pic:nvPicPr>
                  <pic:blipFill>
                    <a:blip r:embed="rId11" cstate="print"/>
                    <a:stretch>
                      <a:fillRect/>
                    </a:stretch>
                  </pic:blipFill>
                  <pic:spPr>
                    <a:xfrm>
                      <a:off x="0" y="0"/>
                      <a:ext cx="2812384" cy="1874922"/>
                    </a:xfrm>
                    <a:prstGeom prst="rect">
                      <a:avLst/>
                    </a:prstGeom>
                  </pic:spPr>
                </pic:pic>
              </a:graphicData>
            </a:graphic>
          </wp:inline>
        </w:drawing>
      </w:r>
      <w:r w:rsidR="00B33879">
        <w:rPr>
          <w:rFonts w:ascii="Calibri" w:hAnsi="Calibri"/>
          <w:b/>
          <w:sz w:val="20"/>
          <w:szCs w:val="20"/>
          <w:lang w:val="de-AT"/>
        </w:rPr>
        <w:t xml:space="preserve">    </w:t>
      </w:r>
      <w:r w:rsidR="00B33879">
        <w:rPr>
          <w:rFonts w:ascii="Calibri" w:hAnsi="Calibri"/>
          <w:b/>
          <w:noProof/>
          <w:sz w:val="20"/>
          <w:szCs w:val="20"/>
          <w:lang w:eastAsia="de-DE"/>
        </w:rPr>
        <w:drawing>
          <wp:inline distT="0" distB="0" distL="0" distR="0">
            <wp:extent cx="1245756" cy="1868557"/>
            <wp:effectExtent l="19050" t="0" r="0" b="0"/>
            <wp:docPr id="3" name="Grafik 2" descr="Doka_Schulzentrum_Oberndorf_4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ka_Schulzentrum_Oberndorf_4b.jpg"/>
                    <pic:cNvPicPr/>
                  </pic:nvPicPr>
                  <pic:blipFill>
                    <a:blip r:embed="rId12" cstate="print"/>
                    <a:stretch>
                      <a:fillRect/>
                    </a:stretch>
                  </pic:blipFill>
                  <pic:spPr>
                    <a:xfrm>
                      <a:off x="0" y="0"/>
                      <a:ext cx="1248059" cy="1872012"/>
                    </a:xfrm>
                    <a:prstGeom prst="rect">
                      <a:avLst/>
                    </a:prstGeom>
                  </pic:spPr>
                </pic:pic>
              </a:graphicData>
            </a:graphic>
          </wp:inline>
        </w:drawing>
      </w:r>
    </w:p>
    <w:p w:rsidR="00FE7687" w:rsidRPr="0011577F" w:rsidRDefault="00FE7687" w:rsidP="0011577F">
      <w:pPr>
        <w:ind w:right="2233"/>
        <w:jc w:val="both"/>
        <w:rPr>
          <w:rFonts w:ascii="Calibri" w:hAnsi="Calibri"/>
          <w:i/>
          <w:color w:val="7F7F7F" w:themeColor="text1" w:themeTint="80"/>
          <w:sz w:val="20"/>
          <w:szCs w:val="20"/>
          <w:lang w:val="de-AT"/>
        </w:rPr>
      </w:pPr>
      <w:r w:rsidRPr="0011577F">
        <w:rPr>
          <w:rFonts w:ascii="Calibri" w:hAnsi="Calibri"/>
          <w:i/>
          <w:color w:val="7F7F7F" w:themeColor="text1" w:themeTint="80"/>
          <w:sz w:val="20"/>
          <w:szCs w:val="20"/>
          <w:lang w:val="de-AT"/>
        </w:rPr>
        <w:t>Doka_Schulzentrum_Oberndorf_4</w:t>
      </w:r>
      <w:r w:rsidR="008F7187">
        <w:rPr>
          <w:rFonts w:ascii="Calibri" w:hAnsi="Calibri"/>
          <w:i/>
          <w:color w:val="7F7F7F" w:themeColor="text1" w:themeTint="80"/>
          <w:sz w:val="20"/>
          <w:szCs w:val="20"/>
          <w:lang w:val="de-AT"/>
        </w:rPr>
        <w:t>a</w:t>
      </w:r>
      <w:r w:rsidRPr="0011577F">
        <w:rPr>
          <w:rFonts w:ascii="Calibri" w:hAnsi="Calibri"/>
          <w:i/>
          <w:color w:val="7F7F7F" w:themeColor="text1" w:themeTint="80"/>
          <w:sz w:val="20"/>
          <w:szCs w:val="20"/>
          <w:lang w:val="de-AT"/>
        </w:rPr>
        <w:t>.jpg</w:t>
      </w:r>
      <w:r w:rsidR="008F7187">
        <w:rPr>
          <w:rFonts w:ascii="Calibri" w:hAnsi="Calibri"/>
          <w:i/>
          <w:color w:val="7F7F7F" w:themeColor="text1" w:themeTint="80"/>
          <w:sz w:val="20"/>
          <w:szCs w:val="20"/>
          <w:lang w:val="de-AT"/>
        </w:rPr>
        <w:t xml:space="preserve"> &amp; Doka_Schulzentrum_Oberndorf_4b</w:t>
      </w:r>
    </w:p>
    <w:p w:rsidR="002830FF" w:rsidRDefault="002830FF" w:rsidP="00DA5650">
      <w:pPr>
        <w:ind w:right="-2"/>
        <w:jc w:val="both"/>
        <w:rPr>
          <w:rFonts w:ascii="Calibri" w:hAnsi="Calibri"/>
          <w:sz w:val="20"/>
          <w:szCs w:val="20"/>
          <w:lang w:val="de-AT"/>
        </w:rPr>
      </w:pPr>
      <w:proofErr w:type="gramStart"/>
      <w:r w:rsidRPr="002830FF">
        <w:rPr>
          <w:rFonts w:ascii="Calibri" w:hAnsi="Calibri"/>
          <w:sz w:val="20"/>
          <w:szCs w:val="20"/>
          <w:lang w:val="de-AT"/>
        </w:rPr>
        <w:t>Die</w:t>
      </w:r>
      <w:proofErr w:type="gramEnd"/>
      <w:r w:rsidRPr="002830FF">
        <w:rPr>
          <w:rFonts w:ascii="Calibri" w:hAnsi="Calibri"/>
          <w:sz w:val="20"/>
          <w:szCs w:val="20"/>
          <w:lang w:val="de-AT"/>
        </w:rPr>
        <w:t xml:space="preserve"> Aktivbau stattete jeden Staxo 40-Turm mit aushubsicheren Montageflächen aus, was den sicheren Auf</w:t>
      </w:r>
      <w:r w:rsidR="0053312D">
        <w:rPr>
          <w:rFonts w:ascii="Calibri" w:hAnsi="Calibri"/>
          <w:sz w:val="20"/>
          <w:szCs w:val="20"/>
          <w:lang w:val="de-AT"/>
        </w:rPr>
        <w:t>- und Ab</w:t>
      </w:r>
      <w:r w:rsidRPr="002830FF">
        <w:rPr>
          <w:rFonts w:ascii="Calibri" w:hAnsi="Calibri"/>
          <w:sz w:val="20"/>
          <w:szCs w:val="20"/>
          <w:lang w:val="de-AT"/>
        </w:rPr>
        <w:t>bau der Oberkonstruktion wesentlich erleichterte.</w:t>
      </w:r>
    </w:p>
    <w:p w:rsidR="002830FF" w:rsidRDefault="002830FF" w:rsidP="00961B55">
      <w:pPr>
        <w:ind w:right="-2"/>
        <w:jc w:val="both"/>
        <w:rPr>
          <w:rFonts w:ascii="Calibri" w:hAnsi="Calibri"/>
          <w:sz w:val="20"/>
          <w:szCs w:val="20"/>
          <w:lang w:val="de-AT"/>
        </w:rPr>
      </w:pPr>
    </w:p>
    <w:p w:rsidR="000D1CC6" w:rsidRDefault="000D1CC6" w:rsidP="00961B55">
      <w:pPr>
        <w:ind w:right="-2"/>
        <w:jc w:val="both"/>
        <w:rPr>
          <w:rFonts w:ascii="Calibri" w:hAnsi="Calibri"/>
          <w:sz w:val="20"/>
          <w:szCs w:val="20"/>
          <w:lang w:val="de-AT"/>
        </w:rPr>
      </w:pPr>
    </w:p>
    <w:p w:rsidR="008B2CE7" w:rsidRDefault="008B2CE7" w:rsidP="00961B55">
      <w:pPr>
        <w:ind w:right="-2"/>
        <w:jc w:val="both"/>
        <w:rPr>
          <w:rFonts w:ascii="Calibri" w:hAnsi="Calibri"/>
          <w:sz w:val="20"/>
          <w:szCs w:val="20"/>
          <w:lang w:val="de-AT"/>
        </w:rPr>
      </w:pPr>
      <w:r>
        <w:rPr>
          <w:rFonts w:ascii="Calibri" w:hAnsi="Calibri"/>
          <w:noProof/>
          <w:sz w:val="20"/>
          <w:szCs w:val="20"/>
          <w:lang w:eastAsia="de-DE"/>
        </w:rPr>
        <w:drawing>
          <wp:inline distT="0" distB="0" distL="0" distR="0">
            <wp:extent cx="2803663" cy="1051447"/>
            <wp:effectExtent l="19050" t="0" r="0" b="0"/>
            <wp:docPr id="15" name="Grafik 14" descr="Render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ndering.jpg"/>
                    <pic:cNvPicPr/>
                  </pic:nvPicPr>
                  <pic:blipFill>
                    <a:blip r:embed="rId13" cstate="print"/>
                    <a:stretch>
                      <a:fillRect/>
                    </a:stretch>
                  </pic:blipFill>
                  <pic:spPr>
                    <a:xfrm>
                      <a:off x="0" y="0"/>
                      <a:ext cx="2826580" cy="1060041"/>
                    </a:xfrm>
                    <a:prstGeom prst="rect">
                      <a:avLst/>
                    </a:prstGeom>
                  </pic:spPr>
                </pic:pic>
              </a:graphicData>
            </a:graphic>
          </wp:inline>
        </w:drawing>
      </w:r>
    </w:p>
    <w:p w:rsidR="00FE7687" w:rsidRPr="0011577F" w:rsidRDefault="00FE7687" w:rsidP="00FE7687">
      <w:pPr>
        <w:ind w:right="2233"/>
        <w:jc w:val="both"/>
        <w:rPr>
          <w:rFonts w:ascii="Calibri" w:hAnsi="Calibri"/>
          <w:i/>
          <w:color w:val="7F7F7F" w:themeColor="text1" w:themeTint="80"/>
          <w:sz w:val="20"/>
          <w:szCs w:val="20"/>
          <w:lang w:val="de-AT"/>
        </w:rPr>
      </w:pPr>
      <w:r w:rsidRPr="0011577F">
        <w:rPr>
          <w:rFonts w:ascii="Calibri" w:hAnsi="Calibri"/>
          <w:i/>
          <w:color w:val="7F7F7F" w:themeColor="text1" w:themeTint="80"/>
          <w:sz w:val="20"/>
          <w:szCs w:val="20"/>
          <w:lang w:val="de-AT"/>
        </w:rPr>
        <w:t>Doka_</w:t>
      </w:r>
      <w:r w:rsidR="00DA5650" w:rsidRPr="0011577F">
        <w:rPr>
          <w:rFonts w:ascii="Calibri" w:hAnsi="Calibri"/>
          <w:i/>
          <w:color w:val="7F7F7F" w:themeColor="text1" w:themeTint="80"/>
          <w:sz w:val="20"/>
          <w:szCs w:val="20"/>
          <w:lang w:val="de-AT"/>
        </w:rPr>
        <w:t>Schulzentrum_Oberndorf</w:t>
      </w:r>
      <w:r w:rsidRPr="0011577F">
        <w:rPr>
          <w:rFonts w:ascii="Calibri" w:hAnsi="Calibri"/>
          <w:i/>
          <w:color w:val="7F7F7F" w:themeColor="text1" w:themeTint="80"/>
          <w:sz w:val="20"/>
          <w:szCs w:val="20"/>
          <w:lang w:val="de-AT"/>
        </w:rPr>
        <w:t>_5.jpg</w:t>
      </w:r>
    </w:p>
    <w:p w:rsidR="008E703D" w:rsidRPr="00C163DB" w:rsidRDefault="00343D94" w:rsidP="00FE7687">
      <w:pPr>
        <w:ind w:right="-2"/>
        <w:jc w:val="both"/>
        <w:rPr>
          <w:rFonts w:ascii="Calibri" w:hAnsi="Calibri"/>
          <w:sz w:val="20"/>
          <w:szCs w:val="20"/>
          <w:lang w:val="de-AT"/>
        </w:rPr>
      </w:pPr>
      <w:r>
        <w:rPr>
          <w:rFonts w:ascii="Calibri" w:hAnsi="Calibri"/>
          <w:sz w:val="20"/>
          <w:szCs w:val="20"/>
          <w:lang w:val="de-AT"/>
        </w:rPr>
        <w:t xml:space="preserve">Die </w:t>
      </w:r>
      <w:r w:rsidR="00A34FE4" w:rsidRPr="00343D94">
        <w:rPr>
          <w:rFonts w:ascii="Calibri" w:hAnsi="Calibri"/>
          <w:sz w:val="20"/>
          <w:szCs w:val="20"/>
          <w:lang w:val="de-AT"/>
        </w:rPr>
        <w:t>Schüler der BHAK, BHAS und PTS werde</w:t>
      </w:r>
      <w:r w:rsidR="00DA5650" w:rsidRPr="00343D94">
        <w:rPr>
          <w:rFonts w:ascii="Calibri" w:hAnsi="Calibri"/>
          <w:sz w:val="20"/>
          <w:szCs w:val="20"/>
          <w:lang w:val="de-AT"/>
        </w:rPr>
        <w:t>n zukünftig</w:t>
      </w:r>
      <w:r w:rsidR="00A34FE4" w:rsidRPr="00343D94">
        <w:rPr>
          <w:rFonts w:ascii="Calibri" w:hAnsi="Calibri"/>
          <w:sz w:val="20"/>
          <w:szCs w:val="20"/>
          <w:lang w:val="de-AT"/>
        </w:rPr>
        <w:t xml:space="preserve"> unter einem Dach unterrichtet. </w:t>
      </w:r>
      <w:r>
        <w:rPr>
          <w:rFonts w:ascii="Calibri" w:hAnsi="Calibri"/>
          <w:sz w:val="20"/>
          <w:szCs w:val="20"/>
          <w:lang w:val="de-AT"/>
        </w:rPr>
        <w:t>Das neue, ansprechende Schulgebäude wurde mit den Qualitäts-Produkten von Doka errichtet.</w:t>
      </w:r>
    </w:p>
    <w:sectPr w:rsidR="008E703D" w:rsidRPr="00C163DB" w:rsidSect="001F4501">
      <w:headerReference w:type="default" r:id="rId14"/>
      <w:footerReference w:type="default" r:id="rId15"/>
      <w:pgSz w:w="11906" w:h="16838" w:code="9"/>
      <w:pgMar w:top="2552" w:right="1134" w:bottom="1985" w:left="1418" w:header="709" w:footer="567"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79B6" w:rsidRDefault="00E179B6">
      <w:r>
        <w:separator/>
      </w:r>
    </w:p>
  </w:endnote>
  <w:endnote w:type="continuationSeparator" w:id="0">
    <w:p w:rsidR="00E179B6" w:rsidRDefault="00E179B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446648"/>
      <w:docPartObj>
        <w:docPartGallery w:val="Page Numbers (Bottom of Page)"/>
        <w:docPartUnique/>
      </w:docPartObj>
    </w:sdtPr>
    <w:sdtContent>
      <w:p w:rsidR="00E179B6" w:rsidRDefault="0092587E">
        <w:pPr>
          <w:pStyle w:val="Fuzeile"/>
          <w:jc w:val="right"/>
        </w:pPr>
        <w:r w:rsidRPr="005C6728">
          <w:rPr>
            <w:rFonts w:asciiTheme="minorHAnsi" w:hAnsiTheme="minorHAnsi"/>
            <w:sz w:val="18"/>
            <w:szCs w:val="18"/>
          </w:rPr>
          <w:fldChar w:fldCharType="begin"/>
        </w:r>
        <w:r w:rsidR="00E179B6" w:rsidRPr="005C6728">
          <w:rPr>
            <w:rFonts w:asciiTheme="minorHAnsi" w:hAnsiTheme="minorHAnsi"/>
            <w:sz w:val="18"/>
            <w:szCs w:val="18"/>
          </w:rPr>
          <w:instrText xml:space="preserve"> PAGE   \* MERGEFORMAT </w:instrText>
        </w:r>
        <w:r w:rsidRPr="005C6728">
          <w:rPr>
            <w:rFonts w:asciiTheme="minorHAnsi" w:hAnsiTheme="minorHAnsi"/>
            <w:sz w:val="18"/>
            <w:szCs w:val="18"/>
          </w:rPr>
          <w:fldChar w:fldCharType="separate"/>
        </w:r>
        <w:r w:rsidR="00606DD3">
          <w:rPr>
            <w:rFonts w:asciiTheme="minorHAnsi" w:hAnsiTheme="minorHAnsi"/>
            <w:noProof/>
            <w:sz w:val="18"/>
            <w:szCs w:val="18"/>
          </w:rPr>
          <w:t>1</w:t>
        </w:r>
        <w:r w:rsidRPr="005C6728">
          <w:rPr>
            <w:rFonts w:asciiTheme="minorHAnsi" w:hAnsiTheme="minorHAnsi"/>
            <w:sz w:val="18"/>
            <w:szCs w:val="18"/>
          </w:rPr>
          <w:fldChar w:fldCharType="end"/>
        </w:r>
      </w:p>
    </w:sdtContent>
  </w:sdt>
  <w:p w:rsidR="00E179B6" w:rsidRDefault="00E179B6">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79B6" w:rsidRDefault="00E179B6">
      <w:r>
        <w:separator/>
      </w:r>
    </w:p>
  </w:footnote>
  <w:footnote w:type="continuationSeparator" w:id="0">
    <w:p w:rsidR="00E179B6" w:rsidRDefault="00E179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9B6" w:rsidRDefault="00E179B6" w:rsidP="003B437F">
    <w:pPr>
      <w:pStyle w:val="Kopfzeile"/>
      <w:jc w:val="right"/>
    </w:pPr>
    <w:r>
      <w:rPr>
        <w:noProof/>
        <w:lang w:eastAsia="de-DE"/>
      </w:rPr>
      <w:drawing>
        <wp:inline distT="0" distB="0" distL="0" distR="0">
          <wp:extent cx="1561094" cy="556592"/>
          <wp:effectExtent l="19050" t="0" r="1006"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563102" cy="557308"/>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73F3A83"/>
    <w:multiLevelType w:val="hybridMultilevel"/>
    <w:tmpl w:val="FA2E6A22"/>
    <w:lvl w:ilvl="0" w:tplc="38A80DD8">
      <w:start w:val="1"/>
      <w:numFmt w:val="bullet"/>
      <w:lvlText w:val="•"/>
      <w:lvlJc w:val="left"/>
      <w:pPr>
        <w:tabs>
          <w:tab w:val="num" w:pos="720"/>
        </w:tabs>
        <w:ind w:left="720" w:hanging="360"/>
      </w:pPr>
      <w:rPr>
        <w:rFonts w:ascii="Arial" w:hAnsi="Arial" w:hint="default"/>
      </w:rPr>
    </w:lvl>
    <w:lvl w:ilvl="1" w:tplc="6E4CFA46" w:tentative="1">
      <w:start w:val="1"/>
      <w:numFmt w:val="bullet"/>
      <w:lvlText w:val="•"/>
      <w:lvlJc w:val="left"/>
      <w:pPr>
        <w:tabs>
          <w:tab w:val="num" w:pos="1440"/>
        </w:tabs>
        <w:ind w:left="1440" w:hanging="360"/>
      </w:pPr>
      <w:rPr>
        <w:rFonts w:ascii="Arial" w:hAnsi="Arial" w:hint="default"/>
      </w:rPr>
    </w:lvl>
    <w:lvl w:ilvl="2" w:tplc="0D6AECD6" w:tentative="1">
      <w:start w:val="1"/>
      <w:numFmt w:val="bullet"/>
      <w:lvlText w:val="•"/>
      <w:lvlJc w:val="left"/>
      <w:pPr>
        <w:tabs>
          <w:tab w:val="num" w:pos="2160"/>
        </w:tabs>
        <w:ind w:left="2160" w:hanging="360"/>
      </w:pPr>
      <w:rPr>
        <w:rFonts w:ascii="Arial" w:hAnsi="Arial" w:hint="default"/>
      </w:rPr>
    </w:lvl>
    <w:lvl w:ilvl="3" w:tplc="64D01C4A" w:tentative="1">
      <w:start w:val="1"/>
      <w:numFmt w:val="bullet"/>
      <w:lvlText w:val="•"/>
      <w:lvlJc w:val="left"/>
      <w:pPr>
        <w:tabs>
          <w:tab w:val="num" w:pos="2880"/>
        </w:tabs>
        <w:ind w:left="2880" w:hanging="360"/>
      </w:pPr>
      <w:rPr>
        <w:rFonts w:ascii="Arial" w:hAnsi="Arial" w:hint="default"/>
      </w:rPr>
    </w:lvl>
    <w:lvl w:ilvl="4" w:tplc="BC2EADE8" w:tentative="1">
      <w:start w:val="1"/>
      <w:numFmt w:val="bullet"/>
      <w:lvlText w:val="•"/>
      <w:lvlJc w:val="left"/>
      <w:pPr>
        <w:tabs>
          <w:tab w:val="num" w:pos="3600"/>
        </w:tabs>
        <w:ind w:left="3600" w:hanging="360"/>
      </w:pPr>
      <w:rPr>
        <w:rFonts w:ascii="Arial" w:hAnsi="Arial" w:hint="default"/>
      </w:rPr>
    </w:lvl>
    <w:lvl w:ilvl="5" w:tplc="14CE98E4" w:tentative="1">
      <w:start w:val="1"/>
      <w:numFmt w:val="bullet"/>
      <w:lvlText w:val="•"/>
      <w:lvlJc w:val="left"/>
      <w:pPr>
        <w:tabs>
          <w:tab w:val="num" w:pos="4320"/>
        </w:tabs>
        <w:ind w:left="4320" w:hanging="360"/>
      </w:pPr>
      <w:rPr>
        <w:rFonts w:ascii="Arial" w:hAnsi="Arial" w:hint="default"/>
      </w:rPr>
    </w:lvl>
    <w:lvl w:ilvl="6" w:tplc="10F04386" w:tentative="1">
      <w:start w:val="1"/>
      <w:numFmt w:val="bullet"/>
      <w:lvlText w:val="•"/>
      <w:lvlJc w:val="left"/>
      <w:pPr>
        <w:tabs>
          <w:tab w:val="num" w:pos="5040"/>
        </w:tabs>
        <w:ind w:left="5040" w:hanging="360"/>
      </w:pPr>
      <w:rPr>
        <w:rFonts w:ascii="Arial" w:hAnsi="Arial" w:hint="default"/>
      </w:rPr>
    </w:lvl>
    <w:lvl w:ilvl="7" w:tplc="D32A9F92" w:tentative="1">
      <w:start w:val="1"/>
      <w:numFmt w:val="bullet"/>
      <w:lvlText w:val="•"/>
      <w:lvlJc w:val="left"/>
      <w:pPr>
        <w:tabs>
          <w:tab w:val="num" w:pos="5760"/>
        </w:tabs>
        <w:ind w:left="5760" w:hanging="360"/>
      </w:pPr>
      <w:rPr>
        <w:rFonts w:ascii="Arial" w:hAnsi="Arial" w:hint="default"/>
      </w:rPr>
    </w:lvl>
    <w:lvl w:ilvl="8" w:tplc="3D14A54C" w:tentative="1">
      <w:start w:val="1"/>
      <w:numFmt w:val="bullet"/>
      <w:lvlText w:val="•"/>
      <w:lvlJc w:val="left"/>
      <w:pPr>
        <w:tabs>
          <w:tab w:val="num" w:pos="6480"/>
        </w:tabs>
        <w:ind w:left="6480" w:hanging="360"/>
      </w:pPr>
      <w:rPr>
        <w:rFonts w:ascii="Arial" w:hAnsi="Arial" w:hint="default"/>
      </w:rPr>
    </w:lvl>
  </w:abstractNum>
  <w:abstractNum w:abstractNumId="7">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4">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3">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56CC2AD2"/>
    <w:multiLevelType w:val="multilevel"/>
    <w:tmpl w:val="1EFCEC30"/>
    <w:numStyleLink w:val="ListemitAufzhlungszeichenDoka"/>
  </w:abstractNum>
  <w:abstractNum w:abstractNumId="25">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1"/>
  </w:num>
  <w:num w:numId="2">
    <w:abstractNumId w:val="8"/>
  </w:num>
  <w:num w:numId="3">
    <w:abstractNumId w:val="19"/>
  </w:num>
  <w:num w:numId="4">
    <w:abstractNumId w:val="9"/>
  </w:num>
  <w:num w:numId="5">
    <w:abstractNumId w:val="22"/>
  </w:num>
  <w:num w:numId="6">
    <w:abstractNumId w:val="13"/>
  </w:num>
  <w:num w:numId="7">
    <w:abstractNumId w:val="15"/>
  </w:num>
  <w:num w:numId="8">
    <w:abstractNumId w:val="5"/>
  </w:num>
  <w:num w:numId="9">
    <w:abstractNumId w:val="21"/>
  </w:num>
  <w:num w:numId="10">
    <w:abstractNumId w:val="12"/>
  </w:num>
  <w:num w:numId="11">
    <w:abstractNumId w:val="32"/>
  </w:num>
  <w:num w:numId="12">
    <w:abstractNumId w:val="16"/>
  </w:num>
  <w:num w:numId="13">
    <w:abstractNumId w:val="0"/>
  </w:num>
  <w:num w:numId="14">
    <w:abstractNumId w:val="30"/>
  </w:num>
  <w:num w:numId="15">
    <w:abstractNumId w:val="27"/>
  </w:num>
  <w:num w:numId="16">
    <w:abstractNumId w:val="18"/>
  </w:num>
  <w:num w:numId="17">
    <w:abstractNumId w:val="2"/>
  </w:num>
  <w:num w:numId="18">
    <w:abstractNumId w:val="26"/>
  </w:num>
  <w:num w:numId="19">
    <w:abstractNumId w:val="3"/>
  </w:num>
  <w:num w:numId="20">
    <w:abstractNumId w:val="25"/>
  </w:num>
  <w:num w:numId="21">
    <w:abstractNumId w:val="1"/>
  </w:num>
  <w:num w:numId="22">
    <w:abstractNumId w:val="7"/>
  </w:num>
  <w:num w:numId="23">
    <w:abstractNumId w:val="11"/>
  </w:num>
  <w:num w:numId="24">
    <w:abstractNumId w:val="20"/>
  </w:num>
  <w:num w:numId="25">
    <w:abstractNumId w:val="23"/>
  </w:num>
  <w:num w:numId="26">
    <w:abstractNumId w:val="10"/>
  </w:num>
  <w:num w:numId="27">
    <w:abstractNumId w:val="28"/>
  </w:num>
  <w:num w:numId="28">
    <w:abstractNumId w:val="29"/>
  </w:num>
  <w:num w:numId="29">
    <w:abstractNumId w:val="17"/>
  </w:num>
  <w:num w:numId="30">
    <w:abstractNumId w:val="14"/>
  </w:num>
  <w:num w:numId="31">
    <w:abstractNumId w:val="24"/>
  </w:num>
  <w:num w:numId="32">
    <w:abstractNumId w:val="4"/>
  </w:num>
  <w:num w:numId="3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5424"/>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2050"/>
  </w:hdrShapeDefaults>
  <w:footnotePr>
    <w:footnote w:id="-1"/>
    <w:footnote w:id="0"/>
  </w:footnotePr>
  <w:endnotePr>
    <w:endnote w:id="-1"/>
    <w:endnote w:id="0"/>
  </w:endnotePr>
  <w:compat/>
  <w:rsids>
    <w:rsidRoot w:val="00BB512E"/>
    <w:rsid w:val="00005BA4"/>
    <w:rsid w:val="0001239A"/>
    <w:rsid w:val="00012AA8"/>
    <w:rsid w:val="00015F66"/>
    <w:rsid w:val="00016591"/>
    <w:rsid w:val="000251EE"/>
    <w:rsid w:val="00030363"/>
    <w:rsid w:val="00035457"/>
    <w:rsid w:val="000457D7"/>
    <w:rsid w:val="0006146F"/>
    <w:rsid w:val="00066095"/>
    <w:rsid w:val="00072B49"/>
    <w:rsid w:val="00073AC8"/>
    <w:rsid w:val="00076DB5"/>
    <w:rsid w:val="000773D4"/>
    <w:rsid w:val="000931C4"/>
    <w:rsid w:val="000A4782"/>
    <w:rsid w:val="000A6BF4"/>
    <w:rsid w:val="000B3FEA"/>
    <w:rsid w:val="000B7ED1"/>
    <w:rsid w:val="000C09CF"/>
    <w:rsid w:val="000C0E0C"/>
    <w:rsid w:val="000D0CDF"/>
    <w:rsid w:val="000D1CC6"/>
    <w:rsid w:val="000D3FE3"/>
    <w:rsid w:val="000D404E"/>
    <w:rsid w:val="000E2DFA"/>
    <w:rsid w:val="000F0A26"/>
    <w:rsid w:val="000F27D8"/>
    <w:rsid w:val="000F2860"/>
    <w:rsid w:val="000F4755"/>
    <w:rsid w:val="000F49CE"/>
    <w:rsid w:val="000F6CA7"/>
    <w:rsid w:val="000F7378"/>
    <w:rsid w:val="00101154"/>
    <w:rsid w:val="001120BF"/>
    <w:rsid w:val="0011577F"/>
    <w:rsid w:val="00121825"/>
    <w:rsid w:val="00122739"/>
    <w:rsid w:val="001377E1"/>
    <w:rsid w:val="00141D03"/>
    <w:rsid w:val="00145700"/>
    <w:rsid w:val="0015009A"/>
    <w:rsid w:val="00150745"/>
    <w:rsid w:val="00151116"/>
    <w:rsid w:val="001529C9"/>
    <w:rsid w:val="001532FF"/>
    <w:rsid w:val="001550EB"/>
    <w:rsid w:val="00160868"/>
    <w:rsid w:val="00161368"/>
    <w:rsid w:val="001629CD"/>
    <w:rsid w:val="00162D49"/>
    <w:rsid w:val="00163A70"/>
    <w:rsid w:val="0016742E"/>
    <w:rsid w:val="00176649"/>
    <w:rsid w:val="00183E02"/>
    <w:rsid w:val="00184C42"/>
    <w:rsid w:val="00191504"/>
    <w:rsid w:val="00191F1C"/>
    <w:rsid w:val="00192844"/>
    <w:rsid w:val="0019341F"/>
    <w:rsid w:val="00196716"/>
    <w:rsid w:val="001A3676"/>
    <w:rsid w:val="001A3C69"/>
    <w:rsid w:val="001A4BF9"/>
    <w:rsid w:val="001B24D6"/>
    <w:rsid w:val="001B66E8"/>
    <w:rsid w:val="001C195C"/>
    <w:rsid w:val="001C2B26"/>
    <w:rsid w:val="001C3D56"/>
    <w:rsid w:val="001D775D"/>
    <w:rsid w:val="001E625B"/>
    <w:rsid w:val="001F0607"/>
    <w:rsid w:val="001F3150"/>
    <w:rsid w:val="001F4501"/>
    <w:rsid w:val="0020125E"/>
    <w:rsid w:val="002046D6"/>
    <w:rsid w:val="00206107"/>
    <w:rsid w:val="00211CC7"/>
    <w:rsid w:val="00212D77"/>
    <w:rsid w:val="00217920"/>
    <w:rsid w:val="0022681D"/>
    <w:rsid w:val="0023241C"/>
    <w:rsid w:val="002349EA"/>
    <w:rsid w:val="0024357E"/>
    <w:rsid w:val="002518A2"/>
    <w:rsid w:val="00255FAB"/>
    <w:rsid w:val="00270768"/>
    <w:rsid w:val="00281246"/>
    <w:rsid w:val="0028229F"/>
    <w:rsid w:val="002830FF"/>
    <w:rsid w:val="00287203"/>
    <w:rsid w:val="00287254"/>
    <w:rsid w:val="002878DF"/>
    <w:rsid w:val="00292958"/>
    <w:rsid w:val="002955F7"/>
    <w:rsid w:val="002A0E48"/>
    <w:rsid w:val="002A53FC"/>
    <w:rsid w:val="002A560B"/>
    <w:rsid w:val="002A6293"/>
    <w:rsid w:val="002A6736"/>
    <w:rsid w:val="002B066A"/>
    <w:rsid w:val="002B7048"/>
    <w:rsid w:val="002B77BD"/>
    <w:rsid w:val="002C3B72"/>
    <w:rsid w:val="002C452F"/>
    <w:rsid w:val="002C4E8E"/>
    <w:rsid w:val="002C79F1"/>
    <w:rsid w:val="002D1CC4"/>
    <w:rsid w:val="002D3084"/>
    <w:rsid w:val="002E5F43"/>
    <w:rsid w:val="002F0538"/>
    <w:rsid w:val="002F6989"/>
    <w:rsid w:val="0030061E"/>
    <w:rsid w:val="00316391"/>
    <w:rsid w:val="003254C3"/>
    <w:rsid w:val="00325611"/>
    <w:rsid w:val="003272B1"/>
    <w:rsid w:val="00343D94"/>
    <w:rsid w:val="00371B67"/>
    <w:rsid w:val="00374F5A"/>
    <w:rsid w:val="00375913"/>
    <w:rsid w:val="003764D7"/>
    <w:rsid w:val="003765EC"/>
    <w:rsid w:val="00380A98"/>
    <w:rsid w:val="00381FF0"/>
    <w:rsid w:val="00383394"/>
    <w:rsid w:val="00386AD2"/>
    <w:rsid w:val="00393CDB"/>
    <w:rsid w:val="003A5B0C"/>
    <w:rsid w:val="003A79FC"/>
    <w:rsid w:val="003B0A5F"/>
    <w:rsid w:val="003B3FCB"/>
    <w:rsid w:val="003B437F"/>
    <w:rsid w:val="003B5105"/>
    <w:rsid w:val="003B7C9E"/>
    <w:rsid w:val="003D4074"/>
    <w:rsid w:val="003E1B7C"/>
    <w:rsid w:val="003E4C7C"/>
    <w:rsid w:val="003E679B"/>
    <w:rsid w:val="003F1085"/>
    <w:rsid w:val="003F2D41"/>
    <w:rsid w:val="0040437C"/>
    <w:rsid w:val="00410041"/>
    <w:rsid w:val="00411492"/>
    <w:rsid w:val="00414531"/>
    <w:rsid w:val="004165BC"/>
    <w:rsid w:val="00417A3E"/>
    <w:rsid w:val="004235FA"/>
    <w:rsid w:val="00424EB9"/>
    <w:rsid w:val="004270A9"/>
    <w:rsid w:val="00432694"/>
    <w:rsid w:val="004361E6"/>
    <w:rsid w:val="0044530C"/>
    <w:rsid w:val="00445520"/>
    <w:rsid w:val="00455EFF"/>
    <w:rsid w:val="00463017"/>
    <w:rsid w:val="004639B7"/>
    <w:rsid w:val="00463CD4"/>
    <w:rsid w:val="00474177"/>
    <w:rsid w:val="004754A9"/>
    <w:rsid w:val="004758D0"/>
    <w:rsid w:val="0048426A"/>
    <w:rsid w:val="00487F5D"/>
    <w:rsid w:val="00496C36"/>
    <w:rsid w:val="004A0EF2"/>
    <w:rsid w:val="004A11B0"/>
    <w:rsid w:val="004B0024"/>
    <w:rsid w:val="004B10FE"/>
    <w:rsid w:val="004B6EEF"/>
    <w:rsid w:val="004D3AEF"/>
    <w:rsid w:val="004D7D47"/>
    <w:rsid w:val="004D7FCC"/>
    <w:rsid w:val="004E01A8"/>
    <w:rsid w:val="004E5EFD"/>
    <w:rsid w:val="004E6E2C"/>
    <w:rsid w:val="004F0C47"/>
    <w:rsid w:val="005146D3"/>
    <w:rsid w:val="00514C50"/>
    <w:rsid w:val="005151C6"/>
    <w:rsid w:val="0051534D"/>
    <w:rsid w:val="00522770"/>
    <w:rsid w:val="005257A0"/>
    <w:rsid w:val="00531302"/>
    <w:rsid w:val="0053312D"/>
    <w:rsid w:val="00533B9D"/>
    <w:rsid w:val="00541415"/>
    <w:rsid w:val="005428D8"/>
    <w:rsid w:val="00547955"/>
    <w:rsid w:val="00564AF1"/>
    <w:rsid w:val="00577EDD"/>
    <w:rsid w:val="0058494C"/>
    <w:rsid w:val="00594A33"/>
    <w:rsid w:val="00595D2F"/>
    <w:rsid w:val="005965EE"/>
    <w:rsid w:val="005C05EF"/>
    <w:rsid w:val="005C0EE1"/>
    <w:rsid w:val="005C4ED3"/>
    <w:rsid w:val="005C6728"/>
    <w:rsid w:val="005C7ED3"/>
    <w:rsid w:val="005D590E"/>
    <w:rsid w:val="005E29A4"/>
    <w:rsid w:val="005F0C65"/>
    <w:rsid w:val="005F4E67"/>
    <w:rsid w:val="0060257B"/>
    <w:rsid w:val="00605ED4"/>
    <w:rsid w:val="00606DD3"/>
    <w:rsid w:val="00614218"/>
    <w:rsid w:val="006174CA"/>
    <w:rsid w:val="00620CAE"/>
    <w:rsid w:val="0062650A"/>
    <w:rsid w:val="00626A22"/>
    <w:rsid w:val="00641955"/>
    <w:rsid w:val="0064296B"/>
    <w:rsid w:val="006459F5"/>
    <w:rsid w:val="0064798B"/>
    <w:rsid w:val="006542E6"/>
    <w:rsid w:val="006568C4"/>
    <w:rsid w:val="0066325C"/>
    <w:rsid w:val="00665738"/>
    <w:rsid w:val="00673A41"/>
    <w:rsid w:val="006748FC"/>
    <w:rsid w:val="00676BB2"/>
    <w:rsid w:val="00681A38"/>
    <w:rsid w:val="006835F4"/>
    <w:rsid w:val="006A2DD1"/>
    <w:rsid w:val="006A4302"/>
    <w:rsid w:val="006A6DA8"/>
    <w:rsid w:val="006B44CA"/>
    <w:rsid w:val="006B6F45"/>
    <w:rsid w:val="006C0CAA"/>
    <w:rsid w:val="006D11DF"/>
    <w:rsid w:val="006D2F3F"/>
    <w:rsid w:val="006D4BCB"/>
    <w:rsid w:val="006E1201"/>
    <w:rsid w:val="006E3BCD"/>
    <w:rsid w:val="006F4ED2"/>
    <w:rsid w:val="00700FC1"/>
    <w:rsid w:val="0070340A"/>
    <w:rsid w:val="007107B6"/>
    <w:rsid w:val="007301B4"/>
    <w:rsid w:val="00733C09"/>
    <w:rsid w:val="00743D15"/>
    <w:rsid w:val="0074598C"/>
    <w:rsid w:val="007468BB"/>
    <w:rsid w:val="007469BA"/>
    <w:rsid w:val="00754E98"/>
    <w:rsid w:val="007619EF"/>
    <w:rsid w:val="00765BFB"/>
    <w:rsid w:val="00772C4C"/>
    <w:rsid w:val="00782755"/>
    <w:rsid w:val="00782A7A"/>
    <w:rsid w:val="0079061A"/>
    <w:rsid w:val="0079630B"/>
    <w:rsid w:val="007A4A33"/>
    <w:rsid w:val="007B112B"/>
    <w:rsid w:val="007B27E3"/>
    <w:rsid w:val="007B36E6"/>
    <w:rsid w:val="007C1F7C"/>
    <w:rsid w:val="007C4F72"/>
    <w:rsid w:val="007D13FB"/>
    <w:rsid w:val="007D3940"/>
    <w:rsid w:val="007D7543"/>
    <w:rsid w:val="007E09C2"/>
    <w:rsid w:val="007E243A"/>
    <w:rsid w:val="007F1B5C"/>
    <w:rsid w:val="007F6EF3"/>
    <w:rsid w:val="00802C3F"/>
    <w:rsid w:val="008071E0"/>
    <w:rsid w:val="00807495"/>
    <w:rsid w:val="008122E0"/>
    <w:rsid w:val="00813552"/>
    <w:rsid w:val="008168B4"/>
    <w:rsid w:val="00824588"/>
    <w:rsid w:val="00826274"/>
    <w:rsid w:val="00841263"/>
    <w:rsid w:val="0084602A"/>
    <w:rsid w:val="00853D71"/>
    <w:rsid w:val="00856656"/>
    <w:rsid w:val="00861C28"/>
    <w:rsid w:val="00862648"/>
    <w:rsid w:val="0087423F"/>
    <w:rsid w:val="00876EDC"/>
    <w:rsid w:val="008850B1"/>
    <w:rsid w:val="0088590F"/>
    <w:rsid w:val="008871BA"/>
    <w:rsid w:val="00892BD9"/>
    <w:rsid w:val="008938F0"/>
    <w:rsid w:val="00894E04"/>
    <w:rsid w:val="008B2CE7"/>
    <w:rsid w:val="008B4018"/>
    <w:rsid w:val="008B7FD4"/>
    <w:rsid w:val="008C24F7"/>
    <w:rsid w:val="008C3211"/>
    <w:rsid w:val="008C3FD8"/>
    <w:rsid w:val="008C6382"/>
    <w:rsid w:val="008C7981"/>
    <w:rsid w:val="008D1E1D"/>
    <w:rsid w:val="008D3FB1"/>
    <w:rsid w:val="008E01B1"/>
    <w:rsid w:val="008E20A0"/>
    <w:rsid w:val="008E2C61"/>
    <w:rsid w:val="008E371D"/>
    <w:rsid w:val="008E703D"/>
    <w:rsid w:val="008E73F3"/>
    <w:rsid w:val="008F7187"/>
    <w:rsid w:val="008F7CEC"/>
    <w:rsid w:val="009036B6"/>
    <w:rsid w:val="00905443"/>
    <w:rsid w:val="009059DD"/>
    <w:rsid w:val="0091326C"/>
    <w:rsid w:val="0091399C"/>
    <w:rsid w:val="009142E4"/>
    <w:rsid w:val="00916D8F"/>
    <w:rsid w:val="00923056"/>
    <w:rsid w:val="00923A63"/>
    <w:rsid w:val="009249D5"/>
    <w:rsid w:val="00925429"/>
    <w:rsid w:val="0092587E"/>
    <w:rsid w:val="0093020F"/>
    <w:rsid w:val="009355F1"/>
    <w:rsid w:val="009359C7"/>
    <w:rsid w:val="00937778"/>
    <w:rsid w:val="00942242"/>
    <w:rsid w:val="00946116"/>
    <w:rsid w:val="00947EF7"/>
    <w:rsid w:val="00950FA8"/>
    <w:rsid w:val="00951294"/>
    <w:rsid w:val="00955187"/>
    <w:rsid w:val="00955FDB"/>
    <w:rsid w:val="00961B55"/>
    <w:rsid w:val="009641AB"/>
    <w:rsid w:val="00966E67"/>
    <w:rsid w:val="00971C3F"/>
    <w:rsid w:val="00971E7C"/>
    <w:rsid w:val="009739B3"/>
    <w:rsid w:val="00975006"/>
    <w:rsid w:val="009753D5"/>
    <w:rsid w:val="00980B19"/>
    <w:rsid w:val="009834DC"/>
    <w:rsid w:val="009835FB"/>
    <w:rsid w:val="00992DAA"/>
    <w:rsid w:val="00995ACE"/>
    <w:rsid w:val="00997920"/>
    <w:rsid w:val="009A00A8"/>
    <w:rsid w:val="009A0EB6"/>
    <w:rsid w:val="009A1B3F"/>
    <w:rsid w:val="009A1B95"/>
    <w:rsid w:val="009A2A80"/>
    <w:rsid w:val="009A3E1E"/>
    <w:rsid w:val="009B0F41"/>
    <w:rsid w:val="009B1888"/>
    <w:rsid w:val="009E3BD4"/>
    <w:rsid w:val="009F502C"/>
    <w:rsid w:val="009F780B"/>
    <w:rsid w:val="00A0387C"/>
    <w:rsid w:val="00A076D1"/>
    <w:rsid w:val="00A141CD"/>
    <w:rsid w:val="00A17DD2"/>
    <w:rsid w:val="00A247B8"/>
    <w:rsid w:val="00A25681"/>
    <w:rsid w:val="00A262A3"/>
    <w:rsid w:val="00A34FE4"/>
    <w:rsid w:val="00A4043A"/>
    <w:rsid w:val="00A61F04"/>
    <w:rsid w:val="00A629B3"/>
    <w:rsid w:val="00A62EEB"/>
    <w:rsid w:val="00A64B25"/>
    <w:rsid w:val="00A758AD"/>
    <w:rsid w:val="00A80792"/>
    <w:rsid w:val="00A80CDE"/>
    <w:rsid w:val="00A833FC"/>
    <w:rsid w:val="00A957C5"/>
    <w:rsid w:val="00AA1120"/>
    <w:rsid w:val="00AA4BB9"/>
    <w:rsid w:val="00AB4CCF"/>
    <w:rsid w:val="00AB5699"/>
    <w:rsid w:val="00AC3C96"/>
    <w:rsid w:val="00AE0320"/>
    <w:rsid w:val="00AE3D60"/>
    <w:rsid w:val="00AE68AC"/>
    <w:rsid w:val="00AF032B"/>
    <w:rsid w:val="00AF0FDF"/>
    <w:rsid w:val="00AF4B4A"/>
    <w:rsid w:val="00AF7050"/>
    <w:rsid w:val="00B03209"/>
    <w:rsid w:val="00B048B2"/>
    <w:rsid w:val="00B10489"/>
    <w:rsid w:val="00B17C01"/>
    <w:rsid w:val="00B31243"/>
    <w:rsid w:val="00B33879"/>
    <w:rsid w:val="00B3679E"/>
    <w:rsid w:val="00B37E2D"/>
    <w:rsid w:val="00B43CC4"/>
    <w:rsid w:val="00B457C6"/>
    <w:rsid w:val="00B54FF6"/>
    <w:rsid w:val="00B56D6D"/>
    <w:rsid w:val="00B61545"/>
    <w:rsid w:val="00B62EB5"/>
    <w:rsid w:val="00B75217"/>
    <w:rsid w:val="00B8614D"/>
    <w:rsid w:val="00B878D2"/>
    <w:rsid w:val="00B924BD"/>
    <w:rsid w:val="00BA38D4"/>
    <w:rsid w:val="00BA3F85"/>
    <w:rsid w:val="00BA412F"/>
    <w:rsid w:val="00BA4A3F"/>
    <w:rsid w:val="00BA6027"/>
    <w:rsid w:val="00BA7DA2"/>
    <w:rsid w:val="00BB1215"/>
    <w:rsid w:val="00BB512E"/>
    <w:rsid w:val="00BB5CC5"/>
    <w:rsid w:val="00BB769D"/>
    <w:rsid w:val="00BC25AE"/>
    <w:rsid w:val="00BC360A"/>
    <w:rsid w:val="00BD3EDF"/>
    <w:rsid w:val="00BD6411"/>
    <w:rsid w:val="00BE6351"/>
    <w:rsid w:val="00BF3671"/>
    <w:rsid w:val="00BF4F0B"/>
    <w:rsid w:val="00BF53C0"/>
    <w:rsid w:val="00C0412F"/>
    <w:rsid w:val="00C06FF8"/>
    <w:rsid w:val="00C07526"/>
    <w:rsid w:val="00C163DB"/>
    <w:rsid w:val="00C174EF"/>
    <w:rsid w:val="00C3199D"/>
    <w:rsid w:val="00C37D98"/>
    <w:rsid w:val="00C42621"/>
    <w:rsid w:val="00C54060"/>
    <w:rsid w:val="00C540FC"/>
    <w:rsid w:val="00C54DD9"/>
    <w:rsid w:val="00C6065C"/>
    <w:rsid w:val="00C700EB"/>
    <w:rsid w:val="00C76077"/>
    <w:rsid w:val="00C77B02"/>
    <w:rsid w:val="00C815C4"/>
    <w:rsid w:val="00C82CDD"/>
    <w:rsid w:val="00C84193"/>
    <w:rsid w:val="00C846DE"/>
    <w:rsid w:val="00C87F73"/>
    <w:rsid w:val="00C969D7"/>
    <w:rsid w:val="00C97B3E"/>
    <w:rsid w:val="00CA269C"/>
    <w:rsid w:val="00CC00CD"/>
    <w:rsid w:val="00CC3127"/>
    <w:rsid w:val="00CC6205"/>
    <w:rsid w:val="00CC7851"/>
    <w:rsid w:val="00CC78E2"/>
    <w:rsid w:val="00CC7FF9"/>
    <w:rsid w:val="00CD72D5"/>
    <w:rsid w:val="00CE716B"/>
    <w:rsid w:val="00CF3205"/>
    <w:rsid w:val="00CF52D3"/>
    <w:rsid w:val="00D13D5D"/>
    <w:rsid w:val="00D16444"/>
    <w:rsid w:val="00D16F2B"/>
    <w:rsid w:val="00D21002"/>
    <w:rsid w:val="00D25CCD"/>
    <w:rsid w:val="00D260AF"/>
    <w:rsid w:val="00D35DAE"/>
    <w:rsid w:val="00D366AC"/>
    <w:rsid w:val="00D42D17"/>
    <w:rsid w:val="00D53AF3"/>
    <w:rsid w:val="00D54F3D"/>
    <w:rsid w:val="00D5564E"/>
    <w:rsid w:val="00D5596D"/>
    <w:rsid w:val="00D663D3"/>
    <w:rsid w:val="00D70E7C"/>
    <w:rsid w:val="00D70F63"/>
    <w:rsid w:val="00D76F74"/>
    <w:rsid w:val="00D77625"/>
    <w:rsid w:val="00D7770E"/>
    <w:rsid w:val="00D8037A"/>
    <w:rsid w:val="00D9213E"/>
    <w:rsid w:val="00D9470E"/>
    <w:rsid w:val="00D95201"/>
    <w:rsid w:val="00DA3001"/>
    <w:rsid w:val="00DA459A"/>
    <w:rsid w:val="00DA5650"/>
    <w:rsid w:val="00DB557B"/>
    <w:rsid w:val="00DB59D2"/>
    <w:rsid w:val="00DC30D3"/>
    <w:rsid w:val="00DD0AA3"/>
    <w:rsid w:val="00DE09B4"/>
    <w:rsid w:val="00DE0BCA"/>
    <w:rsid w:val="00DE2E10"/>
    <w:rsid w:val="00E01C63"/>
    <w:rsid w:val="00E03877"/>
    <w:rsid w:val="00E0389B"/>
    <w:rsid w:val="00E179B6"/>
    <w:rsid w:val="00E35C79"/>
    <w:rsid w:val="00E42DE3"/>
    <w:rsid w:val="00E449E9"/>
    <w:rsid w:val="00E454A2"/>
    <w:rsid w:val="00E46FD1"/>
    <w:rsid w:val="00E51BBF"/>
    <w:rsid w:val="00E6367C"/>
    <w:rsid w:val="00E63B66"/>
    <w:rsid w:val="00E760AA"/>
    <w:rsid w:val="00E80C5C"/>
    <w:rsid w:val="00E821B8"/>
    <w:rsid w:val="00E863D4"/>
    <w:rsid w:val="00E90D17"/>
    <w:rsid w:val="00E92FD5"/>
    <w:rsid w:val="00EA0280"/>
    <w:rsid w:val="00EA377C"/>
    <w:rsid w:val="00EB3241"/>
    <w:rsid w:val="00EB68B7"/>
    <w:rsid w:val="00EC544C"/>
    <w:rsid w:val="00EC77A6"/>
    <w:rsid w:val="00EC7A4A"/>
    <w:rsid w:val="00ED0EA6"/>
    <w:rsid w:val="00ED11AA"/>
    <w:rsid w:val="00ED1B1B"/>
    <w:rsid w:val="00ED468C"/>
    <w:rsid w:val="00EE6A0F"/>
    <w:rsid w:val="00F12941"/>
    <w:rsid w:val="00F14D8B"/>
    <w:rsid w:val="00F15F1C"/>
    <w:rsid w:val="00F162CE"/>
    <w:rsid w:val="00F1755E"/>
    <w:rsid w:val="00F20741"/>
    <w:rsid w:val="00F26DC7"/>
    <w:rsid w:val="00F3146A"/>
    <w:rsid w:val="00F321D9"/>
    <w:rsid w:val="00F333D2"/>
    <w:rsid w:val="00F500C7"/>
    <w:rsid w:val="00F50BEE"/>
    <w:rsid w:val="00F57FA5"/>
    <w:rsid w:val="00F74863"/>
    <w:rsid w:val="00F76C46"/>
    <w:rsid w:val="00F80DEC"/>
    <w:rsid w:val="00F82243"/>
    <w:rsid w:val="00F90BC8"/>
    <w:rsid w:val="00F9154C"/>
    <w:rsid w:val="00F97455"/>
    <w:rsid w:val="00FA7083"/>
    <w:rsid w:val="00FB5539"/>
    <w:rsid w:val="00FB575D"/>
    <w:rsid w:val="00FC06EC"/>
    <w:rsid w:val="00FD2175"/>
    <w:rsid w:val="00FE76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846DE"/>
    <w:rPr>
      <w:rFonts w:ascii="Arial" w:hAnsi="Arial"/>
      <w:color w:val="000000"/>
      <w:sz w:val="22"/>
      <w:szCs w:val="24"/>
      <w:lang w:eastAsia="en-US"/>
    </w:rPr>
  </w:style>
  <w:style w:type="paragraph" w:styleId="berschrift1">
    <w:name w:val="heading 1"/>
    <w:basedOn w:val="Standard"/>
    <w:next w:val="Standard"/>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verflowPunct w:val="0"/>
      <w:autoSpaceDE w:val="0"/>
      <w:autoSpaceDN w:val="0"/>
      <w:adjustRightInd w:val="0"/>
      <w:textAlignment w:val="baseline"/>
      <w:outlineLvl w:val="3"/>
    </w:pPr>
    <w:rPr>
      <w:szCs w:val="20"/>
      <w:lang w:eastAsia="de-DE"/>
    </w:rPr>
  </w:style>
  <w:style w:type="paragraph" w:styleId="berschrift5">
    <w:name w:val="heading 5"/>
    <w:basedOn w:val="Standard"/>
    <w:next w:val="Standard"/>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berschrift6">
    <w:name w:val="heading 6"/>
    <w:basedOn w:val="Standard"/>
    <w:next w:val="Standard"/>
    <w:qFormat/>
    <w:rsid w:val="00925429"/>
    <w:pPr>
      <w:overflowPunct w:val="0"/>
      <w:autoSpaceDE w:val="0"/>
      <w:autoSpaceDN w:val="0"/>
      <w:adjustRightInd w:val="0"/>
      <w:spacing w:before="240" w:after="60"/>
      <w:textAlignment w:val="baseline"/>
      <w:outlineLvl w:val="5"/>
    </w:pPr>
    <w:rPr>
      <w:b/>
      <w:szCs w:val="20"/>
      <w:lang w:eastAsia="de-DE"/>
    </w:rPr>
  </w:style>
  <w:style w:type="paragraph" w:styleId="berschrift7">
    <w:name w:val="heading 7"/>
    <w:basedOn w:val="Standard"/>
    <w:next w:val="Standard"/>
    <w:qFormat/>
    <w:rsid w:val="00925429"/>
    <w:pPr>
      <w:overflowPunct w:val="0"/>
      <w:autoSpaceDE w:val="0"/>
      <w:autoSpaceDN w:val="0"/>
      <w:adjustRightInd w:val="0"/>
      <w:spacing w:before="240" w:after="60"/>
      <w:textAlignment w:val="baseline"/>
      <w:outlineLvl w:val="6"/>
    </w:pPr>
    <w:rPr>
      <w:szCs w:val="20"/>
      <w:lang w:eastAsia="de-DE"/>
    </w:rPr>
  </w:style>
  <w:style w:type="paragraph" w:styleId="berschrift8">
    <w:name w:val="heading 8"/>
    <w:basedOn w:val="Standard"/>
    <w:next w:val="Standard"/>
    <w:qFormat/>
    <w:rsid w:val="00925429"/>
    <w:pPr>
      <w:overflowPunct w:val="0"/>
      <w:autoSpaceDE w:val="0"/>
      <w:autoSpaceDN w:val="0"/>
      <w:adjustRightInd w:val="0"/>
      <w:spacing w:before="240" w:after="60"/>
      <w:textAlignment w:val="baseline"/>
      <w:outlineLvl w:val="7"/>
    </w:pPr>
    <w:rPr>
      <w:i/>
      <w:szCs w:val="20"/>
      <w:lang w:eastAsia="de-DE"/>
    </w:rPr>
  </w:style>
  <w:style w:type="paragraph" w:styleId="berschrift9">
    <w:name w:val="heading 9"/>
    <w:basedOn w:val="Standard"/>
    <w:next w:val="Standard"/>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rsid w:val="00925429"/>
    <w:pPr>
      <w:tabs>
        <w:tab w:val="center" w:pos="4536"/>
        <w:tab w:val="right" w:pos="9072"/>
      </w:tabs>
    </w:pPr>
  </w:style>
  <w:style w:type="paragraph" w:styleId="Fuzeile">
    <w:name w:val="footer"/>
    <w:basedOn w:val="Standard"/>
    <w:link w:val="FuzeileZchn"/>
    <w:uiPriority w:val="99"/>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szCs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b/>
      <w:bCs/>
    </w:rPr>
  </w:style>
  <w:style w:type="paragraph" w:styleId="berarbeitung">
    <w:name w:val="Revision"/>
    <w:hidden/>
    <w:uiPriority w:val="99"/>
    <w:semiHidden/>
    <w:rsid w:val="00016591"/>
    <w:rPr>
      <w:rFonts w:ascii="Arial" w:hAnsi="Arial"/>
      <w:color w:val="000000"/>
      <w:sz w:val="22"/>
      <w:szCs w:val="24"/>
      <w:lang w:eastAsia="en-US"/>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FuzeileZchn">
    <w:name w:val="Fußzeile Zchn"/>
    <w:basedOn w:val="Absatz-Standardschriftart"/>
    <w:link w:val="Fuzeile"/>
    <w:uiPriority w:val="99"/>
    <w:rsid w:val="0058494C"/>
    <w:rPr>
      <w:rFonts w:ascii="Arial" w:hAnsi="Arial"/>
      <w:color w:val="000000"/>
      <w:sz w:val="22"/>
      <w:szCs w:val="24"/>
      <w:lang w:eastAsia="en-US"/>
    </w:rPr>
  </w:style>
  <w:style w:type="table" w:styleId="Tabellengitternetz">
    <w:name w:val="Table Grid"/>
    <w:basedOn w:val="NormaleTabelle"/>
    <w:uiPriority w:val="59"/>
    <w:rsid w:val="005C7ED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76892671">
      <w:bodyDiv w:val="1"/>
      <w:marLeft w:val="0"/>
      <w:marRight w:val="0"/>
      <w:marTop w:val="0"/>
      <w:marBottom w:val="0"/>
      <w:divBdr>
        <w:top w:val="none" w:sz="0" w:space="0" w:color="auto"/>
        <w:left w:val="none" w:sz="0" w:space="0" w:color="auto"/>
        <w:bottom w:val="none" w:sz="0" w:space="0" w:color="auto"/>
        <w:right w:val="none" w:sz="0" w:space="0" w:color="auto"/>
      </w:divBdr>
      <w:divsChild>
        <w:div w:id="1895582599">
          <w:marLeft w:val="302"/>
          <w:marRight w:val="0"/>
          <w:marTop w:val="115"/>
          <w:marBottom w:val="0"/>
          <w:divBdr>
            <w:top w:val="none" w:sz="0" w:space="0" w:color="auto"/>
            <w:left w:val="none" w:sz="0" w:space="0" w:color="auto"/>
            <w:bottom w:val="none" w:sz="0" w:space="0" w:color="auto"/>
            <w:right w:val="none" w:sz="0" w:space="0" w:color="auto"/>
          </w:divBdr>
        </w:div>
        <w:div w:id="421412007">
          <w:marLeft w:val="302"/>
          <w:marRight w:val="0"/>
          <w:marTop w:val="115"/>
          <w:marBottom w:val="0"/>
          <w:divBdr>
            <w:top w:val="none" w:sz="0" w:space="0" w:color="auto"/>
            <w:left w:val="none" w:sz="0" w:space="0" w:color="auto"/>
            <w:bottom w:val="none" w:sz="0" w:space="0" w:color="auto"/>
            <w:right w:val="none" w:sz="0" w:space="0" w:color="auto"/>
          </w:divBdr>
        </w:div>
        <w:div w:id="1661274273">
          <w:marLeft w:val="302"/>
          <w:marRight w:val="0"/>
          <w:marTop w:val="115"/>
          <w:marBottom w:val="0"/>
          <w:divBdr>
            <w:top w:val="none" w:sz="0" w:space="0" w:color="auto"/>
            <w:left w:val="none" w:sz="0" w:space="0" w:color="auto"/>
            <w:bottom w:val="none" w:sz="0" w:space="0" w:color="auto"/>
            <w:right w:val="none" w:sz="0" w:space="0" w:color="auto"/>
          </w:divBdr>
        </w:div>
        <w:div w:id="532039656">
          <w:marLeft w:val="302"/>
          <w:marRight w:val="0"/>
          <w:marTop w:val="115"/>
          <w:marBottom w:val="0"/>
          <w:divBdr>
            <w:top w:val="none" w:sz="0" w:space="0" w:color="auto"/>
            <w:left w:val="none" w:sz="0" w:space="0" w:color="auto"/>
            <w:bottom w:val="none" w:sz="0" w:space="0" w:color="auto"/>
            <w:right w:val="none" w:sz="0" w:space="0" w:color="auto"/>
          </w:divBdr>
        </w:div>
        <w:div w:id="1019282479">
          <w:marLeft w:val="302"/>
          <w:marRight w:val="0"/>
          <w:marTop w:val="115"/>
          <w:marBottom w:val="0"/>
          <w:divBdr>
            <w:top w:val="none" w:sz="0" w:space="0" w:color="auto"/>
            <w:left w:val="none" w:sz="0" w:space="0" w:color="auto"/>
            <w:bottom w:val="none" w:sz="0" w:space="0" w:color="auto"/>
            <w:right w:val="none" w:sz="0" w:space="0" w:color="auto"/>
          </w:divBdr>
        </w:div>
        <w:div w:id="28726290">
          <w:marLeft w:val="302"/>
          <w:marRight w:val="0"/>
          <w:marTop w:val="115"/>
          <w:marBottom w:val="0"/>
          <w:divBdr>
            <w:top w:val="none" w:sz="0" w:space="0" w:color="auto"/>
            <w:left w:val="none" w:sz="0" w:space="0" w:color="auto"/>
            <w:bottom w:val="none" w:sz="0" w:space="0" w:color="auto"/>
            <w:right w:val="none" w:sz="0" w:space="0" w:color="auto"/>
          </w:divBdr>
        </w:div>
        <w:div w:id="1753771195">
          <w:marLeft w:val="302"/>
          <w:marRight w:val="0"/>
          <w:marTop w:val="115"/>
          <w:marBottom w:val="0"/>
          <w:divBdr>
            <w:top w:val="none" w:sz="0" w:space="0" w:color="auto"/>
            <w:left w:val="none" w:sz="0" w:space="0" w:color="auto"/>
            <w:bottom w:val="none" w:sz="0" w:space="0" w:color="auto"/>
            <w:right w:val="none" w:sz="0" w:space="0" w:color="auto"/>
          </w:divBdr>
        </w:div>
        <w:div w:id="1798257975">
          <w:marLeft w:val="302"/>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38322F-A63C-4727-9B68-D14E7A041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933</Words>
  <Characters>6307</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Briefvorlage nach AA DG- R1-MSD-0001 02 DEU</vt:lpstr>
    </vt:vector>
  </TitlesOfParts>
  <Company>Umdasch AG</Company>
  <LinksUpToDate>false</LinksUpToDate>
  <CharactersWithSpaces>7226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spruckma</dc:creator>
  <cp:lastModifiedBy>Pfeiffer Nina</cp:lastModifiedBy>
  <cp:revision>62</cp:revision>
  <cp:lastPrinted>2011-05-19T07:40:00Z</cp:lastPrinted>
  <dcterms:created xsi:type="dcterms:W3CDTF">2011-05-16T06:05:00Z</dcterms:created>
  <dcterms:modified xsi:type="dcterms:W3CDTF">2011-06-08T11:16:00Z</dcterms:modified>
</cp:coreProperties>
</file>