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9B" w:rsidRPr="008B685E" w:rsidRDefault="007B139B" w:rsidP="007B139B">
      <w:pPr>
        <w:pStyle w:val="SubHead"/>
        <w:jc w:val="right"/>
        <w:rPr>
          <w:rFonts w:cs="Arial"/>
          <w:b w:val="0"/>
          <w:sz w:val="20"/>
          <w:lang w:val="de-AT"/>
        </w:rPr>
      </w:pPr>
      <w:r w:rsidRPr="008B685E">
        <w:rPr>
          <w:rFonts w:cs="Arial"/>
          <w:b w:val="0"/>
          <w:sz w:val="20"/>
          <w:lang w:val="de-AT"/>
        </w:rPr>
        <w:t>Amstetten, Oktober 2011</w:t>
      </w:r>
    </w:p>
    <w:p w:rsidR="007B139B" w:rsidRPr="008B685E" w:rsidRDefault="007B139B" w:rsidP="007B139B">
      <w:pPr>
        <w:pStyle w:val="SubHead"/>
        <w:jc w:val="right"/>
        <w:rPr>
          <w:rFonts w:cs="Arial"/>
          <w:b w:val="0"/>
          <w:szCs w:val="22"/>
          <w:lang w:val="de-AT"/>
        </w:rPr>
      </w:pPr>
    </w:p>
    <w:p w:rsidR="007B139B" w:rsidRPr="008B685E" w:rsidRDefault="007B139B" w:rsidP="007B139B">
      <w:pPr>
        <w:pStyle w:val="SubHead"/>
        <w:jc w:val="right"/>
        <w:rPr>
          <w:rFonts w:cs="Arial"/>
          <w:b w:val="0"/>
          <w:szCs w:val="22"/>
          <w:lang w:val="de-AT"/>
        </w:rPr>
      </w:pPr>
    </w:p>
    <w:p w:rsidR="007B139B" w:rsidRPr="00E9118C" w:rsidRDefault="007B139B" w:rsidP="007B139B">
      <w:pPr>
        <w:pStyle w:val="SubHead"/>
        <w:jc w:val="center"/>
        <w:rPr>
          <w:rFonts w:cs="Arial"/>
          <w:szCs w:val="22"/>
          <w:lang w:val="en-US"/>
        </w:rPr>
      </w:pPr>
      <w:r w:rsidRPr="00E9118C">
        <w:rPr>
          <w:rFonts w:cs="Arial"/>
          <w:szCs w:val="22"/>
          <w:lang w:val="en-US"/>
        </w:rPr>
        <w:t>Presseinformation</w:t>
      </w:r>
    </w:p>
    <w:p w:rsidR="007B139B" w:rsidRPr="00E9118C" w:rsidRDefault="007B139B" w:rsidP="007B139B">
      <w:pPr>
        <w:pStyle w:val="berschrift1"/>
        <w:numPr>
          <w:ilvl w:val="0"/>
          <w:numId w:val="0"/>
        </w:numPr>
        <w:spacing w:line="264" w:lineRule="auto"/>
        <w:rPr>
          <w:szCs w:val="22"/>
          <w:u w:val="none"/>
          <w:lang w:val="en-US"/>
        </w:rPr>
      </w:pPr>
    </w:p>
    <w:p w:rsidR="007B139B" w:rsidRPr="00E9118C" w:rsidRDefault="007B139B" w:rsidP="007B139B">
      <w:pPr>
        <w:pStyle w:val="berschrift1"/>
        <w:numPr>
          <w:ilvl w:val="0"/>
          <w:numId w:val="0"/>
        </w:numPr>
        <w:spacing w:line="264" w:lineRule="auto"/>
        <w:rPr>
          <w:szCs w:val="22"/>
          <w:u w:val="none"/>
          <w:lang w:val="en-US"/>
        </w:rPr>
      </w:pPr>
    </w:p>
    <w:p w:rsidR="007B139B" w:rsidRPr="00E9118C" w:rsidRDefault="007B139B" w:rsidP="007B139B">
      <w:pPr>
        <w:pStyle w:val="berschrift1"/>
        <w:numPr>
          <w:ilvl w:val="0"/>
          <w:numId w:val="0"/>
        </w:numPr>
        <w:spacing w:line="264" w:lineRule="auto"/>
        <w:rPr>
          <w:sz w:val="32"/>
          <w:szCs w:val="32"/>
          <w:u w:val="none"/>
          <w:lang w:val="en-US"/>
        </w:rPr>
      </w:pPr>
      <w:r w:rsidRPr="00E9118C">
        <w:rPr>
          <w:sz w:val="32"/>
          <w:szCs w:val="22"/>
          <w:u w:val="none"/>
          <w:lang w:val="en-US"/>
        </w:rPr>
        <w:t xml:space="preserve">CRM </w:t>
      </w:r>
      <w:r w:rsidRPr="00E9118C">
        <w:rPr>
          <w:sz w:val="32"/>
          <w:szCs w:val="32"/>
          <w:u w:val="none"/>
          <w:lang w:val="en-US"/>
        </w:rPr>
        <w:t>Best Practice Award: Doka Group ausgezeichnet</w:t>
      </w:r>
    </w:p>
    <w:p w:rsidR="007B139B" w:rsidRPr="00E9118C" w:rsidRDefault="007B139B" w:rsidP="007B139B">
      <w:pPr>
        <w:pStyle w:val="Einleitung"/>
        <w:spacing w:line="264" w:lineRule="auto"/>
        <w:rPr>
          <w:rFonts w:cs="Arial"/>
          <w:szCs w:val="22"/>
          <w:lang w:val="en-US"/>
        </w:rPr>
      </w:pPr>
    </w:p>
    <w:p w:rsidR="007B139B" w:rsidRPr="008B685E" w:rsidRDefault="007B139B" w:rsidP="007B139B">
      <w:pPr>
        <w:pStyle w:val="Einleitung"/>
        <w:spacing w:line="264" w:lineRule="auto"/>
        <w:rPr>
          <w:rFonts w:cs="Arial"/>
          <w:szCs w:val="22"/>
          <w:lang w:val="de-AT"/>
        </w:rPr>
      </w:pPr>
      <w:r>
        <w:rPr>
          <w:rFonts w:cs="Arial"/>
          <w:szCs w:val="22"/>
          <w:lang w:val="de-AT"/>
        </w:rPr>
        <w:t>Eine i</w:t>
      </w:r>
      <w:r w:rsidRPr="008B685E">
        <w:rPr>
          <w:rFonts w:cs="Arial"/>
          <w:szCs w:val="22"/>
          <w:lang w:val="de-AT"/>
        </w:rPr>
        <w:t xml:space="preserve">nternationale Jury prämierte die besten Kundenbeziehungsmanagement-Projekte und wählte </w:t>
      </w:r>
      <w:proofErr w:type="spellStart"/>
      <w:r w:rsidRPr="008B685E">
        <w:rPr>
          <w:rFonts w:cs="Arial"/>
          <w:szCs w:val="22"/>
          <w:lang w:val="de-AT"/>
        </w:rPr>
        <w:t>Doka</w:t>
      </w:r>
      <w:proofErr w:type="spellEnd"/>
      <w:r w:rsidRPr="008B685E">
        <w:rPr>
          <w:rFonts w:cs="Arial"/>
          <w:szCs w:val="22"/>
          <w:lang w:val="de-AT"/>
        </w:rPr>
        <w:t xml:space="preserve"> unter die drei Top-Unternehmen bei der Customer-</w:t>
      </w:r>
      <w:proofErr w:type="spellStart"/>
      <w:r w:rsidRPr="008B685E">
        <w:rPr>
          <w:rFonts w:cs="Arial"/>
          <w:szCs w:val="22"/>
          <w:lang w:val="de-AT"/>
        </w:rPr>
        <w:t>Relationship</w:t>
      </w:r>
      <w:proofErr w:type="spellEnd"/>
      <w:r w:rsidRPr="008B685E">
        <w:rPr>
          <w:rFonts w:cs="Arial"/>
          <w:szCs w:val="22"/>
          <w:lang w:val="de-AT"/>
        </w:rPr>
        <w:t xml:space="preserve">-Management (CRM)-Expo in Nürnberg. </w:t>
      </w:r>
      <w:proofErr w:type="spellStart"/>
      <w:r w:rsidRPr="008B685E">
        <w:rPr>
          <w:rFonts w:cs="Arial"/>
          <w:szCs w:val="22"/>
          <w:lang w:val="de-AT"/>
        </w:rPr>
        <w:t>Doka</w:t>
      </w:r>
      <w:proofErr w:type="spellEnd"/>
      <w:r w:rsidRPr="008B685E">
        <w:rPr>
          <w:rFonts w:cs="Arial"/>
          <w:szCs w:val="22"/>
          <w:lang w:val="de-AT"/>
        </w:rPr>
        <w:t xml:space="preserve"> Group erhält den 2. Platz in der Kategorie „CRM-Weiterentwicklung“. Das neue CRM-System ermöglicht eine optimale Kundenbetreuung.</w:t>
      </w:r>
    </w:p>
    <w:p w:rsidR="007B139B" w:rsidRPr="008B685E" w:rsidRDefault="007B139B" w:rsidP="007B139B">
      <w:pPr>
        <w:pStyle w:val="Einleitung"/>
        <w:spacing w:line="264" w:lineRule="auto"/>
        <w:rPr>
          <w:rFonts w:cs="Arial"/>
          <w:szCs w:val="22"/>
          <w:lang w:val="de-AT"/>
        </w:rPr>
      </w:pPr>
    </w:p>
    <w:p w:rsidR="007B139B" w:rsidRDefault="007B139B" w:rsidP="007B139B">
      <w:pPr>
        <w:spacing w:line="264" w:lineRule="auto"/>
        <w:rPr>
          <w:rFonts w:cs="Arial"/>
          <w:szCs w:val="22"/>
          <w:lang w:val="de-AT"/>
        </w:rPr>
      </w:pPr>
      <w:r w:rsidRPr="008B685E">
        <w:rPr>
          <w:rFonts w:cs="Arial"/>
          <w:szCs w:val="22"/>
          <w:lang w:val="de-AT"/>
        </w:rPr>
        <w:t xml:space="preserve">Die Ausrichtung des Unternehmens und dessen Prozesse an den Kunden sowie Praxisnähe stehen im Mittelpunkt der Nominierung für </w:t>
      </w:r>
      <w:proofErr w:type="gramStart"/>
      <w:r w:rsidRPr="008B685E">
        <w:rPr>
          <w:rFonts w:cs="Arial"/>
          <w:szCs w:val="22"/>
          <w:lang w:val="de-AT"/>
        </w:rPr>
        <w:t>den</w:t>
      </w:r>
      <w:proofErr w:type="gramEnd"/>
      <w:r w:rsidRPr="008B685E">
        <w:rPr>
          <w:rFonts w:cs="Arial"/>
          <w:szCs w:val="22"/>
          <w:lang w:val="de-AT"/>
        </w:rPr>
        <w:t xml:space="preserve"> Best Practice Award. Auf der CRM-Expo in Nürnberg prämiert jährlich eine hochkarätig besetzte Fachjury die besten Projekte in den Kategorien „CRM-Einführung“ und „CRM-Weiterentwicklung“. Diese gelten als Benchmarks in der Branche. </w:t>
      </w:r>
      <w:proofErr w:type="spellStart"/>
      <w:r w:rsidRPr="008B685E">
        <w:rPr>
          <w:rFonts w:cs="Arial"/>
          <w:szCs w:val="22"/>
          <w:lang w:val="de-AT"/>
        </w:rPr>
        <w:t>Doka</w:t>
      </w:r>
      <w:proofErr w:type="spellEnd"/>
      <w:r w:rsidRPr="008B685E">
        <w:rPr>
          <w:rFonts w:cs="Arial"/>
          <w:szCs w:val="22"/>
          <w:lang w:val="de-AT"/>
        </w:rPr>
        <w:t xml:space="preserve"> erhielt den 2. Platz für ihr Kundenbeziehungsmanagement-System, welches 2006 in einem mehrstufigen Prozess gemeinsam mit </w:t>
      </w:r>
      <w:proofErr w:type="spellStart"/>
      <w:r w:rsidRPr="008B685E">
        <w:rPr>
          <w:rFonts w:cs="Arial"/>
          <w:szCs w:val="22"/>
          <w:lang w:val="de-AT"/>
        </w:rPr>
        <w:t>Sensix</w:t>
      </w:r>
      <w:proofErr w:type="spellEnd"/>
      <w:r w:rsidRPr="008B685E">
        <w:rPr>
          <w:rFonts w:cs="Arial"/>
          <w:szCs w:val="22"/>
          <w:lang w:val="de-AT"/>
        </w:rPr>
        <w:t xml:space="preserve">, einem </w:t>
      </w:r>
      <w:proofErr w:type="spellStart"/>
      <w:r w:rsidRPr="008B685E">
        <w:rPr>
          <w:rFonts w:cs="Arial"/>
          <w:szCs w:val="22"/>
          <w:lang w:val="de-AT"/>
        </w:rPr>
        <w:t>Full</w:t>
      </w:r>
      <w:proofErr w:type="spellEnd"/>
      <w:r w:rsidRPr="008B685E">
        <w:rPr>
          <w:rFonts w:cs="Arial"/>
          <w:szCs w:val="22"/>
          <w:lang w:val="de-AT"/>
        </w:rPr>
        <w:t xml:space="preserve"> Service Provider mit Fokus auf CRM, eingeführt wurde. „Die rasche Expansion, starke Internationalisierung und zunehmenden Anforderungen in der Vertriebsorganisation haben ein zeitgemäßes CRM-System erfordert“, so Thomas </w:t>
      </w:r>
      <w:proofErr w:type="spellStart"/>
      <w:r w:rsidRPr="008B685E">
        <w:rPr>
          <w:rFonts w:cs="Arial"/>
          <w:szCs w:val="22"/>
          <w:lang w:val="de-AT"/>
        </w:rPr>
        <w:t>Krahofer</w:t>
      </w:r>
      <w:proofErr w:type="spellEnd"/>
      <w:r w:rsidRPr="008B685E">
        <w:rPr>
          <w:rFonts w:cs="Arial"/>
          <w:szCs w:val="22"/>
          <w:lang w:val="de-AT"/>
        </w:rPr>
        <w:t xml:space="preserve">, Leiter CRM </w:t>
      </w:r>
      <w:proofErr w:type="spellStart"/>
      <w:r w:rsidRPr="008B685E">
        <w:rPr>
          <w:rFonts w:cs="Arial"/>
          <w:szCs w:val="22"/>
          <w:lang w:val="de-AT"/>
        </w:rPr>
        <w:t>Doka</w:t>
      </w:r>
      <w:proofErr w:type="spellEnd"/>
      <w:r w:rsidRPr="008B685E">
        <w:rPr>
          <w:rFonts w:cs="Arial"/>
          <w:szCs w:val="22"/>
          <w:lang w:val="de-AT"/>
        </w:rPr>
        <w:t xml:space="preserve"> </w:t>
      </w:r>
      <w:proofErr w:type="spellStart"/>
      <w:r w:rsidRPr="008B685E">
        <w:rPr>
          <w:rFonts w:cs="Arial"/>
          <w:szCs w:val="22"/>
          <w:lang w:val="de-AT"/>
        </w:rPr>
        <w:t>Group.Um</w:t>
      </w:r>
      <w:proofErr w:type="spellEnd"/>
      <w:r w:rsidRPr="008B685E">
        <w:rPr>
          <w:rFonts w:cs="Arial"/>
          <w:szCs w:val="22"/>
          <w:lang w:val="de-AT"/>
        </w:rPr>
        <w:t xml:space="preserve"> die Kundenwünsche qualitativ und effizient umzusetzen, erfolgte die Initiative für ein neues CRM-System auf Basis von </w:t>
      </w:r>
      <w:proofErr w:type="spellStart"/>
      <w:r w:rsidRPr="008B685E">
        <w:rPr>
          <w:rFonts w:cs="Arial"/>
          <w:szCs w:val="22"/>
          <w:lang w:val="de-AT"/>
        </w:rPr>
        <w:t>update.seven</w:t>
      </w:r>
      <w:proofErr w:type="spellEnd"/>
      <w:r w:rsidRPr="008B685E">
        <w:rPr>
          <w:rFonts w:cs="Arial"/>
          <w:szCs w:val="22"/>
          <w:lang w:val="de-AT"/>
        </w:rPr>
        <w:t>.</w:t>
      </w:r>
    </w:p>
    <w:p w:rsidR="007B139B" w:rsidRPr="008B685E" w:rsidRDefault="007B139B" w:rsidP="007B139B">
      <w:pPr>
        <w:spacing w:line="264" w:lineRule="auto"/>
        <w:rPr>
          <w:rFonts w:cs="Arial"/>
          <w:szCs w:val="22"/>
          <w:lang w:val="de-AT"/>
        </w:rPr>
      </w:pPr>
    </w:p>
    <w:p w:rsidR="007B139B" w:rsidRPr="008B685E" w:rsidRDefault="007B139B" w:rsidP="007B139B">
      <w:pPr>
        <w:spacing w:line="264" w:lineRule="auto"/>
        <w:rPr>
          <w:rFonts w:cs="Arial"/>
          <w:b/>
          <w:szCs w:val="22"/>
          <w:lang w:val="de-AT"/>
        </w:rPr>
      </w:pPr>
      <w:proofErr w:type="spellStart"/>
      <w:r w:rsidRPr="008B685E">
        <w:rPr>
          <w:rFonts w:cs="Arial"/>
          <w:b/>
          <w:szCs w:val="22"/>
          <w:lang w:val="de-AT"/>
        </w:rPr>
        <w:t>Doka</w:t>
      </w:r>
      <w:proofErr w:type="spellEnd"/>
      <w:r w:rsidRPr="008B685E">
        <w:rPr>
          <w:rFonts w:cs="Arial"/>
          <w:b/>
          <w:szCs w:val="22"/>
          <w:lang w:val="de-AT"/>
        </w:rPr>
        <w:t>-CRM: 25 Länder, elf Sprachen</w:t>
      </w:r>
    </w:p>
    <w:p w:rsidR="007B139B" w:rsidRDefault="007B139B" w:rsidP="007B139B">
      <w:pPr>
        <w:spacing w:line="264" w:lineRule="auto"/>
        <w:rPr>
          <w:rFonts w:cs="Arial"/>
          <w:szCs w:val="22"/>
          <w:lang w:val="de-AT"/>
        </w:rPr>
      </w:pPr>
      <w:r w:rsidRPr="008B685E">
        <w:rPr>
          <w:rFonts w:cs="Arial"/>
          <w:szCs w:val="22"/>
          <w:lang w:val="de-AT"/>
        </w:rPr>
        <w:t xml:space="preserve">Von der Anforderungsanalyse über die Planungsphasen bis hin zu den nationalen und internationalen </w:t>
      </w:r>
      <w:proofErr w:type="spellStart"/>
      <w:r w:rsidRPr="008B685E">
        <w:rPr>
          <w:rFonts w:cs="Arial"/>
          <w:szCs w:val="22"/>
          <w:lang w:val="de-AT"/>
        </w:rPr>
        <w:t>Rollouts</w:t>
      </w:r>
      <w:proofErr w:type="spellEnd"/>
      <w:r w:rsidRPr="008B685E">
        <w:rPr>
          <w:rFonts w:cs="Arial"/>
          <w:szCs w:val="22"/>
          <w:lang w:val="de-AT"/>
        </w:rPr>
        <w:t xml:space="preserve"> ist das </w:t>
      </w:r>
      <w:proofErr w:type="spellStart"/>
      <w:r w:rsidRPr="008B685E">
        <w:rPr>
          <w:rFonts w:cs="Arial"/>
          <w:szCs w:val="22"/>
          <w:lang w:val="de-AT"/>
        </w:rPr>
        <w:t>Doka</w:t>
      </w:r>
      <w:proofErr w:type="spellEnd"/>
      <w:r w:rsidRPr="008B685E">
        <w:rPr>
          <w:rFonts w:cs="Arial"/>
          <w:szCs w:val="22"/>
          <w:lang w:val="de-AT"/>
        </w:rPr>
        <w:t xml:space="preserve">-CRM in 25 Ländern in elf Sprachen derzeit verfügbar. </w:t>
      </w:r>
      <w:proofErr w:type="spellStart"/>
      <w:r w:rsidRPr="008B685E">
        <w:rPr>
          <w:rFonts w:cs="Arial"/>
          <w:szCs w:val="22"/>
          <w:lang w:val="de-AT"/>
        </w:rPr>
        <w:t>Krahofer</w:t>
      </w:r>
      <w:proofErr w:type="spellEnd"/>
      <w:r w:rsidRPr="008B685E">
        <w:rPr>
          <w:rFonts w:cs="Arial"/>
          <w:szCs w:val="22"/>
          <w:lang w:val="de-AT"/>
        </w:rPr>
        <w:t xml:space="preserve">: „Für uns ist es wichtig, unseren Außendienst mit kompakten Informationen zu versorgen, die sie für ihre tägliche Arbeit benötigen. Mit dem neuen System können wir zielgerichtet auf die Bedürfnisse der Kunden reagieren.“ Wesentlich für den Projekterfolg war die Einbindung aller Beteiligten von Beginn an sowie der Aufbau einer ‚zentralen‘ Infrastruktur. Vertreter der Regionen hatten die Möglichkeit, ihre Anforderungen in das Projekt einzubringen – ein zentraler und akzeptanzbringender Aspekt. Zusätzliche Erfolgsfaktoren waren die Einbindung und das </w:t>
      </w:r>
      <w:proofErr w:type="spellStart"/>
      <w:r w:rsidRPr="008B685E">
        <w:rPr>
          <w:rFonts w:cs="Arial"/>
          <w:szCs w:val="22"/>
          <w:lang w:val="de-AT"/>
        </w:rPr>
        <w:t>Commitment</w:t>
      </w:r>
      <w:proofErr w:type="spellEnd"/>
      <w:r w:rsidRPr="008B685E">
        <w:rPr>
          <w:rFonts w:cs="Arial"/>
          <w:szCs w:val="22"/>
          <w:lang w:val="de-AT"/>
        </w:rPr>
        <w:t xml:space="preserve"> des Top-Managements der </w:t>
      </w:r>
      <w:proofErr w:type="spellStart"/>
      <w:r w:rsidRPr="008B685E">
        <w:rPr>
          <w:rFonts w:cs="Arial"/>
          <w:szCs w:val="22"/>
          <w:lang w:val="de-AT"/>
        </w:rPr>
        <w:t>Doka</w:t>
      </w:r>
      <w:proofErr w:type="spellEnd"/>
      <w:r w:rsidRPr="008B685E">
        <w:rPr>
          <w:rFonts w:cs="Arial"/>
          <w:szCs w:val="22"/>
          <w:lang w:val="de-AT"/>
        </w:rPr>
        <w:t xml:space="preserve"> Grou</w:t>
      </w:r>
      <w:r>
        <w:rPr>
          <w:rFonts w:cs="Arial"/>
          <w:szCs w:val="22"/>
          <w:lang w:val="de-AT"/>
        </w:rPr>
        <w:t>p und ein starkes Projektteam.</w:t>
      </w:r>
    </w:p>
    <w:p w:rsidR="007B139B" w:rsidRPr="008B685E" w:rsidRDefault="007B139B" w:rsidP="007B139B">
      <w:pPr>
        <w:spacing w:line="264" w:lineRule="auto"/>
        <w:rPr>
          <w:rFonts w:cs="Arial"/>
          <w:szCs w:val="22"/>
          <w:lang w:val="de-AT"/>
        </w:rPr>
      </w:pPr>
    </w:p>
    <w:p w:rsidR="007B139B" w:rsidRDefault="007B139B" w:rsidP="007B139B">
      <w:pPr>
        <w:spacing w:line="264" w:lineRule="auto"/>
        <w:rPr>
          <w:rFonts w:cs="Arial"/>
          <w:b/>
          <w:szCs w:val="22"/>
          <w:lang w:val="de-AT"/>
        </w:rPr>
      </w:pPr>
      <w:r w:rsidRPr="008B685E">
        <w:rPr>
          <w:rFonts w:cs="Arial"/>
          <w:b/>
          <w:szCs w:val="22"/>
          <w:lang w:val="de-AT"/>
        </w:rPr>
        <w:t>Optimale Kundenbetreuung</w:t>
      </w:r>
    </w:p>
    <w:p w:rsidR="007B139B" w:rsidRDefault="007B139B" w:rsidP="007B139B">
      <w:pPr>
        <w:spacing w:line="264" w:lineRule="auto"/>
        <w:rPr>
          <w:rFonts w:cs="Arial"/>
          <w:szCs w:val="22"/>
          <w:lang w:val="de-AT"/>
        </w:rPr>
      </w:pPr>
      <w:r w:rsidRPr="008B685E">
        <w:rPr>
          <w:rFonts w:cs="Arial"/>
          <w:szCs w:val="22"/>
          <w:lang w:val="de-AT"/>
        </w:rPr>
        <w:t xml:space="preserve">Aktuelle Baustellenbestände, Projekte sowie Funktionen und Interessen der Ansprechpartner sind für den Außendienst jederzeit abrufbar. Diese Funktionen ermöglichen eine noch individuellere Kundenbetreuung. „Auf Basis der Daten kann sich unser Außendienst optimal auf Kundenbesuche vorbereiten. Ein integrierter Prozess-Workflow </w:t>
      </w:r>
      <w:r>
        <w:rPr>
          <w:rFonts w:cs="Arial"/>
          <w:szCs w:val="22"/>
          <w:lang w:val="de-AT"/>
        </w:rPr>
        <w:t>unterstützt</w:t>
      </w:r>
      <w:r w:rsidRPr="008B685E">
        <w:rPr>
          <w:rFonts w:cs="Arial"/>
          <w:szCs w:val="22"/>
          <w:lang w:val="de-AT"/>
        </w:rPr>
        <w:t xml:space="preserve"> eine noch schnellere und treffsichere Angebotslegung“, so </w:t>
      </w:r>
      <w:proofErr w:type="spellStart"/>
      <w:r w:rsidRPr="008B685E">
        <w:rPr>
          <w:rFonts w:cs="Arial"/>
          <w:szCs w:val="22"/>
          <w:lang w:val="de-AT"/>
        </w:rPr>
        <w:t>Krahofer</w:t>
      </w:r>
      <w:proofErr w:type="spellEnd"/>
      <w:r w:rsidRPr="008B685E">
        <w:rPr>
          <w:rFonts w:cs="Arial"/>
          <w:szCs w:val="22"/>
          <w:lang w:val="de-AT"/>
        </w:rPr>
        <w:t>.</w:t>
      </w:r>
    </w:p>
    <w:p w:rsidR="007B139B" w:rsidRDefault="007B139B" w:rsidP="007B139B">
      <w:pPr>
        <w:spacing w:line="264" w:lineRule="auto"/>
        <w:rPr>
          <w:rFonts w:cs="Arial"/>
          <w:b/>
          <w:szCs w:val="22"/>
          <w:lang w:val="de-AT"/>
        </w:rPr>
      </w:pPr>
      <w:r w:rsidRPr="008B685E">
        <w:rPr>
          <w:rFonts w:cs="Arial"/>
          <w:b/>
          <w:szCs w:val="22"/>
          <w:lang w:val="de-AT"/>
        </w:rPr>
        <w:lastRenderedPageBreak/>
        <w:t>CRM IT-Architektur</w:t>
      </w:r>
    </w:p>
    <w:p w:rsidR="007B139B" w:rsidRDefault="007B139B" w:rsidP="007B139B">
      <w:pPr>
        <w:spacing w:line="264" w:lineRule="auto"/>
        <w:rPr>
          <w:rFonts w:cs="Arial"/>
          <w:szCs w:val="22"/>
          <w:lang w:val="de-AT"/>
        </w:rPr>
      </w:pPr>
      <w:r w:rsidRPr="008B685E">
        <w:rPr>
          <w:rFonts w:cs="Arial"/>
          <w:szCs w:val="22"/>
          <w:lang w:val="de-AT"/>
        </w:rPr>
        <w:t xml:space="preserve">Das neue CRM-System der </w:t>
      </w:r>
      <w:proofErr w:type="spellStart"/>
      <w:r w:rsidRPr="008B685E">
        <w:rPr>
          <w:rFonts w:cs="Arial"/>
          <w:szCs w:val="22"/>
          <w:lang w:val="de-AT"/>
        </w:rPr>
        <w:t>Doka</w:t>
      </w:r>
      <w:proofErr w:type="spellEnd"/>
      <w:r w:rsidRPr="008B685E">
        <w:rPr>
          <w:rFonts w:cs="Arial"/>
          <w:szCs w:val="22"/>
          <w:lang w:val="de-AT"/>
        </w:rPr>
        <w:t xml:space="preserve"> Group ist online aufgebaut und erfolgt webbasiert. Die Benutzer greifen auf einen zentralen Server zu. Mit der Einführung der zentralen Lösung ist es gelungen, die Komplexität der Anforderungen zu verringern und in Folge die Kosten im laufenden Betrieb zu senken. Die Implementierung des Vertriebssteuerungscockpits („Sales Desktop“), einer Projektpipeline und eines </w:t>
      </w:r>
      <w:proofErr w:type="spellStart"/>
      <w:r w:rsidRPr="008B685E">
        <w:rPr>
          <w:rFonts w:cs="Arial"/>
          <w:szCs w:val="22"/>
          <w:lang w:val="de-AT"/>
        </w:rPr>
        <w:t>Opportunity</w:t>
      </w:r>
      <w:proofErr w:type="spellEnd"/>
      <w:r w:rsidRPr="008B685E">
        <w:rPr>
          <w:rFonts w:cs="Arial"/>
          <w:szCs w:val="22"/>
          <w:lang w:val="de-AT"/>
        </w:rPr>
        <w:t xml:space="preserve"> Managements </w:t>
      </w:r>
      <w:r>
        <w:rPr>
          <w:rFonts w:cs="Arial"/>
          <w:szCs w:val="22"/>
          <w:lang w:val="de-AT"/>
        </w:rPr>
        <w:t xml:space="preserve">gibt </w:t>
      </w:r>
      <w:r w:rsidRPr="008B685E">
        <w:rPr>
          <w:rFonts w:cs="Arial"/>
          <w:szCs w:val="22"/>
          <w:lang w:val="de-AT"/>
        </w:rPr>
        <w:t>permanente Rückschlüsse auf Kunden, Projekte, interne Ressourcen, Aktivitäten und Erfordernisse.</w:t>
      </w:r>
    </w:p>
    <w:p w:rsidR="007B139B" w:rsidRPr="008B685E" w:rsidRDefault="007B139B" w:rsidP="007B139B">
      <w:pPr>
        <w:spacing w:line="264" w:lineRule="auto"/>
        <w:rPr>
          <w:rFonts w:cs="Arial"/>
          <w:szCs w:val="22"/>
          <w:lang w:val="de-AT"/>
        </w:rPr>
      </w:pPr>
    </w:p>
    <w:p w:rsidR="007B139B" w:rsidRDefault="007B139B" w:rsidP="007B139B">
      <w:pPr>
        <w:spacing w:line="264" w:lineRule="auto"/>
        <w:rPr>
          <w:rFonts w:cs="Arial"/>
          <w:szCs w:val="22"/>
          <w:lang w:val="de-AT"/>
        </w:rPr>
      </w:pPr>
      <w:r w:rsidRPr="008B685E">
        <w:rPr>
          <w:rFonts w:cs="Arial"/>
          <w:szCs w:val="22"/>
          <w:lang w:val="de-AT"/>
        </w:rPr>
        <w:t xml:space="preserve">Mit der CRM-Einführung ist der Prozess nicht abgeschlossen. Das System ist „lebendig“ und wird laufend an </w:t>
      </w:r>
      <w:r>
        <w:rPr>
          <w:rFonts w:cs="Arial"/>
          <w:szCs w:val="22"/>
          <w:lang w:val="de-AT"/>
        </w:rPr>
        <w:t xml:space="preserve">die </w:t>
      </w:r>
      <w:r w:rsidRPr="008B685E">
        <w:rPr>
          <w:rFonts w:cs="Arial"/>
          <w:szCs w:val="22"/>
          <w:lang w:val="de-AT"/>
        </w:rPr>
        <w:t>Gegebenheiten des Unternehmens</w:t>
      </w:r>
      <w:r>
        <w:rPr>
          <w:rFonts w:cs="Arial"/>
          <w:szCs w:val="22"/>
          <w:lang w:val="de-AT"/>
        </w:rPr>
        <w:t xml:space="preserve"> und</w:t>
      </w:r>
      <w:r w:rsidRPr="008B685E">
        <w:rPr>
          <w:rFonts w:cs="Arial"/>
          <w:szCs w:val="22"/>
          <w:lang w:val="de-AT"/>
        </w:rPr>
        <w:t xml:space="preserve"> des Gesamt- und Branchenmarktes, in dem sich der Kunde bewegt, angepasst.</w:t>
      </w:r>
    </w:p>
    <w:p w:rsidR="007B139B" w:rsidRPr="008B685E" w:rsidRDefault="007B139B" w:rsidP="007B139B">
      <w:pPr>
        <w:rPr>
          <w:rFonts w:cstheme="minorHAnsi"/>
          <w:b/>
          <w:lang w:val="de-AT"/>
        </w:rPr>
      </w:pPr>
    </w:p>
    <w:p w:rsidR="007B139B" w:rsidRPr="008B685E" w:rsidRDefault="007B139B" w:rsidP="007B139B">
      <w:pPr>
        <w:rPr>
          <w:rFonts w:cstheme="minorHAnsi"/>
          <w:b/>
          <w:lang w:val="de-AT"/>
        </w:rPr>
      </w:pPr>
      <w:r w:rsidRPr="008B685E">
        <w:rPr>
          <w:rFonts w:cstheme="minorHAnsi"/>
          <w:b/>
          <w:lang w:val="de-AT"/>
        </w:rPr>
        <w:t>Über CRM Best Practice Award</w:t>
      </w:r>
    </w:p>
    <w:p w:rsidR="007B139B" w:rsidRPr="008B685E" w:rsidRDefault="007B139B" w:rsidP="007B139B">
      <w:pPr>
        <w:rPr>
          <w:rFonts w:cstheme="minorHAnsi"/>
          <w:lang w:val="de-AT"/>
        </w:rPr>
      </w:pPr>
      <w:r w:rsidRPr="008B685E">
        <w:rPr>
          <w:rFonts w:cstheme="minorHAnsi"/>
          <w:lang w:val="de-AT"/>
        </w:rPr>
        <w:t xml:space="preserve">Der CRM Best Practice Award wird jährlich anlässlich der CRM-Expo in Nürnberg von den Veranstaltern </w:t>
      </w:r>
      <w:proofErr w:type="spellStart"/>
      <w:r w:rsidRPr="008B685E">
        <w:rPr>
          <w:rFonts w:cstheme="minorHAnsi"/>
          <w:lang w:val="de-AT"/>
        </w:rPr>
        <w:t>asfc</w:t>
      </w:r>
      <w:proofErr w:type="spellEnd"/>
      <w:r w:rsidRPr="008B685E">
        <w:rPr>
          <w:rFonts w:cstheme="minorHAnsi"/>
          <w:lang w:val="de-AT"/>
        </w:rPr>
        <w:t xml:space="preserve"> </w:t>
      </w:r>
      <w:proofErr w:type="spellStart"/>
      <w:r w:rsidRPr="008B685E">
        <w:rPr>
          <w:rFonts w:cstheme="minorHAnsi"/>
          <w:lang w:val="de-AT"/>
        </w:rPr>
        <w:t>gmbh</w:t>
      </w:r>
      <w:proofErr w:type="spellEnd"/>
      <w:r w:rsidRPr="008B685E">
        <w:rPr>
          <w:rFonts w:cstheme="minorHAnsi"/>
          <w:lang w:val="de-AT"/>
        </w:rPr>
        <w:t xml:space="preserve"> und dem Fachmagazin für Marketing und Vertrieb „</w:t>
      </w:r>
      <w:proofErr w:type="spellStart"/>
      <w:r w:rsidRPr="008B685E">
        <w:rPr>
          <w:rFonts w:cstheme="minorHAnsi"/>
          <w:lang w:val="de-AT"/>
        </w:rPr>
        <w:t>acquisa</w:t>
      </w:r>
      <w:proofErr w:type="spellEnd"/>
      <w:r w:rsidRPr="008B685E">
        <w:rPr>
          <w:rFonts w:cstheme="minorHAnsi"/>
          <w:lang w:val="de-AT"/>
        </w:rPr>
        <w:t>“ verliehen. Die internationale Jury bewertet</w:t>
      </w:r>
      <w:bookmarkStart w:id="0" w:name="Editing"/>
      <w:bookmarkEnd w:id="0"/>
      <w:r w:rsidRPr="008B685E">
        <w:rPr>
          <w:rFonts w:cstheme="minorHAnsi"/>
          <w:lang w:val="de-AT"/>
        </w:rPr>
        <w:t xml:space="preserve"> die Ausrichtung eines Unternehmens und dessen Prozesse auf den Kunden. Die Awards in Gold, Silber </w:t>
      </w:r>
      <w:r>
        <w:rPr>
          <w:rFonts w:cstheme="minorHAnsi"/>
          <w:lang w:val="de-AT"/>
        </w:rPr>
        <w:t xml:space="preserve">und Bronze </w:t>
      </w:r>
      <w:r w:rsidRPr="008B685E">
        <w:rPr>
          <w:rFonts w:cstheme="minorHAnsi"/>
          <w:lang w:val="de-AT"/>
        </w:rPr>
        <w:t>werden jeweils in zwei Kategorien vergeben: CRM-Einführung und CRM-Weiterentwicklung.</w:t>
      </w:r>
    </w:p>
    <w:p w:rsidR="007B139B" w:rsidRPr="008B685E" w:rsidRDefault="007B139B" w:rsidP="007B139B">
      <w:pPr>
        <w:spacing w:line="264" w:lineRule="auto"/>
        <w:rPr>
          <w:rFonts w:cs="Arial"/>
          <w:szCs w:val="22"/>
          <w:lang w:val="de-AT"/>
        </w:rPr>
      </w:pPr>
    </w:p>
    <w:p w:rsidR="007B139B" w:rsidRPr="008B685E" w:rsidRDefault="007B139B" w:rsidP="007B139B">
      <w:pPr>
        <w:rPr>
          <w:rFonts w:cs="Arial"/>
          <w:b/>
          <w:sz w:val="20"/>
          <w:lang w:val="de-AT"/>
        </w:rPr>
      </w:pPr>
      <w:r w:rsidRPr="008B685E">
        <w:rPr>
          <w:rFonts w:cs="Arial"/>
          <w:b/>
          <w:sz w:val="20"/>
          <w:lang w:val="de-AT"/>
        </w:rPr>
        <w:t xml:space="preserve">Über </w:t>
      </w:r>
      <w:proofErr w:type="spellStart"/>
      <w:r w:rsidRPr="008B685E">
        <w:rPr>
          <w:rFonts w:cs="Arial"/>
          <w:b/>
          <w:sz w:val="20"/>
          <w:lang w:val="de-AT"/>
        </w:rPr>
        <w:t>Doka</w:t>
      </w:r>
      <w:proofErr w:type="spellEnd"/>
      <w:r w:rsidRPr="008B685E">
        <w:rPr>
          <w:rFonts w:cs="Arial"/>
          <w:b/>
          <w:sz w:val="20"/>
          <w:lang w:val="de-AT"/>
        </w:rPr>
        <w:t>:</w:t>
      </w:r>
    </w:p>
    <w:p w:rsidR="007B139B" w:rsidRPr="008B685E" w:rsidRDefault="007B139B" w:rsidP="007B139B">
      <w:pPr>
        <w:rPr>
          <w:rFonts w:cs="Arial"/>
          <w:sz w:val="20"/>
          <w:lang w:val="de-AT"/>
        </w:rPr>
      </w:pPr>
      <w:proofErr w:type="spellStart"/>
      <w:r w:rsidRPr="008B685E">
        <w:rPr>
          <w:rFonts w:cs="Arial"/>
          <w:sz w:val="20"/>
          <w:lang w:val="de-AT"/>
        </w:rPr>
        <w:t>Doka</w:t>
      </w:r>
      <w:proofErr w:type="spellEnd"/>
      <w:r w:rsidRPr="008B685E">
        <w:rPr>
          <w:rFonts w:cs="Arial"/>
          <w:sz w:val="20"/>
          <w:lang w:val="de-AT"/>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8B685E">
        <w:rPr>
          <w:rFonts w:cs="Arial"/>
          <w:sz w:val="20"/>
          <w:lang w:val="de-AT"/>
        </w:rPr>
        <w:t>Doka</w:t>
      </w:r>
      <w:proofErr w:type="spellEnd"/>
      <w:r w:rsidRPr="008B685E">
        <w:rPr>
          <w:rFonts w:cs="Arial"/>
          <w:sz w:val="20"/>
          <w:lang w:val="de-AT"/>
        </w:rPr>
        <w:t xml:space="preserve"> Group über ein leistungsstarkes Vertriebsnetz und garantiert damit die rasche und professionelle Bereitstellung von Material und technischem Support. Die </w:t>
      </w:r>
      <w:proofErr w:type="spellStart"/>
      <w:r w:rsidRPr="008B685E">
        <w:rPr>
          <w:rFonts w:cs="Arial"/>
          <w:sz w:val="20"/>
          <w:lang w:val="de-AT"/>
        </w:rPr>
        <w:t>Doka</w:t>
      </w:r>
      <w:proofErr w:type="spellEnd"/>
      <w:r w:rsidRPr="008B685E">
        <w:rPr>
          <w:rFonts w:cs="Arial"/>
          <w:sz w:val="20"/>
          <w:lang w:val="de-AT"/>
        </w:rPr>
        <w:t xml:space="preserve"> Group ist eine Division der </w:t>
      </w:r>
      <w:proofErr w:type="spellStart"/>
      <w:r w:rsidRPr="008B685E">
        <w:rPr>
          <w:rFonts w:cs="Arial"/>
          <w:sz w:val="20"/>
          <w:lang w:val="de-AT"/>
        </w:rPr>
        <w:t>Umdasch</w:t>
      </w:r>
      <w:proofErr w:type="spellEnd"/>
      <w:r w:rsidRPr="008B685E">
        <w:rPr>
          <w:rFonts w:cs="Arial"/>
          <w:sz w:val="20"/>
          <w:lang w:val="de-AT"/>
        </w:rPr>
        <w:t xml:space="preserve"> Group und beschäftigt weltweit mehr als 5200 Mitarbeiterinnen und Mitarbeiter.</w:t>
      </w:r>
    </w:p>
    <w:p w:rsidR="007B139B" w:rsidRPr="008B685E" w:rsidRDefault="007B139B" w:rsidP="007B139B">
      <w:pPr>
        <w:rPr>
          <w:rFonts w:cs="Arial"/>
          <w:sz w:val="20"/>
          <w:lang w:val="de-AT"/>
        </w:rPr>
      </w:pPr>
    </w:p>
    <w:p w:rsidR="007B139B" w:rsidRPr="008B685E" w:rsidRDefault="007B139B" w:rsidP="007B139B">
      <w:pPr>
        <w:rPr>
          <w:rFonts w:cs="Arial"/>
          <w:b/>
          <w:sz w:val="20"/>
          <w:lang w:val="de-AT"/>
        </w:rPr>
      </w:pPr>
      <w:r w:rsidRPr="008B685E">
        <w:rPr>
          <w:rFonts w:cs="Arial"/>
          <w:b/>
          <w:sz w:val="20"/>
          <w:lang w:val="de-AT"/>
        </w:rPr>
        <w:t>Pressekontakt:</w:t>
      </w:r>
    </w:p>
    <w:p w:rsidR="007B139B" w:rsidRPr="008B685E" w:rsidRDefault="007B139B" w:rsidP="007B139B">
      <w:pPr>
        <w:rPr>
          <w:rFonts w:cs="Arial"/>
          <w:sz w:val="20"/>
          <w:lang w:val="de-AT"/>
        </w:rPr>
      </w:pPr>
      <w:r w:rsidRPr="008B685E">
        <w:rPr>
          <w:rFonts w:cs="Arial"/>
          <w:sz w:val="20"/>
          <w:lang w:val="de-AT"/>
        </w:rPr>
        <w:t xml:space="preserve">Stefan </w:t>
      </w:r>
      <w:proofErr w:type="spellStart"/>
      <w:r w:rsidRPr="008B685E">
        <w:rPr>
          <w:rFonts w:cs="Arial"/>
          <w:sz w:val="20"/>
          <w:lang w:val="de-AT"/>
        </w:rPr>
        <w:t>Pruckmayr</w:t>
      </w:r>
      <w:proofErr w:type="spellEnd"/>
      <w:r w:rsidRPr="008B685E">
        <w:rPr>
          <w:rFonts w:cs="Arial"/>
          <w:sz w:val="20"/>
          <w:lang w:val="de-AT"/>
        </w:rPr>
        <w:t>, Public Relations Manager</w:t>
      </w:r>
    </w:p>
    <w:p w:rsidR="007B139B" w:rsidRPr="008B685E" w:rsidRDefault="007B139B" w:rsidP="007B139B">
      <w:pPr>
        <w:rPr>
          <w:rFonts w:cs="Arial"/>
          <w:sz w:val="20"/>
          <w:lang w:val="de-AT"/>
        </w:rPr>
      </w:pPr>
      <w:r w:rsidRPr="008B685E">
        <w:rPr>
          <w:rFonts w:cs="Arial"/>
          <w:sz w:val="20"/>
          <w:lang w:val="de-AT"/>
        </w:rPr>
        <w:t xml:space="preserve">Josef </w:t>
      </w:r>
      <w:proofErr w:type="spellStart"/>
      <w:r w:rsidRPr="008B685E">
        <w:rPr>
          <w:rFonts w:cs="Arial"/>
          <w:sz w:val="20"/>
          <w:lang w:val="de-AT"/>
        </w:rPr>
        <w:t>Umdasch</w:t>
      </w:r>
      <w:proofErr w:type="spellEnd"/>
      <w:r w:rsidRPr="008B685E">
        <w:rPr>
          <w:rFonts w:cs="Arial"/>
          <w:sz w:val="20"/>
          <w:lang w:val="de-AT"/>
        </w:rPr>
        <w:t xml:space="preserve"> Platz 1, 3300 Amstetten (Austria)</w:t>
      </w:r>
    </w:p>
    <w:p w:rsidR="007B139B" w:rsidRPr="008B685E" w:rsidRDefault="007B139B" w:rsidP="007B139B">
      <w:pPr>
        <w:rPr>
          <w:rFonts w:cs="Arial"/>
          <w:sz w:val="20"/>
          <w:lang w:val="de-AT"/>
        </w:rPr>
      </w:pPr>
      <w:r w:rsidRPr="008B685E">
        <w:rPr>
          <w:rFonts w:cs="Arial"/>
          <w:sz w:val="20"/>
          <w:lang w:val="de-AT"/>
        </w:rPr>
        <w:t>Tel.: +43 7472 605-2505</w:t>
      </w:r>
    </w:p>
    <w:p w:rsidR="007B139B" w:rsidRPr="008B685E" w:rsidRDefault="007B139B" w:rsidP="007B139B">
      <w:pPr>
        <w:rPr>
          <w:rFonts w:cs="Arial"/>
          <w:sz w:val="20"/>
          <w:lang w:val="de-AT"/>
        </w:rPr>
      </w:pPr>
      <w:r w:rsidRPr="008B685E">
        <w:rPr>
          <w:rFonts w:cs="Arial"/>
          <w:sz w:val="20"/>
          <w:lang w:val="de-AT"/>
        </w:rPr>
        <w:t>E-Mail: stefan.pruckmayr@doka.com</w:t>
      </w:r>
    </w:p>
    <w:p w:rsidR="007B139B" w:rsidRPr="00282AB0" w:rsidRDefault="007B139B" w:rsidP="007B139B">
      <w:pPr>
        <w:rPr>
          <w:rFonts w:cs="Arial"/>
          <w:sz w:val="20"/>
          <w:lang w:val="en-US"/>
        </w:rPr>
      </w:pPr>
      <w:r w:rsidRPr="00282AB0">
        <w:rPr>
          <w:rFonts w:cs="Arial"/>
          <w:sz w:val="20"/>
          <w:lang w:val="en-US"/>
        </w:rPr>
        <w:t>Web: www.doka.com</w:t>
      </w:r>
    </w:p>
    <w:p w:rsidR="0088590F" w:rsidRPr="00282AB0" w:rsidRDefault="0088590F" w:rsidP="002C3B72">
      <w:pPr>
        <w:rPr>
          <w:lang w:val="en-US"/>
        </w:rPr>
      </w:pPr>
    </w:p>
    <w:p w:rsidR="007B139B" w:rsidRPr="00282AB0" w:rsidRDefault="007B139B" w:rsidP="002C3B72">
      <w:pPr>
        <w:rPr>
          <w:lang w:val="en-US"/>
        </w:rPr>
      </w:pPr>
    </w:p>
    <w:p w:rsidR="007B139B" w:rsidRPr="00282AB0" w:rsidRDefault="007B139B" w:rsidP="007B139B">
      <w:pPr>
        <w:pStyle w:val="StandardWeb"/>
        <w:spacing w:before="0" w:beforeAutospacing="0" w:after="0" w:afterAutospacing="0"/>
        <w:rPr>
          <w:rFonts w:ascii="Arial" w:hAnsi="Arial" w:cs="Arial"/>
          <w:sz w:val="20"/>
          <w:szCs w:val="20"/>
        </w:rPr>
      </w:pPr>
      <w:proofErr w:type="spellStart"/>
      <w:r w:rsidRPr="00282AB0">
        <w:rPr>
          <w:rFonts w:ascii="Arial" w:hAnsi="Arial" w:cs="Arial"/>
          <w:b/>
          <w:sz w:val="20"/>
          <w:szCs w:val="20"/>
        </w:rPr>
        <w:t>Bildtext</w:t>
      </w:r>
      <w:proofErr w:type="spellEnd"/>
      <w:r w:rsidRPr="00282AB0">
        <w:rPr>
          <w:rFonts w:ascii="Arial" w:hAnsi="Arial" w:cs="Arial"/>
          <w:b/>
          <w:sz w:val="20"/>
          <w:szCs w:val="20"/>
        </w:rPr>
        <w:t>:</w:t>
      </w:r>
    </w:p>
    <w:p w:rsidR="007B139B" w:rsidRPr="00282AB0" w:rsidRDefault="007B139B" w:rsidP="007B139B">
      <w:pPr>
        <w:pStyle w:val="StandardWeb"/>
        <w:spacing w:before="0" w:beforeAutospacing="0" w:after="0" w:afterAutospacing="0"/>
        <w:rPr>
          <w:rFonts w:ascii="Arial" w:hAnsi="Arial" w:cs="Arial"/>
          <w:sz w:val="20"/>
          <w:szCs w:val="20"/>
        </w:rPr>
      </w:pPr>
    </w:p>
    <w:p w:rsidR="009F6C4B" w:rsidRDefault="009F6C4B" w:rsidP="007B139B">
      <w:pPr>
        <w:rPr>
          <w:rFonts w:cs="Arial"/>
          <w:b/>
          <w:sz w:val="20"/>
          <w:lang w:val="en-US" w:eastAsia="en-US"/>
        </w:rPr>
      </w:pPr>
      <w:r w:rsidRPr="009F6C4B">
        <w:rPr>
          <w:rFonts w:cs="Arial"/>
          <w:b/>
          <w:sz w:val="20"/>
          <w:lang w:val="en-US" w:eastAsia="en-US"/>
        </w:rPr>
        <w:t>Doka_2011-10_CRM_Award_IMG_01.jpg</w:t>
      </w:r>
    </w:p>
    <w:p w:rsidR="007B139B" w:rsidRPr="007B139B" w:rsidRDefault="007B139B" w:rsidP="007B139B">
      <w:pPr>
        <w:rPr>
          <w:rFonts w:cs="Arial"/>
          <w:sz w:val="20"/>
          <w:lang w:val="de-AT"/>
        </w:rPr>
      </w:pPr>
      <w:r w:rsidRPr="007B139B">
        <w:rPr>
          <w:rFonts w:cs="Arial"/>
          <w:sz w:val="20"/>
          <w:lang w:val="de-AT"/>
        </w:rPr>
        <w:t xml:space="preserve">Eine internationale Jury prämierte die besten Kundenbeziehungsmanagement-Projekte und wählte </w:t>
      </w:r>
      <w:proofErr w:type="spellStart"/>
      <w:r w:rsidRPr="007B139B">
        <w:rPr>
          <w:rFonts w:cs="Arial"/>
          <w:sz w:val="20"/>
          <w:lang w:val="de-AT"/>
        </w:rPr>
        <w:t>Doka</w:t>
      </w:r>
      <w:proofErr w:type="spellEnd"/>
      <w:r w:rsidRPr="007B139B">
        <w:rPr>
          <w:rFonts w:cs="Arial"/>
          <w:sz w:val="20"/>
          <w:lang w:val="de-AT"/>
        </w:rPr>
        <w:t xml:space="preserve"> unter die drei Top-Unternehmen bei </w:t>
      </w:r>
      <w:proofErr w:type="gramStart"/>
      <w:r w:rsidRPr="007B139B">
        <w:rPr>
          <w:rFonts w:cs="Arial"/>
          <w:sz w:val="20"/>
          <w:lang w:val="de-AT"/>
        </w:rPr>
        <w:t>der</w:t>
      </w:r>
      <w:proofErr w:type="gramEnd"/>
      <w:r w:rsidRPr="007B139B">
        <w:rPr>
          <w:rFonts w:cs="Arial"/>
          <w:sz w:val="20"/>
          <w:lang w:val="de-AT"/>
        </w:rPr>
        <w:t xml:space="preserve"> Customer-</w:t>
      </w:r>
      <w:proofErr w:type="spellStart"/>
      <w:r w:rsidRPr="007B139B">
        <w:rPr>
          <w:rFonts w:cs="Arial"/>
          <w:sz w:val="20"/>
          <w:lang w:val="de-AT"/>
        </w:rPr>
        <w:t>Relationship</w:t>
      </w:r>
      <w:proofErr w:type="spellEnd"/>
      <w:r w:rsidRPr="007B139B">
        <w:rPr>
          <w:rFonts w:cs="Arial"/>
          <w:sz w:val="20"/>
          <w:lang w:val="de-AT"/>
        </w:rPr>
        <w:t xml:space="preserve">-Management (CRM)-Expo in Nürnberg. </w:t>
      </w:r>
      <w:r>
        <w:rPr>
          <w:rFonts w:cs="Arial"/>
          <w:sz w:val="20"/>
          <w:lang w:val="de-AT"/>
        </w:rPr>
        <w:t xml:space="preserve">Das </w:t>
      </w:r>
      <w:proofErr w:type="spellStart"/>
      <w:r>
        <w:rPr>
          <w:rFonts w:cs="Arial"/>
          <w:sz w:val="20"/>
          <w:lang w:val="de-AT"/>
        </w:rPr>
        <w:t>Doka</w:t>
      </w:r>
      <w:proofErr w:type="spellEnd"/>
      <w:r>
        <w:rPr>
          <w:rFonts w:cs="Arial"/>
          <w:sz w:val="20"/>
          <w:lang w:val="de-AT"/>
        </w:rPr>
        <w:t xml:space="preserve">-Team </w:t>
      </w:r>
      <w:r w:rsidR="00F979FE">
        <w:rPr>
          <w:rFonts w:cs="Arial"/>
          <w:sz w:val="20"/>
          <w:lang w:val="de-AT"/>
        </w:rPr>
        <w:t xml:space="preserve">bei der Preisverleihung: </w:t>
      </w:r>
      <w:r>
        <w:rPr>
          <w:rFonts w:cs="Arial"/>
          <w:sz w:val="20"/>
          <w:lang w:val="de-AT"/>
        </w:rPr>
        <w:t xml:space="preserve">v.l.n.r.: Christian Brandhofer, Harald </w:t>
      </w:r>
      <w:proofErr w:type="spellStart"/>
      <w:r>
        <w:rPr>
          <w:rFonts w:cs="Arial"/>
          <w:sz w:val="20"/>
          <w:lang w:val="de-AT"/>
        </w:rPr>
        <w:t>Zulehner</w:t>
      </w:r>
      <w:proofErr w:type="spellEnd"/>
      <w:r>
        <w:rPr>
          <w:rFonts w:cs="Arial"/>
          <w:sz w:val="20"/>
          <w:lang w:val="de-AT"/>
        </w:rPr>
        <w:t xml:space="preserve">, Thomas </w:t>
      </w:r>
      <w:proofErr w:type="spellStart"/>
      <w:r>
        <w:rPr>
          <w:rFonts w:cs="Arial"/>
          <w:sz w:val="20"/>
          <w:lang w:val="de-AT"/>
        </w:rPr>
        <w:t>Krahofer</w:t>
      </w:r>
      <w:proofErr w:type="spellEnd"/>
      <w:r>
        <w:rPr>
          <w:rFonts w:cs="Arial"/>
          <w:sz w:val="20"/>
          <w:lang w:val="de-AT"/>
        </w:rPr>
        <w:t xml:space="preserve">, Stephan </w:t>
      </w:r>
      <w:proofErr w:type="spellStart"/>
      <w:r>
        <w:rPr>
          <w:rFonts w:cs="Arial"/>
          <w:sz w:val="20"/>
          <w:lang w:val="de-AT"/>
        </w:rPr>
        <w:t>Niterl</w:t>
      </w:r>
      <w:proofErr w:type="spellEnd"/>
      <w:r>
        <w:rPr>
          <w:rFonts w:cs="Arial"/>
          <w:sz w:val="20"/>
          <w:lang w:val="de-AT"/>
        </w:rPr>
        <w:t xml:space="preserve"> </w:t>
      </w:r>
    </w:p>
    <w:p w:rsidR="007B139B" w:rsidRDefault="007B139B" w:rsidP="007B139B">
      <w:pPr>
        <w:jc w:val="right"/>
        <w:rPr>
          <w:rFonts w:cs="Arial"/>
          <w:sz w:val="20"/>
          <w:lang w:val="de-AT"/>
        </w:rPr>
      </w:pPr>
    </w:p>
    <w:p w:rsidR="007B139B" w:rsidRPr="007B139B" w:rsidRDefault="007B139B" w:rsidP="007B139B">
      <w:pPr>
        <w:jc w:val="right"/>
        <w:rPr>
          <w:rFonts w:cs="Arial"/>
          <w:sz w:val="20"/>
          <w:lang w:val="de-AT"/>
        </w:rPr>
      </w:pPr>
      <w:r w:rsidRPr="007B139B">
        <w:rPr>
          <w:rFonts w:cs="Arial"/>
          <w:sz w:val="20"/>
          <w:lang w:val="de-AT"/>
        </w:rPr>
        <w:t xml:space="preserve">Foto: </w:t>
      </w:r>
      <w:proofErr w:type="spellStart"/>
      <w:r w:rsidRPr="007B139B">
        <w:rPr>
          <w:rFonts w:cs="Arial"/>
          <w:sz w:val="20"/>
          <w:lang w:val="de-AT"/>
        </w:rPr>
        <w:t>SciAm</w:t>
      </w:r>
      <w:proofErr w:type="spellEnd"/>
      <w:r w:rsidRPr="007B139B">
        <w:rPr>
          <w:rFonts w:cs="Arial"/>
          <w:sz w:val="20"/>
          <w:lang w:val="de-AT"/>
        </w:rPr>
        <w:t xml:space="preserve">-Medien/Martin </w:t>
      </w:r>
      <w:proofErr w:type="spellStart"/>
      <w:r w:rsidRPr="007B139B">
        <w:rPr>
          <w:rFonts w:cs="Arial"/>
          <w:sz w:val="20"/>
          <w:lang w:val="de-AT"/>
        </w:rPr>
        <w:t>Ögg</w:t>
      </w:r>
      <w:proofErr w:type="spellEnd"/>
    </w:p>
    <w:sectPr w:rsidR="007B139B" w:rsidRPr="007B139B" w:rsidSect="001F4501">
      <w:headerReference w:type="default" r:id="rId8"/>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4DB" w:rsidRDefault="007074DB">
      <w:r>
        <w:separator/>
      </w:r>
    </w:p>
  </w:endnote>
  <w:endnote w:type="continuationSeparator" w:id="0">
    <w:p w:rsidR="007074DB" w:rsidRDefault="007074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4DB" w:rsidRDefault="007074DB">
      <w:r>
        <w:separator/>
      </w:r>
    </w:p>
  </w:footnote>
  <w:footnote w:type="continuationSeparator" w:id="0">
    <w:p w:rsidR="007074DB" w:rsidRDefault="007074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1A" w:rsidRDefault="00F979FE" w:rsidP="000A591A">
    <w:pPr>
      <w:pStyle w:val="Kopfzeile"/>
      <w:jc w:val="right"/>
    </w:pPr>
    <w:r w:rsidRPr="000A591A">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p w:rsidR="000A591A" w:rsidRDefault="007074DB">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6"/>
  </w:hdrShapeDefaults>
  <w:footnotePr>
    <w:footnote w:id="-1"/>
    <w:footnote w:id="0"/>
  </w:footnotePr>
  <w:endnotePr>
    <w:endnote w:id="-1"/>
    <w:endnote w:id="0"/>
  </w:endnotePr>
  <w:compat/>
  <w:rsids>
    <w:rsidRoot w:val="00F979FE"/>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2AB0"/>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34118"/>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26084"/>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074DB"/>
    <w:rsid w:val="007107B6"/>
    <w:rsid w:val="00743D15"/>
    <w:rsid w:val="0074598C"/>
    <w:rsid w:val="007468BB"/>
    <w:rsid w:val="00754E98"/>
    <w:rsid w:val="007619EF"/>
    <w:rsid w:val="00765BFB"/>
    <w:rsid w:val="00782A7A"/>
    <w:rsid w:val="00796D46"/>
    <w:rsid w:val="007A4A33"/>
    <w:rsid w:val="007B112B"/>
    <w:rsid w:val="007B139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3561B"/>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6C4B"/>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80C5C"/>
    <w:rsid w:val="00E821B8"/>
    <w:rsid w:val="00E863D4"/>
    <w:rsid w:val="00E90D17"/>
    <w:rsid w:val="00E9118C"/>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979FE"/>
    <w:rsid w:val="00FA7083"/>
    <w:rsid w:val="00FB5259"/>
    <w:rsid w:val="00FB5539"/>
    <w:rsid w:val="00FB575D"/>
    <w:rsid w:val="00FC06EC"/>
    <w:rsid w:val="00FD05FC"/>
    <w:rsid w:val="00FD21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139B"/>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7B139B"/>
    <w:rPr>
      <w:rFonts w:ascii="Arial" w:hAnsi="Arial"/>
      <w:b/>
      <w:bCs/>
      <w:color w:val="000000"/>
      <w:sz w:val="22"/>
      <w:szCs w:val="24"/>
      <w:u w:val="single"/>
      <w:lang w:val="de-AT" w:eastAsia="en-US"/>
    </w:rPr>
  </w:style>
  <w:style w:type="paragraph" w:customStyle="1" w:styleId="Einleitung">
    <w:name w:val="Einleitung"/>
    <w:basedOn w:val="Standard"/>
    <w:rsid w:val="007B139B"/>
    <w:rPr>
      <w:b/>
      <w:bCs/>
    </w:rPr>
  </w:style>
  <w:style w:type="paragraph" w:customStyle="1" w:styleId="SubHead">
    <w:name w:val="SubHead"/>
    <w:basedOn w:val="Einleitung"/>
    <w:rsid w:val="007B139B"/>
  </w:style>
  <w:style w:type="character" w:customStyle="1" w:styleId="KopfzeileZchn">
    <w:name w:val="Kopfzeile Zchn"/>
    <w:basedOn w:val="Absatz-Standardschriftart"/>
    <w:link w:val="Kopfzeile"/>
    <w:uiPriority w:val="99"/>
    <w:rsid w:val="007B139B"/>
    <w:rPr>
      <w:rFonts w:ascii="Arial" w:hAnsi="Arial"/>
      <w:color w:val="000000"/>
      <w:sz w:val="22"/>
      <w:szCs w:val="24"/>
      <w:lang w:eastAsia="en-US"/>
    </w:rPr>
  </w:style>
  <w:style w:type="paragraph" w:styleId="StandardWeb">
    <w:name w:val="Normal (Web)"/>
    <w:basedOn w:val="Standard"/>
    <w:uiPriority w:val="99"/>
    <w:unhideWhenUsed/>
    <w:rsid w:val="007B139B"/>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A627C-BC28-4208-A801-B1748801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AG</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Pfeiffer Petra</dc:creator>
  <cp:lastModifiedBy>Bühringer Gottfried</cp:lastModifiedBy>
  <cp:revision>5</cp:revision>
  <cp:lastPrinted>2006-02-13T12:39:00Z</cp:lastPrinted>
  <dcterms:created xsi:type="dcterms:W3CDTF">2011-10-14T06:16:00Z</dcterms:created>
  <dcterms:modified xsi:type="dcterms:W3CDTF">2011-10-17T11:04:00Z</dcterms:modified>
</cp:coreProperties>
</file>