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D74470" w:rsidRPr="00BC05BC">
        <w:rPr>
          <w:rFonts w:cs="Arial"/>
          <w:b w:val="0"/>
          <w:sz w:val="20"/>
          <w:lang w:val="en-US"/>
        </w:rPr>
        <w:t>Oc</w:t>
      </w:r>
      <w:r w:rsidR="00F525D4" w:rsidRPr="00BC05BC">
        <w:rPr>
          <w:rFonts w:cs="Arial"/>
          <w:b w:val="0"/>
          <w:sz w:val="20"/>
          <w:lang w:val="en-US"/>
        </w:rPr>
        <w:t>tob</w:t>
      </w:r>
      <w:r w:rsidR="00AF27E1" w:rsidRPr="00BC05BC">
        <w:rPr>
          <w:rFonts w:cs="Arial"/>
          <w:b w:val="0"/>
          <w:sz w:val="20"/>
          <w:lang w:val="en-US"/>
        </w:rPr>
        <w:t>er</w:t>
      </w:r>
      <w:r w:rsidRPr="00BC05BC">
        <w:rPr>
          <w:rFonts w:cs="Arial"/>
          <w:b w:val="0"/>
          <w:sz w:val="20"/>
          <w:lang w:val="en-US"/>
        </w:rPr>
        <w:t xml:space="preserve"> 2011</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4B4AC1" w:rsidRPr="00D74470" w:rsidRDefault="00D74470" w:rsidP="00BC146F">
      <w:pPr>
        <w:pStyle w:val="berschrift1"/>
        <w:spacing w:line="264" w:lineRule="auto"/>
        <w:rPr>
          <w:szCs w:val="32"/>
          <w:lang w:val="en-US"/>
        </w:rPr>
      </w:pPr>
      <w:r>
        <w:rPr>
          <w:szCs w:val="32"/>
          <w:lang w:val="en-GB"/>
        </w:rPr>
        <w:t>Modular solution for extreme cross-sections</w:t>
      </w:r>
    </w:p>
    <w:p w:rsidR="004B4AC1" w:rsidRPr="00D74470" w:rsidRDefault="004B4AC1" w:rsidP="00BC146F">
      <w:pPr>
        <w:pStyle w:val="Einleitung"/>
        <w:spacing w:line="264" w:lineRule="auto"/>
        <w:rPr>
          <w:rFonts w:cs="Arial"/>
          <w:szCs w:val="22"/>
          <w:lang w:val="en-US"/>
        </w:rPr>
      </w:pPr>
    </w:p>
    <w:p w:rsidR="00CE6AF8" w:rsidRPr="00D74470" w:rsidRDefault="00D74470" w:rsidP="0029786D">
      <w:pPr>
        <w:spacing w:line="264" w:lineRule="auto"/>
        <w:rPr>
          <w:b/>
          <w:lang w:val="en-US"/>
        </w:rPr>
      </w:pPr>
      <w:r>
        <w:rPr>
          <w:b/>
          <w:lang w:val="en-GB"/>
        </w:rPr>
        <w:t xml:space="preserve">On a motorway bridge being built over the River </w:t>
      </w:r>
      <w:proofErr w:type="spellStart"/>
      <w:r>
        <w:rPr>
          <w:b/>
          <w:lang w:val="en-GB"/>
        </w:rPr>
        <w:t>Mureş</w:t>
      </w:r>
      <w:proofErr w:type="spellEnd"/>
      <w:r>
        <w:rPr>
          <w:b/>
          <w:lang w:val="en-GB"/>
        </w:rPr>
        <w:t xml:space="preserve"> in Romania, four </w:t>
      </w:r>
      <w:proofErr w:type="spellStart"/>
      <w:r>
        <w:rPr>
          <w:b/>
          <w:lang w:val="en-GB"/>
        </w:rPr>
        <w:t>Doka</w:t>
      </w:r>
      <w:proofErr w:type="spellEnd"/>
      <w:r>
        <w:rPr>
          <w:b/>
          <w:lang w:val="en-GB"/>
        </w:rPr>
        <w:t xml:space="preserve"> cantilever forming travellers and the Large-area formwork Top 50 and Load-bearing tower </w:t>
      </w:r>
      <w:proofErr w:type="spellStart"/>
      <w:r>
        <w:rPr>
          <w:b/>
          <w:lang w:val="en-GB"/>
        </w:rPr>
        <w:t>Staxo</w:t>
      </w:r>
      <w:proofErr w:type="spellEnd"/>
      <w:r>
        <w:rPr>
          <w:b/>
          <w:lang w:val="en-GB"/>
        </w:rPr>
        <w:t xml:space="preserve"> 100 systems together ensured smooth construction progress. </w:t>
      </w:r>
      <w:proofErr w:type="spellStart"/>
      <w:r>
        <w:rPr>
          <w:b/>
          <w:lang w:val="en-GB"/>
        </w:rPr>
        <w:t>Doka</w:t>
      </w:r>
      <w:proofErr w:type="spellEnd"/>
      <w:r>
        <w:rPr>
          <w:b/>
          <w:lang w:val="en-GB"/>
        </w:rPr>
        <w:t xml:space="preserve"> delivered a comprehensive, custom-tailored formwork solution for everything from the bridge piers to the pier-heads and the technically challenging superstructure.</w:t>
      </w:r>
    </w:p>
    <w:p w:rsidR="001D6E5A" w:rsidRPr="00D74470" w:rsidRDefault="001D6E5A" w:rsidP="0029786D">
      <w:pPr>
        <w:spacing w:line="264" w:lineRule="auto"/>
        <w:rPr>
          <w:lang w:val="en-US"/>
        </w:rPr>
      </w:pPr>
    </w:p>
    <w:p w:rsidR="00D74470" w:rsidRDefault="00D74470" w:rsidP="00D74470">
      <w:pPr>
        <w:spacing w:line="264" w:lineRule="auto"/>
        <w:rPr>
          <w:lang w:val="en-GB"/>
        </w:rPr>
      </w:pPr>
      <w:r>
        <w:rPr>
          <w:lang w:val="en-GB"/>
        </w:rPr>
        <w:t>In western Romania, the National Motorway Company CNADNR is building a 1</w:t>
      </w:r>
      <w:r w:rsidR="00E459DA">
        <w:rPr>
          <w:lang w:val="en-GB"/>
        </w:rPr>
        <w:t>2</w:t>
      </w:r>
      <w:r>
        <w:rPr>
          <w:lang w:val="en-GB"/>
        </w:rPr>
        <w:t>.</w:t>
      </w:r>
      <w:r w:rsidR="00E459DA">
        <w:rPr>
          <w:lang w:val="en-GB"/>
        </w:rPr>
        <w:t>5</w:t>
      </w:r>
      <w:r>
        <w:rPr>
          <w:lang w:val="en-GB"/>
        </w:rPr>
        <w:t xml:space="preserve"> km long stretch of the country</w:t>
      </w:r>
      <w:r>
        <w:rPr>
          <w:rFonts w:hint="eastAsia"/>
          <w:lang w:val="en-GB"/>
        </w:rPr>
        <w:t>’</w:t>
      </w:r>
      <w:r>
        <w:rPr>
          <w:lang w:val="en-GB"/>
        </w:rPr>
        <w:t xml:space="preserve">s A1 motorway </w:t>
      </w:r>
      <w:r w:rsidR="00E459DA">
        <w:rPr>
          <w:lang w:val="en-GB"/>
        </w:rPr>
        <w:t>close to the city of</w:t>
      </w:r>
      <w:r>
        <w:rPr>
          <w:lang w:val="en-GB"/>
        </w:rPr>
        <w:t xml:space="preserve"> Arad. Th</w:t>
      </w:r>
      <w:r w:rsidR="00E459DA">
        <w:rPr>
          <w:lang w:val="en-GB"/>
        </w:rPr>
        <w:t>is “</w:t>
      </w:r>
      <w:r>
        <w:rPr>
          <w:lang w:val="en-GB"/>
        </w:rPr>
        <w:t>Arad Bypass</w:t>
      </w:r>
      <w:r w:rsidR="00E459DA">
        <w:rPr>
          <w:lang w:val="en-GB"/>
        </w:rPr>
        <w:t xml:space="preserve">”-project is crossing </w:t>
      </w:r>
      <w:r>
        <w:rPr>
          <w:lang w:val="en-GB"/>
        </w:rPr>
        <w:t xml:space="preserve">the River </w:t>
      </w:r>
      <w:proofErr w:type="spellStart"/>
      <w:r>
        <w:rPr>
          <w:lang w:val="en-GB"/>
        </w:rPr>
        <w:t>Mureş</w:t>
      </w:r>
      <w:proofErr w:type="spellEnd"/>
      <w:r>
        <w:rPr>
          <w:lang w:val="en-GB"/>
        </w:rPr>
        <w:t xml:space="preserve"> on a new bridge with an overall length of</w:t>
      </w:r>
      <w:r w:rsidR="00E459DA">
        <w:rPr>
          <w:lang w:val="en-GB"/>
        </w:rPr>
        <w:t xml:space="preserve"> approx. 43</w:t>
      </w:r>
      <w:r>
        <w:rPr>
          <w:lang w:val="en-GB"/>
        </w:rPr>
        <w:t xml:space="preserve">0 m and a main span of 150 m. The contracting consortium of </w:t>
      </w:r>
      <w:proofErr w:type="spellStart"/>
      <w:r>
        <w:rPr>
          <w:lang w:val="en-GB"/>
        </w:rPr>
        <w:t>Porr</w:t>
      </w:r>
      <w:proofErr w:type="spellEnd"/>
      <w:r w:rsidR="00E459DA">
        <w:rPr>
          <w:lang w:val="en-GB"/>
        </w:rPr>
        <w:t xml:space="preserve"> </w:t>
      </w:r>
      <w:proofErr w:type="spellStart"/>
      <w:r w:rsidR="00E459DA">
        <w:rPr>
          <w:lang w:val="en-GB"/>
        </w:rPr>
        <w:t>Bau</w:t>
      </w:r>
      <w:proofErr w:type="spellEnd"/>
      <w:r w:rsidR="00E459DA">
        <w:rPr>
          <w:lang w:val="en-GB"/>
        </w:rPr>
        <w:t xml:space="preserve"> GmbH</w:t>
      </w:r>
      <w:r>
        <w:rPr>
          <w:lang w:val="en-GB"/>
        </w:rPr>
        <w:t xml:space="preserve"> and </w:t>
      </w:r>
      <w:r w:rsidR="00E459DA">
        <w:rPr>
          <w:lang w:val="en-GB"/>
        </w:rPr>
        <w:t>FCC Construction S.A.</w:t>
      </w:r>
      <w:r>
        <w:rPr>
          <w:lang w:val="en-GB"/>
        </w:rPr>
        <w:t xml:space="preserve"> decided to work with the </w:t>
      </w:r>
      <w:proofErr w:type="spellStart"/>
      <w:r>
        <w:rPr>
          <w:lang w:val="en-GB"/>
        </w:rPr>
        <w:t>Doka</w:t>
      </w:r>
      <w:proofErr w:type="spellEnd"/>
      <w:r>
        <w:rPr>
          <w:lang w:val="en-GB"/>
        </w:rPr>
        <w:t xml:space="preserve"> Formwork Experts on this technically challenging bridge-building project, as the 150 m long main span was to be constructed using the balanced cantilever method. For this method, </w:t>
      </w:r>
      <w:proofErr w:type="spellStart"/>
      <w:r>
        <w:rPr>
          <w:lang w:val="en-GB"/>
        </w:rPr>
        <w:t>Doka</w:t>
      </w:r>
      <w:proofErr w:type="spellEnd"/>
      <w:r>
        <w:rPr>
          <w:lang w:val="en-GB"/>
        </w:rPr>
        <w:t xml:space="preserve"> has developed an optimum system with integrated formwork. The first factor that decided the issue for the contracting firms was the </w:t>
      </w:r>
      <w:proofErr w:type="spellStart"/>
      <w:r>
        <w:rPr>
          <w:lang w:val="en-GB"/>
        </w:rPr>
        <w:t>Doka</w:t>
      </w:r>
      <w:proofErr w:type="spellEnd"/>
      <w:r>
        <w:rPr>
          <w:lang w:val="en-GB"/>
        </w:rPr>
        <w:t xml:space="preserve"> cantilever forming traveller</w:t>
      </w:r>
      <w:r>
        <w:rPr>
          <w:rFonts w:hint="eastAsia"/>
          <w:lang w:val="en-GB"/>
        </w:rPr>
        <w:t>’</w:t>
      </w:r>
      <w:r>
        <w:rPr>
          <w:lang w:val="en-GB"/>
        </w:rPr>
        <w:t xml:space="preserve">s modular design concept. This makes it possible to accommodate even unusual superstructure cross-sections using standard components. The second aspect was the formwork solution, which scored for permitting high-speed working with cycle times of </w:t>
      </w:r>
      <w:r w:rsidR="00E459DA">
        <w:rPr>
          <w:lang w:val="en-GB"/>
        </w:rPr>
        <w:t xml:space="preserve">nearly </w:t>
      </w:r>
      <w:r>
        <w:rPr>
          <w:lang w:val="en-GB"/>
        </w:rPr>
        <w:t xml:space="preserve">one week per </w:t>
      </w:r>
      <w:r w:rsidR="00E459DA">
        <w:rPr>
          <w:lang w:val="en-GB"/>
        </w:rPr>
        <w:t xml:space="preserve">each </w:t>
      </w:r>
      <w:r>
        <w:rPr>
          <w:lang w:val="en-GB"/>
        </w:rPr>
        <w:t xml:space="preserve">segment. </w:t>
      </w:r>
      <w:proofErr w:type="spellStart"/>
      <w:r>
        <w:rPr>
          <w:lang w:val="en-GB"/>
        </w:rPr>
        <w:t>Porr</w:t>
      </w:r>
      <w:proofErr w:type="spellEnd"/>
      <w:r>
        <w:rPr>
          <w:lang w:val="en-GB"/>
        </w:rPr>
        <w:t xml:space="preserve"> Site Manager Sven Riedel</w:t>
      </w:r>
      <w:r>
        <w:rPr>
          <w:rFonts w:hint="eastAsia"/>
          <w:lang w:val="en-GB"/>
        </w:rPr>
        <w:t>’</w:t>
      </w:r>
      <w:r>
        <w:rPr>
          <w:lang w:val="en-GB"/>
        </w:rPr>
        <w:t>s comment: “</w:t>
      </w:r>
      <w:proofErr w:type="spellStart"/>
      <w:r>
        <w:rPr>
          <w:lang w:val="en-GB"/>
        </w:rPr>
        <w:t>Doka</w:t>
      </w:r>
      <w:proofErr w:type="spellEnd"/>
      <w:r>
        <w:rPr>
          <w:lang w:val="en-GB"/>
        </w:rPr>
        <w:t xml:space="preserve"> convinced us three times over: with its professional planning and extensive technical support in all phases of the project; with the assistance it provided during site erection; and with the </w:t>
      </w:r>
      <w:proofErr w:type="spellStart"/>
      <w:r>
        <w:rPr>
          <w:lang w:val="en-GB"/>
        </w:rPr>
        <w:t>troublefree</w:t>
      </w:r>
      <w:proofErr w:type="spellEnd"/>
      <w:r>
        <w:rPr>
          <w:lang w:val="en-GB"/>
        </w:rPr>
        <w:t xml:space="preserve"> operation the equipment gave us on the site.”</w:t>
      </w:r>
    </w:p>
    <w:p w:rsidR="00D74470" w:rsidRDefault="00D74470" w:rsidP="00D74470">
      <w:pPr>
        <w:spacing w:line="264" w:lineRule="auto"/>
        <w:rPr>
          <w:lang w:val="en-GB"/>
        </w:rPr>
      </w:pPr>
    </w:p>
    <w:p w:rsidR="00D74470" w:rsidRDefault="00D74470" w:rsidP="00D74470">
      <w:pPr>
        <w:spacing w:line="264" w:lineRule="auto"/>
        <w:rPr>
          <w:b/>
          <w:lang w:val="en-GB"/>
        </w:rPr>
      </w:pPr>
      <w:r>
        <w:rPr>
          <w:b/>
          <w:lang w:val="en-GB"/>
        </w:rPr>
        <w:t>Cross-sections made special demands</w:t>
      </w:r>
    </w:p>
    <w:p w:rsidR="00D74470" w:rsidRDefault="00D74470" w:rsidP="00D74470">
      <w:pPr>
        <w:spacing w:line="264" w:lineRule="auto"/>
        <w:rPr>
          <w:lang w:val="en-GB"/>
        </w:rPr>
      </w:pPr>
      <w:r>
        <w:rPr>
          <w:lang w:val="en-GB"/>
        </w:rPr>
        <w:t xml:space="preserve">The 305 m long cantilevered stretch of motorway across the River </w:t>
      </w:r>
      <w:proofErr w:type="spellStart"/>
      <w:r>
        <w:rPr>
          <w:lang w:val="en-GB"/>
        </w:rPr>
        <w:t>Mureş</w:t>
      </w:r>
      <w:proofErr w:type="spellEnd"/>
      <w:r>
        <w:rPr>
          <w:lang w:val="en-GB"/>
        </w:rPr>
        <w:t xml:space="preserve"> was constructed as a twin-cell box-girder bridge with vertical sidewalls. The cross-sectional inclination changed by between 2.5 % and 4.5 %, the radius being 900 m. Four rentable </w:t>
      </w:r>
      <w:proofErr w:type="spellStart"/>
      <w:r>
        <w:rPr>
          <w:lang w:val="en-GB"/>
        </w:rPr>
        <w:t>Doka</w:t>
      </w:r>
      <w:proofErr w:type="spellEnd"/>
      <w:r>
        <w:rPr>
          <w:lang w:val="en-GB"/>
        </w:rPr>
        <w:t xml:space="preserve"> cantilever forming travellers (CFTs) were fielded here for the 63 casting segments, each of which was max. </w:t>
      </w:r>
      <w:proofErr w:type="gramStart"/>
      <w:r>
        <w:rPr>
          <w:lang w:val="en-GB"/>
        </w:rPr>
        <w:t>5 m in length.</w:t>
      </w:r>
      <w:proofErr w:type="gramEnd"/>
      <w:r>
        <w:rPr>
          <w:lang w:val="en-GB"/>
        </w:rPr>
        <w:t xml:space="preserve"> Due to the sizeable cross-sectional width of 27.5 m, the </w:t>
      </w:r>
      <w:proofErr w:type="spellStart"/>
      <w:r>
        <w:rPr>
          <w:lang w:val="en-GB"/>
        </w:rPr>
        <w:t>Doka</w:t>
      </w:r>
      <w:proofErr w:type="spellEnd"/>
      <w:r>
        <w:rPr>
          <w:lang w:val="en-GB"/>
        </w:rPr>
        <w:t xml:space="preserve"> bridge specialists designed the CFTs with three longitudinal trusses assembled from the modular system. These huge superstructure dimensions meant that the segments in the first casting sections each weighed nearly 300 tonnes. The drive components developed </w:t>
      </w:r>
      <w:proofErr w:type="gramStart"/>
      <w:r>
        <w:rPr>
          <w:lang w:val="en-GB"/>
        </w:rPr>
        <w:t>specially</w:t>
      </w:r>
      <w:proofErr w:type="gramEnd"/>
      <w:r>
        <w:rPr>
          <w:lang w:val="en-GB"/>
        </w:rPr>
        <w:t xml:space="preserve"> for this assignment ensured that the CFTs could be advanced both smoothly and swiftly. The extreme width also made it necessary to provide the cross-beams of the bottom grid with a standardised </w:t>
      </w:r>
      <w:proofErr w:type="spellStart"/>
      <w:r>
        <w:rPr>
          <w:lang w:val="en-GB"/>
        </w:rPr>
        <w:t>undertruss</w:t>
      </w:r>
      <w:proofErr w:type="spellEnd"/>
      <w:r>
        <w:rPr>
          <w:lang w:val="en-GB"/>
        </w:rPr>
        <w:t>.</w:t>
      </w:r>
    </w:p>
    <w:p w:rsidR="00D74470" w:rsidRDefault="00D74470" w:rsidP="00D74470">
      <w:pPr>
        <w:spacing w:line="264" w:lineRule="auto"/>
        <w:rPr>
          <w:lang w:val="en-GB"/>
        </w:rPr>
      </w:pPr>
    </w:p>
    <w:p w:rsidR="00D74470" w:rsidRDefault="00D74470" w:rsidP="00D74470">
      <w:pPr>
        <w:spacing w:line="264" w:lineRule="auto"/>
        <w:rPr>
          <w:b/>
          <w:lang w:val="en-GB"/>
        </w:rPr>
      </w:pPr>
      <w:r>
        <w:rPr>
          <w:b/>
          <w:lang w:val="en-GB"/>
        </w:rPr>
        <w:t>Efficient forming of complex cross-section</w:t>
      </w:r>
    </w:p>
    <w:p w:rsidR="00D74470" w:rsidRDefault="00D74470" w:rsidP="00D74470">
      <w:pPr>
        <w:spacing w:line="264" w:lineRule="auto"/>
        <w:rPr>
          <w:lang w:val="en-GB"/>
        </w:rPr>
      </w:pPr>
      <w:r>
        <w:rPr>
          <w:lang w:val="en-GB"/>
        </w:rPr>
        <w:t xml:space="preserve">When designing the inside formwork, the </w:t>
      </w:r>
      <w:proofErr w:type="spellStart"/>
      <w:r>
        <w:rPr>
          <w:lang w:val="en-GB"/>
        </w:rPr>
        <w:t>Doka</w:t>
      </w:r>
      <w:proofErr w:type="spellEnd"/>
      <w:r>
        <w:rPr>
          <w:lang w:val="en-GB"/>
        </w:rPr>
        <w:t xml:space="preserve"> cantilevering specialists had to allow not only for a continuous reduction in the height of the superstructure deck, but also for a significant narrowing in the inside widths of the box-girder sidewalls. The height of the superstructure </w:t>
      </w:r>
      <w:r w:rsidR="00E459DA">
        <w:rPr>
          <w:lang w:val="en-GB"/>
        </w:rPr>
        <w:lastRenderedPageBreak/>
        <w:t>deck varied from 8.5</w:t>
      </w:r>
      <w:r>
        <w:rPr>
          <w:lang w:val="en-GB"/>
        </w:rPr>
        <w:t xml:space="preserve"> m to 3.</w:t>
      </w:r>
      <w:r w:rsidR="00E459DA">
        <w:rPr>
          <w:lang w:val="en-GB"/>
        </w:rPr>
        <w:t>6</w:t>
      </w:r>
      <w:r>
        <w:rPr>
          <w:lang w:val="en-GB"/>
        </w:rPr>
        <w:t xml:space="preserve"> m, while the sidewalls tapered from 0.6 m to 0.4 m. To allow the necessary modifications to be accomplished as efficiently as possible in every casting section, Large-area formwork Top 50 was mounted on movable custom profiles here, enabling it to be adjusted quickly, accurately and easily with heavy-duty screw jacks.</w:t>
      </w:r>
    </w:p>
    <w:p w:rsidR="00D74470" w:rsidRDefault="00D74470" w:rsidP="00D74470">
      <w:pPr>
        <w:spacing w:line="264" w:lineRule="auto"/>
        <w:rPr>
          <w:lang w:val="en-GB"/>
        </w:rPr>
      </w:pPr>
    </w:p>
    <w:p w:rsidR="00D74470" w:rsidRDefault="00D74470" w:rsidP="00D74470">
      <w:pPr>
        <w:spacing w:line="264" w:lineRule="auto"/>
        <w:rPr>
          <w:b/>
          <w:lang w:val="en-GB"/>
        </w:rPr>
      </w:pPr>
      <w:r>
        <w:rPr>
          <w:b/>
          <w:lang w:val="en-GB"/>
        </w:rPr>
        <w:t>Everything from a one-stop supplier</w:t>
      </w:r>
    </w:p>
    <w:p w:rsidR="00D74470" w:rsidRDefault="00D74470" w:rsidP="00D74470">
      <w:pPr>
        <w:spacing w:line="264" w:lineRule="auto"/>
        <w:rPr>
          <w:lang w:val="en-GB"/>
        </w:rPr>
      </w:pPr>
      <w:r>
        <w:rPr>
          <w:lang w:val="en-GB"/>
        </w:rPr>
        <w:t xml:space="preserve">The specialists from the Competence Centre for Cantilever Construction at </w:t>
      </w:r>
      <w:proofErr w:type="spellStart"/>
      <w:r>
        <w:rPr>
          <w:lang w:val="en-GB"/>
        </w:rPr>
        <w:t>Doka</w:t>
      </w:r>
      <w:proofErr w:type="spellEnd"/>
      <w:r>
        <w:rPr>
          <w:lang w:val="en-GB"/>
        </w:rPr>
        <w:t xml:space="preserve"> HQ in </w:t>
      </w:r>
      <w:proofErr w:type="spellStart"/>
      <w:r>
        <w:rPr>
          <w:lang w:val="en-GB"/>
        </w:rPr>
        <w:t>Amstetten</w:t>
      </w:r>
      <w:proofErr w:type="spellEnd"/>
      <w:r>
        <w:rPr>
          <w:lang w:val="en-GB"/>
        </w:rPr>
        <w:t xml:space="preserve"> planned and implemented this technically challenging project in close collaboration with </w:t>
      </w:r>
      <w:proofErr w:type="spellStart"/>
      <w:r>
        <w:rPr>
          <w:lang w:val="en-GB"/>
        </w:rPr>
        <w:t>Doka</w:t>
      </w:r>
      <w:proofErr w:type="spellEnd"/>
      <w:r>
        <w:rPr>
          <w:lang w:val="en-GB"/>
        </w:rPr>
        <w:t xml:space="preserve"> </w:t>
      </w:r>
      <w:proofErr w:type="spellStart"/>
      <w:r>
        <w:rPr>
          <w:lang w:val="en-GB"/>
        </w:rPr>
        <w:t>România</w:t>
      </w:r>
      <w:proofErr w:type="spellEnd"/>
      <w:r>
        <w:rPr>
          <w:lang w:val="en-GB"/>
        </w:rPr>
        <w:t xml:space="preserve">. The local </w:t>
      </w:r>
      <w:proofErr w:type="spellStart"/>
      <w:r>
        <w:rPr>
          <w:lang w:val="en-GB"/>
        </w:rPr>
        <w:t>Doka</w:t>
      </w:r>
      <w:proofErr w:type="spellEnd"/>
      <w:r>
        <w:rPr>
          <w:lang w:val="en-GB"/>
        </w:rPr>
        <w:t xml:space="preserve"> branch supplied versatile Large-area formwork Top 50 and the high-capacity Load-bearing tower </w:t>
      </w:r>
      <w:proofErr w:type="spellStart"/>
      <w:r>
        <w:rPr>
          <w:lang w:val="en-GB"/>
        </w:rPr>
        <w:t>Staxo</w:t>
      </w:r>
      <w:proofErr w:type="spellEnd"/>
      <w:r>
        <w:rPr>
          <w:lang w:val="en-GB"/>
        </w:rPr>
        <w:t xml:space="preserve"> 100 system for forming and casting the bridge piers and pier-heads. A </w:t>
      </w:r>
      <w:proofErr w:type="spellStart"/>
      <w:r>
        <w:rPr>
          <w:lang w:val="en-GB"/>
        </w:rPr>
        <w:t>Doka</w:t>
      </w:r>
      <w:proofErr w:type="spellEnd"/>
      <w:r>
        <w:rPr>
          <w:lang w:val="en-GB"/>
        </w:rPr>
        <w:t xml:space="preserve"> Formwork Instructor was on hand to assist with erection of the CFTs on the pier-heads and with the first travelling operation, and also instructed the site crew in how to handle the formwork systems correctly.</w:t>
      </w:r>
    </w:p>
    <w:p w:rsidR="00D74470" w:rsidRDefault="00D74470" w:rsidP="00D74470">
      <w:pPr>
        <w:spacing w:line="264" w:lineRule="auto"/>
        <w:rPr>
          <w:lang w:val="en-GB"/>
        </w:rPr>
      </w:pPr>
    </w:p>
    <w:p w:rsidR="00D74470" w:rsidRDefault="00D74470" w:rsidP="00D74470">
      <w:pPr>
        <w:spacing w:line="264" w:lineRule="auto"/>
        <w:rPr>
          <w:lang w:val="en-GB"/>
        </w:rPr>
      </w:pPr>
      <w:r>
        <w:rPr>
          <w:lang w:val="en-GB"/>
        </w:rPr>
        <w:t xml:space="preserve">The </w:t>
      </w:r>
      <w:proofErr w:type="spellStart"/>
      <w:r>
        <w:rPr>
          <w:lang w:val="en-GB"/>
        </w:rPr>
        <w:t>Doka</w:t>
      </w:r>
      <w:proofErr w:type="spellEnd"/>
      <w:r>
        <w:rPr>
          <w:lang w:val="en-GB"/>
        </w:rPr>
        <w:t xml:space="preserve"> cantilever forming travellers performed 100% convincingly on this bridge-building project in terms of safety, too, e.g. with self-locking slide bearings for permanent protection against unwanted travel. </w:t>
      </w:r>
      <w:r w:rsidRPr="00EA6DF4">
        <w:rPr>
          <w:lang w:val="en-GB"/>
        </w:rPr>
        <w:t xml:space="preserve">Caged ladders, and guard rails on all working platforms, </w:t>
      </w:r>
      <w:r>
        <w:rPr>
          <w:lang w:val="en-GB"/>
        </w:rPr>
        <w:t xml:space="preserve">ensured </w:t>
      </w:r>
      <w:r>
        <w:rPr>
          <w:rFonts w:hint="eastAsia"/>
          <w:lang w:val="en-GB"/>
        </w:rPr>
        <w:t>‘</w:t>
      </w:r>
      <w:r>
        <w:rPr>
          <w:lang w:val="en-GB"/>
        </w:rPr>
        <w:t>all-round</w:t>
      </w:r>
      <w:r>
        <w:rPr>
          <w:rFonts w:hint="eastAsia"/>
          <w:lang w:val="en-GB"/>
        </w:rPr>
        <w:t>’</w:t>
      </w:r>
      <w:r>
        <w:rPr>
          <w:lang w:val="en-GB"/>
        </w:rPr>
        <w:t xml:space="preserve"> safety, as did the side platforms which were also used here.</w:t>
      </w:r>
      <w:bookmarkStart w:id="0" w:name="Editing"/>
      <w:bookmarkEnd w:id="0"/>
    </w:p>
    <w:p w:rsidR="00D74470" w:rsidRDefault="00D74470" w:rsidP="00D74470">
      <w:pPr>
        <w:spacing w:line="264" w:lineRule="auto"/>
        <w:rPr>
          <w:lang w:val="en-GB"/>
        </w:rPr>
      </w:pPr>
    </w:p>
    <w:p w:rsidR="00D74470" w:rsidRDefault="00D74470" w:rsidP="00D74470">
      <w:pPr>
        <w:overflowPunct/>
        <w:autoSpaceDE/>
        <w:autoSpaceDN/>
        <w:adjustRightInd/>
        <w:spacing w:line="264" w:lineRule="auto"/>
        <w:textAlignment w:val="auto"/>
        <w:rPr>
          <w:lang w:val="en-GB"/>
        </w:rPr>
      </w:pPr>
      <w:r>
        <w:rPr>
          <w:b/>
          <w:lang w:val="en-GB"/>
        </w:rPr>
        <w:t xml:space="preserve">Press release and photos to download: </w:t>
      </w:r>
      <w:hyperlink r:id="rId7" w:history="1">
        <w:r>
          <w:rPr>
            <w:rStyle w:val="Hyperlink"/>
            <w:color w:val="auto"/>
            <w:lang w:val="en-GB"/>
          </w:rPr>
          <w:t>www.doka.com</w:t>
        </w:r>
      </w:hyperlink>
      <w:r>
        <w:rPr>
          <w:lang w:val="en-GB"/>
        </w:rPr>
        <w:t xml:space="preserve"> – Newsroom – Press</w:t>
      </w:r>
    </w:p>
    <w:p w:rsidR="007C1542" w:rsidRPr="00D74470" w:rsidRDefault="007C1542" w:rsidP="00CE6AF8">
      <w:pPr>
        <w:overflowPunct/>
        <w:autoSpaceDE/>
        <w:autoSpaceDN/>
        <w:adjustRightInd/>
        <w:spacing w:line="264" w:lineRule="auto"/>
        <w:textAlignment w:val="auto"/>
        <w:rPr>
          <w:rFonts w:cs="Arial"/>
          <w:b/>
          <w:szCs w:val="22"/>
          <w:lang w:val="en-GB"/>
        </w:rPr>
      </w:pPr>
    </w:p>
    <w:p w:rsidR="007C1542" w:rsidRPr="00D74470" w:rsidRDefault="007C1542" w:rsidP="00CE6AF8">
      <w:pPr>
        <w:overflowPunct/>
        <w:autoSpaceDE/>
        <w:autoSpaceDN/>
        <w:adjustRightInd/>
        <w:spacing w:line="264" w:lineRule="auto"/>
        <w:textAlignment w:val="auto"/>
        <w:rPr>
          <w:rFonts w:cs="Arial"/>
          <w:b/>
          <w:szCs w:val="22"/>
          <w:lang w:val="en-US"/>
        </w:rPr>
      </w:pPr>
    </w:p>
    <w:p w:rsidR="00D74470" w:rsidRPr="00BC05BC" w:rsidRDefault="00D74470" w:rsidP="00D74470">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D74470" w:rsidRPr="00BC05BC" w:rsidRDefault="00D74470" w:rsidP="00D74470">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division of the </w:t>
      </w:r>
      <w:proofErr w:type="spellStart"/>
      <w:r w:rsidRPr="00BC05BC">
        <w:rPr>
          <w:rFonts w:cs="Arial"/>
          <w:sz w:val="20"/>
          <w:lang w:val="en-US"/>
        </w:rPr>
        <w:t>Umdasch</w:t>
      </w:r>
      <w:proofErr w:type="spellEnd"/>
      <w:r w:rsidRPr="00BC05BC">
        <w:rPr>
          <w:rFonts w:cs="Arial"/>
          <w:sz w:val="20"/>
          <w:lang w:val="en-US"/>
        </w:rPr>
        <w:t xml:space="preserve"> Group and employs more than 5200 people worldwide.</w:t>
      </w:r>
    </w:p>
    <w:p w:rsidR="00D74470" w:rsidRPr="00BC05BC" w:rsidRDefault="00D74470" w:rsidP="00D74470">
      <w:pPr>
        <w:rPr>
          <w:rFonts w:cs="Arial"/>
          <w:sz w:val="20"/>
          <w:lang w:val="en-US"/>
        </w:rPr>
      </w:pPr>
    </w:p>
    <w:p w:rsidR="00D74470" w:rsidRPr="00BC05BC" w:rsidRDefault="00D74470" w:rsidP="00D74470">
      <w:pPr>
        <w:rPr>
          <w:rFonts w:cs="Arial"/>
          <w:b/>
          <w:sz w:val="20"/>
          <w:lang w:val="en-US"/>
        </w:rPr>
      </w:pPr>
      <w:r w:rsidRPr="00BC05BC">
        <w:rPr>
          <w:rFonts w:cs="Arial"/>
          <w:b/>
          <w:sz w:val="20"/>
          <w:lang w:val="en-US"/>
        </w:rPr>
        <w:t>Press contact:</w:t>
      </w:r>
    </w:p>
    <w:p w:rsidR="00D74470" w:rsidRPr="00BC05BC" w:rsidRDefault="00D74470" w:rsidP="00D74470">
      <w:pPr>
        <w:rPr>
          <w:rFonts w:cs="Arial"/>
          <w:sz w:val="20"/>
          <w:lang w:val="en-US"/>
        </w:rPr>
      </w:pPr>
      <w:r w:rsidRPr="00BC05BC">
        <w:rPr>
          <w:rFonts w:cs="Arial"/>
          <w:sz w:val="20"/>
          <w:lang w:val="en-US"/>
        </w:rPr>
        <w:t xml:space="preserve">Stefan </w:t>
      </w:r>
      <w:proofErr w:type="spellStart"/>
      <w:r w:rsidRPr="00BC05BC">
        <w:rPr>
          <w:rFonts w:cs="Arial"/>
          <w:sz w:val="20"/>
          <w:lang w:val="en-US"/>
        </w:rPr>
        <w:t>Pruckmayr</w:t>
      </w:r>
      <w:proofErr w:type="spellEnd"/>
      <w:r w:rsidRPr="00BC05BC">
        <w:rPr>
          <w:rFonts w:cs="Arial"/>
          <w:sz w:val="20"/>
          <w:lang w:val="en-US"/>
        </w:rPr>
        <w:t>, Public Relations Manager</w:t>
      </w:r>
    </w:p>
    <w:p w:rsidR="00D74470" w:rsidRPr="00BC05BC" w:rsidRDefault="00D74470" w:rsidP="00D74470">
      <w:pPr>
        <w:rPr>
          <w:rFonts w:cs="Arial"/>
          <w:sz w:val="20"/>
        </w:rPr>
      </w:pPr>
      <w:r w:rsidRPr="00BC05BC">
        <w:rPr>
          <w:rFonts w:cs="Arial"/>
          <w:sz w:val="20"/>
        </w:rPr>
        <w:t xml:space="preserve">Josef </w:t>
      </w:r>
      <w:proofErr w:type="spellStart"/>
      <w:r w:rsidRPr="00BC05BC">
        <w:rPr>
          <w:rFonts w:cs="Arial"/>
          <w:sz w:val="20"/>
        </w:rPr>
        <w:t>Umdasch</w:t>
      </w:r>
      <w:proofErr w:type="spellEnd"/>
      <w:r w:rsidRPr="00BC05BC">
        <w:rPr>
          <w:rFonts w:cs="Arial"/>
          <w:sz w:val="20"/>
        </w:rPr>
        <w:t xml:space="preserve"> Platz 1, 3300 Amstetten (Austria)</w:t>
      </w:r>
    </w:p>
    <w:p w:rsidR="00D74470" w:rsidRPr="00BC05BC" w:rsidRDefault="00D74470" w:rsidP="00D74470">
      <w:pPr>
        <w:rPr>
          <w:rFonts w:cs="Arial"/>
          <w:sz w:val="20"/>
        </w:rPr>
      </w:pPr>
      <w:r w:rsidRPr="00BC05BC">
        <w:rPr>
          <w:rFonts w:cs="Arial"/>
          <w:sz w:val="20"/>
        </w:rPr>
        <w:t>Tel.: +43 7472 605-2505</w:t>
      </w:r>
    </w:p>
    <w:p w:rsidR="00D74470" w:rsidRPr="00BC05BC" w:rsidRDefault="00D74470" w:rsidP="00D74470">
      <w:pPr>
        <w:rPr>
          <w:rFonts w:cs="Arial"/>
          <w:sz w:val="20"/>
        </w:rPr>
      </w:pPr>
      <w:r w:rsidRPr="00BC05BC">
        <w:rPr>
          <w:rFonts w:cs="Arial"/>
          <w:sz w:val="20"/>
        </w:rPr>
        <w:t>E-Mail: stefan.pruckmayr@doka.com</w:t>
      </w:r>
    </w:p>
    <w:p w:rsidR="00D74470" w:rsidRPr="00BC05BC" w:rsidRDefault="00D74470" w:rsidP="00D74470">
      <w:pPr>
        <w:rPr>
          <w:rFonts w:cs="Arial"/>
          <w:sz w:val="20"/>
          <w:lang w:val="en-US"/>
        </w:rPr>
      </w:pPr>
      <w:r w:rsidRPr="00BC05BC">
        <w:rPr>
          <w:rFonts w:cs="Arial"/>
          <w:sz w:val="20"/>
          <w:lang w:val="en-US"/>
        </w:rPr>
        <w:t>Web: www.doka.com</w:t>
      </w:r>
    </w:p>
    <w:p w:rsidR="00D74470" w:rsidRPr="00BC05BC" w:rsidRDefault="00D74470" w:rsidP="00D74470">
      <w:pPr>
        <w:rPr>
          <w:rFonts w:cs="Arial"/>
          <w:sz w:val="20"/>
          <w:lang w:val="en-US"/>
        </w:rPr>
      </w:pPr>
    </w:p>
    <w:p w:rsidR="00D74470" w:rsidRPr="00BC05BC" w:rsidRDefault="00D74470" w:rsidP="00D74470">
      <w:pPr>
        <w:rPr>
          <w:rFonts w:cs="Arial"/>
          <w:sz w:val="20"/>
          <w:lang w:val="en-US"/>
        </w:rPr>
      </w:pPr>
    </w:p>
    <w:p w:rsidR="00D74470" w:rsidRPr="00BC05BC" w:rsidRDefault="00D74470" w:rsidP="00D74470">
      <w:pPr>
        <w:pStyle w:val="StandardWeb"/>
        <w:spacing w:before="0" w:beforeAutospacing="0" w:after="0" w:afterAutospacing="0"/>
        <w:rPr>
          <w:rFonts w:ascii="Arial" w:hAnsi="Arial" w:cs="Arial"/>
          <w:sz w:val="20"/>
          <w:szCs w:val="20"/>
        </w:rPr>
      </w:pPr>
      <w:r w:rsidRPr="00BC05BC">
        <w:rPr>
          <w:rFonts w:ascii="Arial" w:hAnsi="Arial" w:cs="Arial"/>
          <w:b/>
          <w:sz w:val="20"/>
          <w:szCs w:val="20"/>
        </w:rPr>
        <w:t>Captions:</w:t>
      </w:r>
    </w:p>
    <w:p w:rsidR="00D74470" w:rsidRPr="00BC05BC" w:rsidRDefault="00D74470" w:rsidP="00D74470">
      <w:pPr>
        <w:pStyle w:val="StandardWeb"/>
        <w:spacing w:before="0" w:beforeAutospacing="0" w:after="0" w:afterAutospacing="0"/>
        <w:rPr>
          <w:rFonts w:ascii="Arial" w:hAnsi="Arial" w:cs="Arial"/>
          <w:sz w:val="20"/>
          <w:szCs w:val="20"/>
        </w:rPr>
      </w:pPr>
    </w:p>
    <w:p w:rsidR="00651750" w:rsidRPr="00651750" w:rsidRDefault="00651750" w:rsidP="00651750">
      <w:pPr>
        <w:pStyle w:val="StandardWeb"/>
        <w:spacing w:before="0" w:beforeAutospacing="0" w:after="0" w:afterAutospacing="0"/>
        <w:rPr>
          <w:rFonts w:ascii="Arial" w:hAnsi="Arial" w:cs="Arial"/>
          <w:b/>
          <w:sz w:val="20"/>
          <w:szCs w:val="20"/>
        </w:rPr>
      </w:pPr>
      <w:r w:rsidRPr="00651750">
        <w:rPr>
          <w:rFonts w:ascii="Arial" w:hAnsi="Arial" w:cs="Arial"/>
          <w:b/>
          <w:sz w:val="20"/>
          <w:szCs w:val="20"/>
        </w:rPr>
        <w:t>Doka_2011_10_Mure</w:t>
      </w:r>
      <w:r w:rsidRPr="00D46032">
        <w:rPr>
          <w:rFonts w:ascii="Arial" w:hAnsi="Arial" w:cs="Arial"/>
          <w:b/>
          <w:sz w:val="20"/>
          <w:szCs w:val="20"/>
        </w:rPr>
        <w:t>ş</w:t>
      </w:r>
      <w:r w:rsidRPr="00651750">
        <w:rPr>
          <w:rFonts w:ascii="Arial" w:hAnsi="Arial" w:cs="Arial"/>
          <w:b/>
          <w:sz w:val="20"/>
          <w:szCs w:val="20"/>
        </w:rPr>
        <w:t>_Bridge_IMG_01</w:t>
      </w:r>
    </w:p>
    <w:p w:rsidR="00D74470" w:rsidRPr="00BC05BC" w:rsidRDefault="00D74470" w:rsidP="00D74470">
      <w:pPr>
        <w:pStyle w:val="StandardWeb"/>
        <w:spacing w:before="0" w:beforeAutospacing="0" w:after="0" w:afterAutospacing="0"/>
        <w:rPr>
          <w:rFonts w:ascii="Arial" w:hAnsi="Arial" w:cs="Arial"/>
          <w:sz w:val="20"/>
          <w:szCs w:val="20"/>
          <w:lang w:val="en-GB"/>
        </w:rPr>
      </w:pPr>
      <w:r w:rsidRPr="00BC05BC">
        <w:rPr>
          <w:rFonts w:ascii="Arial" w:hAnsi="Arial" w:cs="Arial"/>
          <w:sz w:val="20"/>
          <w:szCs w:val="20"/>
          <w:lang w:val="en-GB"/>
        </w:rPr>
        <w:t xml:space="preserve">Four </w:t>
      </w:r>
      <w:proofErr w:type="spellStart"/>
      <w:r w:rsidRPr="00BC05BC">
        <w:rPr>
          <w:rFonts w:ascii="Arial" w:hAnsi="Arial" w:cs="Arial"/>
          <w:sz w:val="20"/>
          <w:szCs w:val="20"/>
          <w:lang w:val="en-GB"/>
        </w:rPr>
        <w:t>Doka</w:t>
      </w:r>
      <w:proofErr w:type="spellEnd"/>
      <w:r w:rsidRPr="00BC05BC">
        <w:rPr>
          <w:rFonts w:ascii="Arial" w:hAnsi="Arial" w:cs="Arial"/>
          <w:sz w:val="20"/>
          <w:szCs w:val="20"/>
          <w:lang w:val="en-GB"/>
        </w:rPr>
        <w:t xml:space="preserve"> cantilever forming travellers kept work moving ahead swiftly on the </w:t>
      </w:r>
      <w:proofErr w:type="spellStart"/>
      <w:r w:rsidRPr="00BC05BC">
        <w:rPr>
          <w:rFonts w:ascii="Arial" w:hAnsi="Arial" w:cs="Arial"/>
          <w:sz w:val="20"/>
          <w:szCs w:val="20"/>
          <w:lang w:val="en-GB"/>
        </w:rPr>
        <w:t>Mureş</w:t>
      </w:r>
      <w:proofErr w:type="spellEnd"/>
      <w:r w:rsidRPr="00BC05BC">
        <w:rPr>
          <w:rFonts w:ascii="Arial" w:hAnsi="Arial" w:cs="Arial"/>
          <w:sz w:val="20"/>
          <w:szCs w:val="20"/>
          <w:lang w:val="en-GB"/>
        </w:rPr>
        <w:t xml:space="preserve"> Bridge, part of the Arad Bypass in western Romania, with cycle times of only one week.</w:t>
      </w:r>
    </w:p>
    <w:p w:rsidR="00D74470" w:rsidRPr="00BC05BC" w:rsidRDefault="00D74470" w:rsidP="00D74470">
      <w:pPr>
        <w:pStyle w:val="StandardWeb"/>
        <w:spacing w:before="0" w:beforeAutospacing="0" w:after="0" w:afterAutospacing="0"/>
        <w:jc w:val="right"/>
        <w:rPr>
          <w:rFonts w:ascii="Arial" w:hAnsi="Arial" w:cs="Arial"/>
          <w:sz w:val="20"/>
          <w:szCs w:val="20"/>
        </w:rPr>
      </w:pPr>
      <w:r w:rsidRPr="00BC05BC">
        <w:rPr>
          <w:rFonts w:ascii="Arial" w:hAnsi="Arial" w:cs="Arial"/>
          <w:sz w:val="20"/>
          <w:szCs w:val="20"/>
          <w:lang w:val="en-GB"/>
        </w:rPr>
        <w:t xml:space="preserve">Photo: </w:t>
      </w:r>
      <w:proofErr w:type="spellStart"/>
      <w:r w:rsidRPr="00BC05BC">
        <w:rPr>
          <w:rFonts w:ascii="Arial" w:hAnsi="Arial" w:cs="Arial"/>
          <w:sz w:val="20"/>
          <w:szCs w:val="20"/>
          <w:lang w:val="en-GB"/>
        </w:rPr>
        <w:t>Doka</w:t>
      </w:r>
      <w:proofErr w:type="spellEnd"/>
    </w:p>
    <w:p w:rsidR="00D74470" w:rsidRPr="00BC05BC" w:rsidRDefault="00D74470" w:rsidP="00D74470">
      <w:pPr>
        <w:pStyle w:val="StandardWeb"/>
        <w:spacing w:before="0" w:beforeAutospacing="0" w:after="0" w:afterAutospacing="0"/>
        <w:rPr>
          <w:rFonts w:ascii="Arial" w:hAnsi="Arial" w:cs="Arial"/>
          <w:sz w:val="20"/>
          <w:szCs w:val="20"/>
        </w:rPr>
      </w:pPr>
    </w:p>
    <w:p w:rsidR="00D74470" w:rsidRPr="00E459DA" w:rsidRDefault="00651750" w:rsidP="00D74470">
      <w:pPr>
        <w:pStyle w:val="StandardWeb"/>
        <w:spacing w:before="0" w:beforeAutospacing="0" w:after="0" w:afterAutospacing="0"/>
        <w:rPr>
          <w:rFonts w:ascii="Arial" w:hAnsi="Arial" w:cs="Arial"/>
          <w:b/>
          <w:sz w:val="20"/>
          <w:szCs w:val="20"/>
        </w:rPr>
      </w:pPr>
      <w:r w:rsidRPr="00E459DA">
        <w:rPr>
          <w:rFonts w:ascii="Arial" w:hAnsi="Arial" w:cs="Arial"/>
          <w:b/>
          <w:sz w:val="20"/>
          <w:szCs w:val="20"/>
        </w:rPr>
        <w:t>Doka_2011_10_Mure</w:t>
      </w:r>
      <w:r w:rsidRPr="00D46032">
        <w:rPr>
          <w:rFonts w:ascii="Arial" w:hAnsi="Arial" w:cs="Arial"/>
          <w:b/>
          <w:sz w:val="20"/>
          <w:szCs w:val="20"/>
        </w:rPr>
        <w:t>ş</w:t>
      </w:r>
      <w:r w:rsidRPr="00E459DA">
        <w:rPr>
          <w:rFonts w:ascii="Arial" w:hAnsi="Arial" w:cs="Arial"/>
          <w:b/>
          <w:sz w:val="20"/>
          <w:szCs w:val="20"/>
        </w:rPr>
        <w:t>_Bridge_IMG_0</w:t>
      </w:r>
      <w:r w:rsidR="00D74470" w:rsidRPr="00BC05BC">
        <w:rPr>
          <w:rFonts w:ascii="Arial" w:hAnsi="Arial" w:cs="Arial"/>
          <w:b/>
          <w:sz w:val="20"/>
          <w:szCs w:val="20"/>
        </w:rPr>
        <w:t>2</w:t>
      </w:r>
    </w:p>
    <w:p w:rsidR="00D74470" w:rsidRPr="00BC05BC" w:rsidRDefault="00BC05BC" w:rsidP="00D74470">
      <w:pPr>
        <w:pStyle w:val="StandardWeb"/>
        <w:spacing w:before="0" w:beforeAutospacing="0" w:after="0" w:afterAutospacing="0"/>
        <w:rPr>
          <w:rFonts w:ascii="Arial" w:hAnsi="Arial" w:cs="Arial"/>
          <w:color w:val="000000"/>
          <w:sz w:val="20"/>
          <w:szCs w:val="20"/>
        </w:rPr>
      </w:pPr>
      <w:r w:rsidRPr="00BC05BC">
        <w:rPr>
          <w:rFonts w:ascii="Arial" w:hAnsi="Arial" w:cs="Arial"/>
          <w:sz w:val="20"/>
          <w:szCs w:val="20"/>
          <w:lang w:val="en-GB"/>
        </w:rPr>
        <w:t xml:space="preserve">The sizeable cross-sectional width of 27.5 m made it necessary to provide the cross-beams of the bottom grid with a standardised </w:t>
      </w:r>
      <w:proofErr w:type="spellStart"/>
      <w:r w:rsidRPr="00BC05BC">
        <w:rPr>
          <w:rFonts w:ascii="Arial" w:hAnsi="Arial" w:cs="Arial"/>
          <w:sz w:val="20"/>
          <w:szCs w:val="20"/>
          <w:lang w:val="en-GB"/>
        </w:rPr>
        <w:t>undertruss</w:t>
      </w:r>
      <w:proofErr w:type="spellEnd"/>
      <w:r w:rsidRPr="00BC05BC">
        <w:rPr>
          <w:rFonts w:ascii="Arial" w:hAnsi="Arial" w:cs="Arial"/>
          <w:sz w:val="20"/>
          <w:szCs w:val="20"/>
          <w:lang w:val="en-GB"/>
        </w:rPr>
        <w:t>.</w:t>
      </w:r>
    </w:p>
    <w:p w:rsidR="00D74470" w:rsidRPr="00BC05BC" w:rsidRDefault="00E4368A" w:rsidP="00D74470">
      <w:pPr>
        <w:pStyle w:val="StandardWeb"/>
        <w:spacing w:before="0" w:beforeAutospacing="0" w:after="0" w:afterAutospacing="0"/>
        <w:jc w:val="right"/>
        <w:rPr>
          <w:rFonts w:ascii="Arial" w:hAnsi="Arial" w:cs="Arial"/>
          <w:sz w:val="20"/>
          <w:szCs w:val="20"/>
          <w:lang w:val="de-DE"/>
        </w:rPr>
      </w:pPr>
      <w:r>
        <w:rPr>
          <w:rFonts w:ascii="Arial" w:hAnsi="Arial" w:cs="Arial"/>
          <w:sz w:val="20"/>
          <w:szCs w:val="20"/>
          <w:lang w:val="de-DE"/>
        </w:rPr>
        <w:t>Ph</w:t>
      </w:r>
      <w:r w:rsidR="00D74470" w:rsidRPr="00BC05BC">
        <w:rPr>
          <w:rFonts w:ascii="Arial" w:hAnsi="Arial" w:cs="Arial"/>
          <w:sz w:val="20"/>
          <w:szCs w:val="20"/>
          <w:lang w:val="de-DE"/>
        </w:rPr>
        <w:t xml:space="preserve">oto: </w:t>
      </w:r>
      <w:proofErr w:type="spellStart"/>
      <w:r w:rsidR="00D74470" w:rsidRPr="00BC05BC">
        <w:rPr>
          <w:rFonts w:ascii="Arial" w:hAnsi="Arial" w:cs="Arial"/>
          <w:sz w:val="20"/>
          <w:szCs w:val="20"/>
          <w:lang w:val="de-DE"/>
        </w:rPr>
        <w:t>Doka</w:t>
      </w:r>
      <w:proofErr w:type="spellEnd"/>
    </w:p>
    <w:p w:rsidR="00CD2AB6" w:rsidRPr="00BC05BC" w:rsidRDefault="00CD2AB6" w:rsidP="00D74470">
      <w:pPr>
        <w:rPr>
          <w:rFonts w:cs="Arial"/>
          <w:sz w:val="20"/>
        </w:rPr>
      </w:pPr>
    </w:p>
    <w:sectPr w:rsidR="00CD2AB6" w:rsidRPr="00BC05BC"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62E" w:rsidRDefault="0057162E" w:rsidP="00C079A4">
      <w:r>
        <w:rPr>
          <w:lang w:val="en-US"/>
        </w:rPr>
        <w:separator/>
      </w:r>
    </w:p>
  </w:endnote>
  <w:endnote w:type="continuationSeparator" w:id="0">
    <w:p w:rsidR="0057162E" w:rsidRDefault="0057162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62E" w:rsidRDefault="0057162E" w:rsidP="00C079A4">
      <w:r>
        <w:rPr>
          <w:lang w:val="en-US"/>
        </w:rPr>
        <w:separator/>
      </w:r>
    </w:p>
  </w:footnote>
  <w:footnote w:type="continuationSeparator" w:id="0">
    <w:p w:rsidR="0057162E" w:rsidRDefault="0057162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FA3" w:rsidRDefault="00485FA3"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909C0"/>
    <w:rsid w:val="000A1FBA"/>
    <w:rsid w:val="000B02B6"/>
    <w:rsid w:val="000B2CD9"/>
    <w:rsid w:val="000E35DE"/>
    <w:rsid w:val="000E3AD8"/>
    <w:rsid w:val="000E6741"/>
    <w:rsid w:val="000F4B5D"/>
    <w:rsid w:val="0010390A"/>
    <w:rsid w:val="001148C8"/>
    <w:rsid w:val="00115DDD"/>
    <w:rsid w:val="0012040C"/>
    <w:rsid w:val="001215DA"/>
    <w:rsid w:val="00141FB5"/>
    <w:rsid w:val="001446CB"/>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61DD2"/>
    <w:rsid w:val="0036305E"/>
    <w:rsid w:val="0037209A"/>
    <w:rsid w:val="00382081"/>
    <w:rsid w:val="00396950"/>
    <w:rsid w:val="003A1DDA"/>
    <w:rsid w:val="003B20D5"/>
    <w:rsid w:val="003B2582"/>
    <w:rsid w:val="003B589D"/>
    <w:rsid w:val="003C5B02"/>
    <w:rsid w:val="003E1082"/>
    <w:rsid w:val="003E3AFE"/>
    <w:rsid w:val="003F25FD"/>
    <w:rsid w:val="00405015"/>
    <w:rsid w:val="00412A24"/>
    <w:rsid w:val="00417B93"/>
    <w:rsid w:val="004257B3"/>
    <w:rsid w:val="0043339A"/>
    <w:rsid w:val="00445F40"/>
    <w:rsid w:val="00450B63"/>
    <w:rsid w:val="004517D8"/>
    <w:rsid w:val="00485FA3"/>
    <w:rsid w:val="0048669E"/>
    <w:rsid w:val="00492C0E"/>
    <w:rsid w:val="004A1760"/>
    <w:rsid w:val="004B0380"/>
    <w:rsid w:val="004B4AC1"/>
    <w:rsid w:val="004C0F99"/>
    <w:rsid w:val="004D2F67"/>
    <w:rsid w:val="004E2A47"/>
    <w:rsid w:val="004E415B"/>
    <w:rsid w:val="004F06B4"/>
    <w:rsid w:val="004F2F17"/>
    <w:rsid w:val="004F500D"/>
    <w:rsid w:val="005139DC"/>
    <w:rsid w:val="0052157F"/>
    <w:rsid w:val="00530133"/>
    <w:rsid w:val="00550D6F"/>
    <w:rsid w:val="00550E1E"/>
    <w:rsid w:val="00551551"/>
    <w:rsid w:val="0057162E"/>
    <w:rsid w:val="005B3204"/>
    <w:rsid w:val="005B534E"/>
    <w:rsid w:val="005C1135"/>
    <w:rsid w:val="005D399E"/>
    <w:rsid w:val="0061775B"/>
    <w:rsid w:val="00635102"/>
    <w:rsid w:val="00640FAC"/>
    <w:rsid w:val="00651305"/>
    <w:rsid w:val="00651750"/>
    <w:rsid w:val="00652A58"/>
    <w:rsid w:val="006577DD"/>
    <w:rsid w:val="00667445"/>
    <w:rsid w:val="00671B6C"/>
    <w:rsid w:val="00691BE0"/>
    <w:rsid w:val="006B78C7"/>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330AF"/>
    <w:rsid w:val="00852EE6"/>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6FFB"/>
    <w:rsid w:val="009B1339"/>
    <w:rsid w:val="00A27CDF"/>
    <w:rsid w:val="00A36A76"/>
    <w:rsid w:val="00A53C08"/>
    <w:rsid w:val="00A55832"/>
    <w:rsid w:val="00A63FE6"/>
    <w:rsid w:val="00AA096C"/>
    <w:rsid w:val="00AB7233"/>
    <w:rsid w:val="00AC4B2D"/>
    <w:rsid w:val="00AE315C"/>
    <w:rsid w:val="00AE6C3B"/>
    <w:rsid w:val="00AF27E1"/>
    <w:rsid w:val="00B00763"/>
    <w:rsid w:val="00B0401C"/>
    <w:rsid w:val="00B142A0"/>
    <w:rsid w:val="00B275CC"/>
    <w:rsid w:val="00B32250"/>
    <w:rsid w:val="00B47B60"/>
    <w:rsid w:val="00B502B9"/>
    <w:rsid w:val="00B61836"/>
    <w:rsid w:val="00B92E89"/>
    <w:rsid w:val="00BA0102"/>
    <w:rsid w:val="00BA17CC"/>
    <w:rsid w:val="00BB1AC2"/>
    <w:rsid w:val="00BB424C"/>
    <w:rsid w:val="00BC05BC"/>
    <w:rsid w:val="00BC146F"/>
    <w:rsid w:val="00BD151A"/>
    <w:rsid w:val="00BD15B2"/>
    <w:rsid w:val="00BE3FE8"/>
    <w:rsid w:val="00BF1B65"/>
    <w:rsid w:val="00BF5DFE"/>
    <w:rsid w:val="00C079A4"/>
    <w:rsid w:val="00C167F8"/>
    <w:rsid w:val="00C31551"/>
    <w:rsid w:val="00C425F3"/>
    <w:rsid w:val="00C45212"/>
    <w:rsid w:val="00C7709B"/>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A2B32"/>
    <w:rsid w:val="00DA3890"/>
    <w:rsid w:val="00DA5D9A"/>
    <w:rsid w:val="00DB06DC"/>
    <w:rsid w:val="00DE28E5"/>
    <w:rsid w:val="00DF03CD"/>
    <w:rsid w:val="00E01C61"/>
    <w:rsid w:val="00E0306D"/>
    <w:rsid w:val="00E15FE5"/>
    <w:rsid w:val="00E27BED"/>
    <w:rsid w:val="00E4368A"/>
    <w:rsid w:val="00E459DA"/>
    <w:rsid w:val="00E4713E"/>
    <w:rsid w:val="00E64721"/>
    <w:rsid w:val="00EB5ECB"/>
    <w:rsid w:val="00EE3AC0"/>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ok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BAA2E-F048-42D1-B73E-4F37B704F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768</Words>
  <Characters>4844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Bühringer Gottfried</cp:lastModifiedBy>
  <cp:revision>8</cp:revision>
  <cp:lastPrinted>2011-10-13T12:21:00Z</cp:lastPrinted>
  <dcterms:created xsi:type="dcterms:W3CDTF">2011-10-13T13:27:00Z</dcterms:created>
  <dcterms:modified xsi:type="dcterms:W3CDTF">2011-10-19T12:49:00Z</dcterms:modified>
</cp:coreProperties>
</file>