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02618A" w:rsidRPr="00B17EC7" w:rsidRDefault="0002618A" w:rsidP="005824DA">
      <w:pPr>
        <w:jc w:val="right"/>
        <w:rPr>
          <w:rFonts w:ascii="Calibri" w:hAnsi="Calibri"/>
          <w:color w:val="auto"/>
          <w:sz w:val="20"/>
          <w:szCs w:val="20"/>
        </w:rPr>
      </w:pPr>
      <w:r w:rsidRPr="00B17EC7">
        <w:rPr>
          <w:rFonts w:ascii="Calibri" w:hAnsi="Calibri"/>
          <w:color w:val="auto"/>
          <w:sz w:val="20"/>
          <w:szCs w:val="20"/>
        </w:rPr>
        <w:t xml:space="preserve">Amstetten, </w:t>
      </w:r>
      <w:r w:rsidR="001B0A7E">
        <w:rPr>
          <w:rFonts w:ascii="Calibri" w:hAnsi="Calibri"/>
          <w:color w:val="auto"/>
          <w:sz w:val="20"/>
          <w:szCs w:val="20"/>
        </w:rPr>
        <w:t>04. November</w:t>
      </w:r>
      <w:r w:rsidRPr="00B17EC7">
        <w:rPr>
          <w:rFonts w:ascii="Calibri" w:hAnsi="Calibri"/>
          <w:color w:val="auto"/>
          <w:sz w:val="20"/>
          <w:szCs w:val="20"/>
        </w:rPr>
        <w:t xml:space="preserve"> 201</w:t>
      </w:r>
      <w:r w:rsidR="00C1546A">
        <w:rPr>
          <w:rFonts w:ascii="Calibri" w:hAnsi="Calibri"/>
          <w:color w:val="auto"/>
          <w:sz w:val="20"/>
          <w:szCs w:val="20"/>
        </w:rPr>
        <w:t>1</w:t>
      </w:r>
    </w:p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02618A" w:rsidRPr="00B17EC7" w:rsidRDefault="0002618A" w:rsidP="005824DA">
      <w:pPr>
        <w:jc w:val="center"/>
        <w:rPr>
          <w:rFonts w:ascii="Calibri" w:hAnsi="Calibri"/>
          <w:b/>
          <w:color w:val="auto"/>
          <w:sz w:val="28"/>
          <w:szCs w:val="28"/>
        </w:rPr>
      </w:pPr>
      <w:r w:rsidRPr="00B17EC7">
        <w:rPr>
          <w:rFonts w:ascii="Calibri" w:hAnsi="Calibri"/>
          <w:b/>
          <w:color w:val="auto"/>
          <w:sz w:val="28"/>
          <w:szCs w:val="28"/>
        </w:rPr>
        <w:t>Doka-Presseaussendung</w:t>
      </w:r>
    </w:p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02618A" w:rsidRPr="00B17EC7" w:rsidRDefault="0090411D" w:rsidP="002C3B72">
      <w:pPr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Fachhochschule</w:t>
      </w:r>
      <w:r w:rsidR="001E3342">
        <w:rPr>
          <w:rFonts w:ascii="Calibri" w:hAnsi="Calibri"/>
          <w:color w:val="auto"/>
        </w:rPr>
        <w:t xml:space="preserve"> Salzburg </w:t>
      </w:r>
      <w:r>
        <w:rPr>
          <w:rFonts w:ascii="Calibri" w:hAnsi="Calibri"/>
          <w:color w:val="auto"/>
        </w:rPr>
        <w:t xml:space="preserve">– Campus </w:t>
      </w:r>
      <w:r w:rsidR="001E3342">
        <w:rPr>
          <w:rFonts w:ascii="Calibri" w:hAnsi="Calibri"/>
          <w:color w:val="auto"/>
        </w:rPr>
        <w:t>Urstein</w:t>
      </w:r>
      <w:r w:rsidR="0002618A" w:rsidRPr="00B17EC7">
        <w:rPr>
          <w:rFonts w:ascii="Calibri" w:hAnsi="Calibri"/>
          <w:color w:val="auto"/>
        </w:rPr>
        <w:t xml:space="preserve"> | </w:t>
      </w:r>
      <w:r w:rsidR="001E3342">
        <w:rPr>
          <w:rFonts w:ascii="Calibri" w:hAnsi="Calibri"/>
          <w:color w:val="auto"/>
        </w:rPr>
        <w:t xml:space="preserve">Neubau </w:t>
      </w:r>
      <w:r w:rsidR="00F65A6A">
        <w:rPr>
          <w:rFonts w:ascii="Calibri" w:hAnsi="Calibri"/>
          <w:color w:val="auto"/>
        </w:rPr>
        <w:t>Park</w:t>
      </w:r>
      <w:r w:rsidR="001E3342">
        <w:rPr>
          <w:rFonts w:ascii="Calibri" w:hAnsi="Calibri"/>
          <w:color w:val="auto"/>
        </w:rPr>
        <w:t>garage</w:t>
      </w:r>
    </w:p>
    <w:p w:rsidR="00A91523" w:rsidRDefault="00A91523" w:rsidP="002C3B72">
      <w:pPr>
        <w:rPr>
          <w:rFonts w:ascii="Calibri" w:hAnsi="Calibri"/>
          <w:b/>
          <w:color w:val="auto"/>
          <w:sz w:val="32"/>
          <w:szCs w:val="32"/>
        </w:rPr>
      </w:pPr>
    </w:p>
    <w:p w:rsidR="00A35BB8" w:rsidRPr="00B17EC7" w:rsidRDefault="000B4C8A" w:rsidP="002C3B72">
      <w:pPr>
        <w:rPr>
          <w:rFonts w:ascii="Calibri" w:hAnsi="Calibri"/>
          <w:b/>
          <w:color w:val="auto"/>
          <w:sz w:val="32"/>
          <w:szCs w:val="32"/>
        </w:rPr>
      </w:pPr>
      <w:r>
        <w:rPr>
          <w:rFonts w:ascii="Calibri" w:hAnsi="Calibri"/>
          <w:b/>
          <w:color w:val="auto"/>
          <w:sz w:val="32"/>
          <w:szCs w:val="32"/>
        </w:rPr>
        <w:t>Tief</w:t>
      </w:r>
      <w:r w:rsidR="00A35BB8">
        <w:rPr>
          <w:rFonts w:ascii="Calibri" w:hAnsi="Calibri"/>
          <w:b/>
          <w:color w:val="auto"/>
          <w:sz w:val="32"/>
          <w:szCs w:val="32"/>
        </w:rPr>
        <w:t xml:space="preserve">garage mit </w:t>
      </w:r>
      <w:r w:rsidR="00290D54">
        <w:rPr>
          <w:rFonts w:ascii="Calibri" w:hAnsi="Calibri"/>
          <w:b/>
          <w:color w:val="auto"/>
          <w:sz w:val="32"/>
          <w:szCs w:val="32"/>
        </w:rPr>
        <w:t xml:space="preserve">leistungsstarkem </w:t>
      </w:r>
      <w:r w:rsidR="00947195">
        <w:rPr>
          <w:rFonts w:ascii="Calibri" w:hAnsi="Calibri"/>
          <w:b/>
          <w:color w:val="auto"/>
          <w:sz w:val="32"/>
          <w:szCs w:val="32"/>
        </w:rPr>
        <w:t xml:space="preserve">Handschalungssystem </w:t>
      </w:r>
      <w:r w:rsidR="00A35BB8">
        <w:rPr>
          <w:rFonts w:ascii="Calibri" w:hAnsi="Calibri"/>
          <w:b/>
          <w:color w:val="auto"/>
          <w:sz w:val="32"/>
          <w:szCs w:val="32"/>
        </w:rPr>
        <w:t>wirtschaftlich geschalt</w:t>
      </w:r>
    </w:p>
    <w:p w:rsidR="0002618A" w:rsidRPr="00B17EC7" w:rsidRDefault="0002618A" w:rsidP="002C3B72">
      <w:pPr>
        <w:rPr>
          <w:rFonts w:ascii="Calibri" w:hAnsi="Calibri"/>
          <w:color w:val="auto"/>
        </w:rPr>
      </w:pPr>
    </w:p>
    <w:p w:rsidR="00A35BB8" w:rsidRDefault="00A35BB8" w:rsidP="002C3B72">
      <w:pPr>
        <w:rPr>
          <w:rFonts w:ascii="Calibri" w:hAnsi="Calibri"/>
          <w:b/>
          <w:color w:val="auto"/>
        </w:rPr>
      </w:pPr>
      <w:r>
        <w:rPr>
          <w:rFonts w:ascii="Calibri" w:hAnsi="Calibri"/>
          <w:b/>
          <w:color w:val="auto"/>
        </w:rPr>
        <w:t>Am Campus Urstein der FH Salzburg errichtet</w:t>
      </w:r>
      <w:r w:rsidR="00A177AC">
        <w:rPr>
          <w:rFonts w:ascii="Calibri" w:hAnsi="Calibri"/>
          <w:b/>
          <w:color w:val="auto"/>
        </w:rPr>
        <w:t>e</w:t>
      </w:r>
      <w:r>
        <w:rPr>
          <w:rFonts w:ascii="Calibri" w:hAnsi="Calibri"/>
          <w:b/>
          <w:color w:val="auto"/>
        </w:rPr>
        <w:t xml:space="preserve"> die Firma Haider &amp; Co </w:t>
      </w:r>
      <w:r w:rsidR="00366503">
        <w:rPr>
          <w:rFonts w:ascii="Calibri" w:hAnsi="Calibri"/>
          <w:b/>
          <w:color w:val="auto"/>
        </w:rPr>
        <w:t xml:space="preserve">Hoch- und Tiefbau GmbH </w:t>
      </w:r>
      <w:r>
        <w:rPr>
          <w:rFonts w:ascii="Calibri" w:hAnsi="Calibri"/>
          <w:b/>
          <w:color w:val="auto"/>
        </w:rPr>
        <w:t>eine unterirdische Parkgarage für Studenten und Universitätsbedienstete. Innerhalb der historischen Ma</w:t>
      </w:r>
      <w:r>
        <w:rPr>
          <w:rFonts w:ascii="Calibri" w:hAnsi="Calibri"/>
          <w:b/>
          <w:color w:val="auto"/>
        </w:rPr>
        <w:t>u</w:t>
      </w:r>
      <w:r>
        <w:rPr>
          <w:rFonts w:ascii="Calibri" w:hAnsi="Calibri"/>
          <w:b/>
          <w:color w:val="auto"/>
        </w:rPr>
        <w:t>ern der Meierei entst</w:t>
      </w:r>
      <w:r w:rsidR="00A177AC">
        <w:rPr>
          <w:rFonts w:ascii="Calibri" w:hAnsi="Calibri"/>
          <w:b/>
          <w:color w:val="auto"/>
        </w:rPr>
        <w:t>anden</w:t>
      </w:r>
      <w:r>
        <w:rPr>
          <w:rFonts w:ascii="Calibri" w:hAnsi="Calibri"/>
          <w:b/>
          <w:color w:val="auto"/>
        </w:rPr>
        <w:t xml:space="preserve"> mit dem leistungsstarken neuen System Dokaflex 30 tec ca. 90 </w:t>
      </w:r>
      <w:r w:rsidR="00295107">
        <w:rPr>
          <w:rFonts w:ascii="Calibri" w:hAnsi="Calibri"/>
          <w:b/>
          <w:color w:val="auto"/>
        </w:rPr>
        <w:t>zusätzliche</w:t>
      </w:r>
      <w:r>
        <w:rPr>
          <w:rFonts w:ascii="Calibri" w:hAnsi="Calibri"/>
          <w:b/>
          <w:color w:val="auto"/>
        </w:rPr>
        <w:t xml:space="preserve"> Stellplätze. </w:t>
      </w:r>
      <w:r w:rsidR="007034B5">
        <w:rPr>
          <w:rFonts w:ascii="Calibri" w:hAnsi="Calibri"/>
          <w:b/>
          <w:color w:val="auto"/>
        </w:rPr>
        <w:t>Da</w:t>
      </w:r>
      <w:r w:rsidR="0090411D">
        <w:rPr>
          <w:rFonts w:ascii="Calibri" w:hAnsi="Calibri"/>
          <w:b/>
          <w:color w:val="auto"/>
        </w:rPr>
        <w:t xml:space="preserve">s optimierte </w:t>
      </w:r>
      <w:r w:rsidR="00A177AC">
        <w:rPr>
          <w:rFonts w:ascii="Calibri" w:hAnsi="Calibri"/>
          <w:b/>
          <w:color w:val="auto"/>
        </w:rPr>
        <w:t>Handschalungss</w:t>
      </w:r>
      <w:r w:rsidR="0090411D">
        <w:rPr>
          <w:rFonts w:ascii="Calibri" w:hAnsi="Calibri"/>
          <w:b/>
          <w:color w:val="auto"/>
        </w:rPr>
        <w:t xml:space="preserve">ystem </w:t>
      </w:r>
      <w:r w:rsidR="007034B5">
        <w:rPr>
          <w:rFonts w:ascii="Calibri" w:hAnsi="Calibri"/>
          <w:b/>
          <w:color w:val="auto"/>
        </w:rPr>
        <w:t xml:space="preserve">Dokaflex 30 tec </w:t>
      </w:r>
      <w:r w:rsidR="0090411D">
        <w:rPr>
          <w:rFonts w:ascii="Calibri" w:hAnsi="Calibri"/>
          <w:b/>
          <w:color w:val="auto"/>
        </w:rPr>
        <w:t>bringt durch den Einsatz hoch b</w:t>
      </w:r>
      <w:r w:rsidR="0090411D">
        <w:rPr>
          <w:rFonts w:ascii="Calibri" w:hAnsi="Calibri"/>
          <w:b/>
          <w:color w:val="auto"/>
        </w:rPr>
        <w:t>e</w:t>
      </w:r>
      <w:r w:rsidR="0090411D">
        <w:rPr>
          <w:rFonts w:ascii="Calibri" w:hAnsi="Calibri"/>
          <w:b/>
          <w:color w:val="auto"/>
        </w:rPr>
        <w:t xml:space="preserve">lastbarer </w:t>
      </w:r>
      <w:r w:rsidR="00705745">
        <w:rPr>
          <w:rFonts w:ascii="Calibri" w:hAnsi="Calibri"/>
          <w:b/>
          <w:color w:val="auto"/>
        </w:rPr>
        <w:t>Systemkomponenten</w:t>
      </w:r>
      <w:r w:rsidR="0090411D">
        <w:rPr>
          <w:rFonts w:ascii="Calibri" w:hAnsi="Calibri"/>
          <w:b/>
          <w:color w:val="auto"/>
        </w:rPr>
        <w:t xml:space="preserve"> </w:t>
      </w:r>
      <w:r w:rsidR="00A177AC">
        <w:rPr>
          <w:rFonts w:ascii="Calibri" w:hAnsi="Calibri"/>
          <w:b/>
          <w:color w:val="auto"/>
        </w:rPr>
        <w:t xml:space="preserve">deutliche </w:t>
      </w:r>
      <w:r w:rsidR="0090411D">
        <w:rPr>
          <w:rFonts w:ascii="Calibri" w:hAnsi="Calibri"/>
          <w:b/>
          <w:color w:val="auto"/>
        </w:rPr>
        <w:t>Kostenvorteile</w:t>
      </w:r>
      <w:r w:rsidR="0068609A">
        <w:rPr>
          <w:rFonts w:ascii="Calibri" w:hAnsi="Calibri"/>
          <w:b/>
          <w:color w:val="auto"/>
        </w:rPr>
        <w:t xml:space="preserve"> für die ausführende Baufirma</w:t>
      </w:r>
      <w:r w:rsidR="00295107">
        <w:rPr>
          <w:rFonts w:ascii="Calibri" w:hAnsi="Calibri"/>
          <w:b/>
          <w:color w:val="auto"/>
        </w:rPr>
        <w:t>. Der Materia</w:t>
      </w:r>
      <w:r w:rsidR="00295107">
        <w:rPr>
          <w:rFonts w:ascii="Calibri" w:hAnsi="Calibri"/>
          <w:b/>
          <w:color w:val="auto"/>
        </w:rPr>
        <w:t>l</w:t>
      </w:r>
      <w:r w:rsidR="00295107">
        <w:rPr>
          <w:rFonts w:ascii="Calibri" w:hAnsi="Calibri"/>
          <w:b/>
          <w:color w:val="auto"/>
        </w:rPr>
        <w:t>einsatz</w:t>
      </w:r>
      <w:r w:rsidR="00A177AC">
        <w:rPr>
          <w:rFonts w:ascii="Calibri" w:hAnsi="Calibri"/>
          <w:b/>
          <w:color w:val="auto"/>
        </w:rPr>
        <w:t xml:space="preserve"> reduziert sich und</w:t>
      </w:r>
      <w:r w:rsidR="00295107">
        <w:rPr>
          <w:rFonts w:ascii="Calibri" w:hAnsi="Calibri"/>
          <w:b/>
          <w:color w:val="auto"/>
        </w:rPr>
        <w:t xml:space="preserve"> </w:t>
      </w:r>
      <w:r w:rsidR="00F824C6">
        <w:rPr>
          <w:rFonts w:ascii="Calibri" w:hAnsi="Calibri"/>
          <w:b/>
          <w:color w:val="auto"/>
        </w:rPr>
        <w:t xml:space="preserve">beschleunigt </w:t>
      </w:r>
      <w:r w:rsidR="00A177AC">
        <w:rPr>
          <w:rFonts w:ascii="Calibri" w:hAnsi="Calibri"/>
          <w:b/>
          <w:color w:val="auto"/>
        </w:rPr>
        <w:t xml:space="preserve">so </w:t>
      </w:r>
      <w:r w:rsidR="00F824C6">
        <w:rPr>
          <w:rFonts w:ascii="Calibri" w:hAnsi="Calibri"/>
          <w:b/>
          <w:color w:val="auto"/>
        </w:rPr>
        <w:t>natürlich auch die Logistik und das Handling für die Bauste</w:t>
      </w:r>
      <w:r w:rsidR="00F824C6">
        <w:rPr>
          <w:rFonts w:ascii="Calibri" w:hAnsi="Calibri"/>
          <w:b/>
          <w:color w:val="auto"/>
        </w:rPr>
        <w:t>l</w:t>
      </w:r>
      <w:r w:rsidR="00F824C6">
        <w:rPr>
          <w:rFonts w:ascii="Calibri" w:hAnsi="Calibri"/>
          <w:b/>
          <w:color w:val="auto"/>
        </w:rPr>
        <w:t>lenmannschaft</w:t>
      </w:r>
      <w:r w:rsidR="0090411D">
        <w:rPr>
          <w:rFonts w:ascii="Calibri" w:hAnsi="Calibri"/>
          <w:b/>
          <w:color w:val="auto"/>
        </w:rPr>
        <w:t>.</w:t>
      </w:r>
    </w:p>
    <w:p w:rsidR="0090411D" w:rsidRDefault="0090411D" w:rsidP="002C3B72">
      <w:pPr>
        <w:rPr>
          <w:rFonts w:ascii="Calibri" w:hAnsi="Calibri"/>
          <w:color w:val="auto"/>
        </w:rPr>
      </w:pPr>
    </w:p>
    <w:p w:rsidR="00DB0C90" w:rsidRPr="00DB0C90" w:rsidRDefault="0068609A" w:rsidP="002C3B72">
      <w:pPr>
        <w:rPr>
          <w:rFonts w:ascii="Calibri" w:hAnsi="Calibri"/>
          <w:b/>
          <w:color w:val="auto"/>
        </w:rPr>
      </w:pPr>
      <w:r>
        <w:rPr>
          <w:rFonts w:ascii="Calibri" w:hAnsi="Calibri"/>
          <w:b/>
          <w:color w:val="auto"/>
        </w:rPr>
        <w:t xml:space="preserve">Perfektes System für Herstellung komplexer </w:t>
      </w:r>
      <w:r w:rsidR="00A07099">
        <w:rPr>
          <w:rFonts w:ascii="Calibri" w:hAnsi="Calibri"/>
          <w:b/>
          <w:color w:val="auto"/>
        </w:rPr>
        <w:t>Verschneidungen</w:t>
      </w:r>
    </w:p>
    <w:p w:rsidR="00A001F1" w:rsidRPr="00DB0C90" w:rsidRDefault="006F7130" w:rsidP="00DB0C90">
      <w:pPr>
        <w:autoSpaceDE w:val="0"/>
        <w:autoSpaceDN w:val="0"/>
        <w:adjustRightInd w:val="0"/>
        <w:rPr>
          <w:rFonts w:ascii="Calibri" w:hAnsi="Calibri" w:cs="Calibri"/>
          <w:color w:val="auto"/>
        </w:rPr>
      </w:pPr>
      <w:r>
        <w:rPr>
          <w:rFonts w:ascii="Calibri" w:hAnsi="Calibri"/>
          <w:color w:val="auto"/>
        </w:rPr>
        <w:t xml:space="preserve">In der Rekordzeit von 7 Wochen hat die Baustellenmannschaft die </w:t>
      </w:r>
      <w:r w:rsidR="009A7F64">
        <w:rPr>
          <w:rFonts w:ascii="Calibri" w:hAnsi="Calibri"/>
          <w:color w:val="auto"/>
        </w:rPr>
        <w:t>32</w:t>
      </w:r>
      <w:r w:rsidR="00DC4EE0" w:rsidRPr="00DC4EE0">
        <w:rPr>
          <w:rFonts w:ascii="Calibri" w:hAnsi="Calibri"/>
          <w:color w:val="auto"/>
        </w:rPr>
        <w:t>00</w:t>
      </w:r>
      <w:r w:rsidRPr="00DC4EE0">
        <w:rPr>
          <w:rFonts w:ascii="Calibri" w:hAnsi="Calibri"/>
          <w:color w:val="auto"/>
        </w:rPr>
        <w:t xml:space="preserve"> m²</w:t>
      </w:r>
      <w:r>
        <w:rPr>
          <w:rFonts w:ascii="Calibri" w:hAnsi="Calibri"/>
          <w:color w:val="auto"/>
        </w:rPr>
        <w:t xml:space="preserve"> große Decke der Tiefgarage </w:t>
      </w:r>
      <w:r w:rsidR="00705745" w:rsidRPr="00DC4EE0">
        <w:rPr>
          <w:rFonts w:ascii="Calibri" w:hAnsi="Calibri"/>
          <w:color w:val="auto"/>
        </w:rPr>
        <w:t xml:space="preserve">in </w:t>
      </w:r>
      <w:r w:rsidR="00DC4EE0" w:rsidRPr="00DC4EE0">
        <w:rPr>
          <w:rFonts w:ascii="Calibri" w:hAnsi="Calibri"/>
          <w:color w:val="auto"/>
        </w:rPr>
        <w:t>6</w:t>
      </w:r>
      <w:r w:rsidR="00705745" w:rsidRPr="00DC4EE0">
        <w:rPr>
          <w:rFonts w:ascii="Calibri" w:hAnsi="Calibri"/>
          <w:color w:val="auto"/>
        </w:rPr>
        <w:t xml:space="preserve"> </w:t>
      </w:r>
      <w:r w:rsidR="00DC4EE0" w:rsidRPr="00DC4EE0">
        <w:rPr>
          <w:rFonts w:ascii="Calibri" w:hAnsi="Calibri"/>
          <w:color w:val="auto"/>
        </w:rPr>
        <w:t xml:space="preserve">Abschnitten </w:t>
      </w:r>
      <w:r w:rsidRPr="00DC4EE0">
        <w:rPr>
          <w:rFonts w:ascii="Calibri" w:hAnsi="Calibri"/>
          <w:color w:val="auto"/>
        </w:rPr>
        <w:t>geschalt</w:t>
      </w:r>
      <w:r>
        <w:rPr>
          <w:rFonts w:ascii="Calibri" w:hAnsi="Calibri"/>
          <w:color w:val="auto"/>
        </w:rPr>
        <w:t xml:space="preserve"> und betoniert</w:t>
      </w:r>
      <w:r w:rsidR="00F824C6">
        <w:rPr>
          <w:rFonts w:ascii="Calibri" w:hAnsi="Calibri"/>
          <w:color w:val="auto"/>
        </w:rPr>
        <w:t xml:space="preserve">. Besonders anspruchsvoll war die Herstellung der </w:t>
      </w:r>
      <w:r w:rsidR="00DB0C90">
        <w:rPr>
          <w:rFonts w:ascii="Calibri" w:hAnsi="Calibri"/>
          <w:color w:val="auto"/>
        </w:rPr>
        <w:t>mit einem Gefälle versehenen Decke</w:t>
      </w:r>
      <w:r w:rsidR="00F824C6">
        <w:rPr>
          <w:rFonts w:ascii="Calibri" w:hAnsi="Calibri"/>
          <w:color w:val="auto"/>
        </w:rPr>
        <w:t xml:space="preserve">, die </w:t>
      </w:r>
      <w:r w:rsidR="00A177AC">
        <w:rPr>
          <w:rFonts w:ascii="Calibri" w:hAnsi="Calibri"/>
          <w:color w:val="auto"/>
        </w:rPr>
        <w:t>das</w:t>
      </w:r>
      <w:r w:rsidR="00F824C6">
        <w:rPr>
          <w:rFonts w:ascii="Calibri" w:hAnsi="Calibri"/>
          <w:color w:val="auto"/>
        </w:rPr>
        <w:t xml:space="preserve"> </w:t>
      </w:r>
      <w:r w:rsidR="00A177AC">
        <w:rPr>
          <w:rFonts w:ascii="Calibri" w:hAnsi="Calibri"/>
          <w:color w:val="auto"/>
        </w:rPr>
        <w:t>einwandfreie</w:t>
      </w:r>
      <w:r w:rsidR="00F824C6">
        <w:rPr>
          <w:rFonts w:ascii="Calibri" w:hAnsi="Calibri"/>
          <w:color w:val="auto"/>
        </w:rPr>
        <w:t xml:space="preserve"> Abfließen von Oberflächenwasser </w:t>
      </w:r>
      <w:r w:rsidR="00DB0C90">
        <w:rPr>
          <w:rFonts w:ascii="Calibri" w:hAnsi="Calibri"/>
          <w:color w:val="auto"/>
        </w:rPr>
        <w:t xml:space="preserve">sicher stellen </w:t>
      </w:r>
      <w:r w:rsidR="00A177AC">
        <w:rPr>
          <w:rFonts w:ascii="Calibri" w:hAnsi="Calibri"/>
          <w:color w:val="auto"/>
        </w:rPr>
        <w:t>soll</w:t>
      </w:r>
      <w:r w:rsidR="00F824C6">
        <w:rPr>
          <w:rFonts w:ascii="Calibri" w:hAnsi="Calibri"/>
          <w:color w:val="auto"/>
        </w:rPr>
        <w:t>.</w:t>
      </w:r>
      <w:r>
        <w:rPr>
          <w:rFonts w:ascii="Calibri" w:hAnsi="Calibri"/>
          <w:color w:val="auto"/>
        </w:rPr>
        <w:t xml:space="preserve"> </w:t>
      </w:r>
      <w:r w:rsidR="00DB0C90">
        <w:rPr>
          <w:rFonts w:ascii="Calibri" w:hAnsi="Calibri"/>
          <w:color w:val="auto"/>
        </w:rPr>
        <w:t xml:space="preserve">Das Gefälle beträgt ca. 2% und </w:t>
      </w:r>
      <w:r w:rsidR="00DC4EE0">
        <w:rPr>
          <w:rFonts w:ascii="Calibri" w:hAnsi="Calibri"/>
          <w:color w:val="auto"/>
        </w:rPr>
        <w:t>wird</w:t>
      </w:r>
      <w:r w:rsidR="00DB0C90">
        <w:rPr>
          <w:rFonts w:ascii="Calibri" w:hAnsi="Calibri"/>
          <w:color w:val="auto"/>
        </w:rPr>
        <w:t xml:space="preserve"> durch </w:t>
      </w:r>
      <w:r w:rsidR="00A07099">
        <w:rPr>
          <w:rFonts w:ascii="Calibri" w:hAnsi="Calibri"/>
          <w:color w:val="auto"/>
        </w:rPr>
        <w:t>die Verschneidung von drei Gefälleebenen</w:t>
      </w:r>
      <w:r w:rsidR="00DB0C90">
        <w:rPr>
          <w:rFonts w:ascii="Calibri" w:hAnsi="Calibri"/>
          <w:color w:val="auto"/>
        </w:rPr>
        <w:t xml:space="preserve"> ausgebildet.</w:t>
      </w:r>
      <w:r w:rsidR="00DB0C90" w:rsidRPr="00DB0C90">
        <w:rPr>
          <w:rFonts w:ascii="Calibri" w:hAnsi="Calibri" w:cs="Calibri"/>
          <w:color w:val="auto"/>
        </w:rPr>
        <w:t xml:space="preserve"> </w:t>
      </w:r>
      <w:r w:rsidR="00A177AC">
        <w:rPr>
          <w:rFonts w:ascii="Calibri" w:hAnsi="Calibri" w:cs="Calibri"/>
          <w:color w:val="auto"/>
        </w:rPr>
        <w:t>Au</w:t>
      </w:r>
      <w:r w:rsidR="00A177AC">
        <w:rPr>
          <w:rFonts w:ascii="Calibri" w:hAnsi="Calibri" w:cs="Calibri"/>
          <w:color w:val="auto"/>
        </w:rPr>
        <w:t>f</w:t>
      </w:r>
      <w:r w:rsidR="00A177AC">
        <w:rPr>
          <w:rFonts w:ascii="Calibri" w:hAnsi="Calibri" w:cs="Calibri"/>
          <w:color w:val="auto"/>
        </w:rPr>
        <w:t xml:space="preserve">grund der Deckenneigung und der Verschneidungen </w:t>
      </w:r>
      <w:r w:rsidR="00DC4EE0">
        <w:rPr>
          <w:rFonts w:ascii="Calibri" w:hAnsi="Calibri" w:cs="Calibri"/>
          <w:color w:val="auto"/>
        </w:rPr>
        <w:t xml:space="preserve">wäre </w:t>
      </w:r>
      <w:r w:rsidR="00DB0C90">
        <w:rPr>
          <w:rFonts w:ascii="Calibri" w:hAnsi="Calibri" w:cs="Calibri"/>
          <w:color w:val="auto"/>
        </w:rPr>
        <w:t xml:space="preserve">der Einsatz von Deckentischen bzw. Modulen </w:t>
      </w:r>
      <w:r w:rsidR="00F0447C">
        <w:rPr>
          <w:rFonts w:ascii="Calibri" w:hAnsi="Calibri" w:cs="Calibri"/>
          <w:color w:val="auto"/>
        </w:rPr>
        <w:t xml:space="preserve">auf dieser Baustelle </w:t>
      </w:r>
      <w:r w:rsidR="00DB0C90">
        <w:rPr>
          <w:rFonts w:ascii="Calibri" w:hAnsi="Calibri" w:cs="Calibri"/>
          <w:color w:val="auto"/>
        </w:rPr>
        <w:t>sehr aufwendig</w:t>
      </w:r>
      <w:r w:rsidR="00DC4EE0">
        <w:rPr>
          <w:rFonts w:ascii="Calibri" w:hAnsi="Calibri" w:cs="Calibri"/>
          <w:color w:val="auto"/>
        </w:rPr>
        <w:t xml:space="preserve"> gewesen</w:t>
      </w:r>
      <w:r w:rsidR="00A177AC">
        <w:rPr>
          <w:rFonts w:ascii="Calibri" w:hAnsi="Calibri" w:cs="Calibri"/>
          <w:color w:val="auto"/>
        </w:rPr>
        <w:t>. F</w:t>
      </w:r>
      <w:r w:rsidR="00DB0C90">
        <w:rPr>
          <w:rFonts w:ascii="Calibri" w:hAnsi="Calibri" w:cs="Calibri"/>
          <w:color w:val="auto"/>
        </w:rPr>
        <w:t>ür einen zügigen Baufort</w:t>
      </w:r>
      <w:r w:rsidR="00A177AC">
        <w:rPr>
          <w:rFonts w:ascii="Calibri" w:hAnsi="Calibri" w:cs="Calibri"/>
          <w:color w:val="auto"/>
        </w:rPr>
        <w:t>schritt setzte d</w:t>
      </w:r>
      <w:r w:rsidR="00091ABE">
        <w:rPr>
          <w:rFonts w:ascii="Calibri" w:hAnsi="Calibri"/>
          <w:color w:val="auto"/>
        </w:rPr>
        <w:t xml:space="preserve">ie </w:t>
      </w:r>
      <w:r w:rsidR="00DB0C90">
        <w:rPr>
          <w:rFonts w:ascii="Calibri" w:hAnsi="Calibri"/>
          <w:color w:val="auto"/>
        </w:rPr>
        <w:t>Firma Haider &amp; Co</w:t>
      </w:r>
      <w:r w:rsidR="00091ABE">
        <w:rPr>
          <w:rFonts w:ascii="Calibri" w:hAnsi="Calibri"/>
          <w:color w:val="auto"/>
        </w:rPr>
        <w:t xml:space="preserve"> </w:t>
      </w:r>
      <w:r w:rsidR="00A177AC">
        <w:rPr>
          <w:rFonts w:ascii="Calibri" w:hAnsi="Calibri"/>
          <w:color w:val="auto"/>
        </w:rPr>
        <w:t>daher</w:t>
      </w:r>
      <w:r w:rsidR="00091ABE">
        <w:rPr>
          <w:rFonts w:ascii="Calibri" w:hAnsi="Calibri"/>
          <w:color w:val="auto"/>
        </w:rPr>
        <w:t xml:space="preserve"> </w:t>
      </w:r>
      <w:r w:rsidR="00A07099">
        <w:rPr>
          <w:rFonts w:ascii="Calibri" w:hAnsi="Calibri"/>
          <w:color w:val="auto"/>
        </w:rPr>
        <w:t>als Pionier</w:t>
      </w:r>
      <w:r w:rsidR="00091ABE">
        <w:rPr>
          <w:rFonts w:ascii="Calibri" w:hAnsi="Calibri"/>
          <w:color w:val="auto"/>
        </w:rPr>
        <w:t xml:space="preserve"> das neue Flex-System aus dem Hause Doka ein</w:t>
      </w:r>
      <w:r w:rsidR="00A177AC">
        <w:rPr>
          <w:rFonts w:ascii="Calibri" w:hAnsi="Calibri"/>
          <w:color w:val="auto"/>
        </w:rPr>
        <w:t>. Die Mannschaft</w:t>
      </w:r>
      <w:r w:rsidR="00091ABE">
        <w:rPr>
          <w:rFonts w:ascii="Calibri" w:hAnsi="Calibri"/>
          <w:color w:val="auto"/>
        </w:rPr>
        <w:t xml:space="preserve"> war vo</w:t>
      </w:r>
      <w:r w:rsidR="00F824C6">
        <w:rPr>
          <w:rFonts w:ascii="Calibri" w:hAnsi="Calibri"/>
          <w:color w:val="auto"/>
        </w:rPr>
        <w:t>n der Han</w:t>
      </w:r>
      <w:r w:rsidR="00F824C6">
        <w:rPr>
          <w:rFonts w:ascii="Calibri" w:hAnsi="Calibri"/>
          <w:color w:val="auto"/>
        </w:rPr>
        <w:t>d</w:t>
      </w:r>
      <w:r w:rsidR="00F824C6">
        <w:rPr>
          <w:rFonts w:ascii="Calibri" w:hAnsi="Calibri"/>
          <w:color w:val="auto"/>
        </w:rPr>
        <w:t>habung des</w:t>
      </w:r>
      <w:r w:rsidR="00091ABE">
        <w:rPr>
          <w:rFonts w:ascii="Calibri" w:hAnsi="Calibri"/>
          <w:color w:val="auto"/>
        </w:rPr>
        <w:t xml:space="preserve"> Produkt</w:t>
      </w:r>
      <w:r w:rsidR="00F824C6">
        <w:rPr>
          <w:rFonts w:ascii="Calibri" w:hAnsi="Calibri"/>
          <w:color w:val="auto"/>
        </w:rPr>
        <w:t>s</w:t>
      </w:r>
      <w:r w:rsidR="00A07099">
        <w:rPr>
          <w:rFonts w:ascii="Calibri" w:hAnsi="Calibri"/>
          <w:color w:val="auto"/>
        </w:rPr>
        <w:t xml:space="preserve">, das jetzt </w:t>
      </w:r>
      <w:r w:rsidR="007F6D76">
        <w:rPr>
          <w:rFonts w:ascii="Calibri" w:hAnsi="Calibri"/>
          <w:color w:val="auto"/>
        </w:rPr>
        <w:t xml:space="preserve">auch </w:t>
      </w:r>
      <w:r w:rsidR="00A07099">
        <w:rPr>
          <w:rFonts w:ascii="Calibri" w:hAnsi="Calibri"/>
          <w:color w:val="auto"/>
        </w:rPr>
        <w:t>serienmäßig verfügbar ist,</w:t>
      </w:r>
      <w:r w:rsidR="00091ABE">
        <w:rPr>
          <w:rFonts w:ascii="Calibri" w:hAnsi="Calibri"/>
          <w:color w:val="auto"/>
        </w:rPr>
        <w:t xml:space="preserve"> begeis</w:t>
      </w:r>
      <w:r w:rsidR="00A177AC">
        <w:rPr>
          <w:rFonts w:ascii="Calibri" w:hAnsi="Calibri"/>
          <w:color w:val="auto"/>
        </w:rPr>
        <w:t>tert.</w:t>
      </w:r>
    </w:p>
    <w:p w:rsidR="00DC4EE0" w:rsidRDefault="00DC4EE0" w:rsidP="00290D54">
      <w:pPr>
        <w:rPr>
          <w:rFonts w:ascii="Calibri" w:hAnsi="Calibri"/>
          <w:color w:val="auto"/>
        </w:rPr>
      </w:pPr>
    </w:p>
    <w:p w:rsidR="00290D54" w:rsidRPr="00DB0C90" w:rsidRDefault="00290D54" w:rsidP="00290D54">
      <w:pPr>
        <w:rPr>
          <w:rFonts w:ascii="Calibri" w:hAnsi="Calibri"/>
          <w:b/>
          <w:color w:val="auto"/>
        </w:rPr>
      </w:pPr>
      <w:r w:rsidRPr="00DB0C90">
        <w:rPr>
          <w:rFonts w:ascii="Calibri" w:hAnsi="Calibri"/>
          <w:b/>
          <w:color w:val="auto"/>
        </w:rPr>
        <w:t>Leistungsstarke Systemkomponenten</w:t>
      </w:r>
      <w:r>
        <w:rPr>
          <w:rFonts w:ascii="Calibri" w:hAnsi="Calibri"/>
          <w:b/>
          <w:color w:val="auto"/>
        </w:rPr>
        <w:t xml:space="preserve"> für Handschalung</w:t>
      </w:r>
    </w:p>
    <w:p w:rsidR="00DB0C90" w:rsidRDefault="00DB0C90" w:rsidP="0085493F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Mitte Juni startete die Baustelle am Gelände der FH Salzburg. Zunächst entstand die Bodenplatte, die ebenfalls mit einem Gefälle versehen ist. Im nächsten Schritt wurden die Seitenwände aus Hohlfertigte</w:t>
      </w:r>
      <w:r>
        <w:rPr>
          <w:rFonts w:ascii="Calibri" w:hAnsi="Calibri"/>
          <w:color w:val="auto"/>
        </w:rPr>
        <w:t>i</w:t>
      </w:r>
      <w:r>
        <w:rPr>
          <w:rFonts w:ascii="Calibri" w:hAnsi="Calibri"/>
          <w:color w:val="auto"/>
        </w:rPr>
        <w:t xml:space="preserve">len aufgestellt. Mit einer Kombination </w:t>
      </w:r>
      <w:r w:rsidR="00290D54">
        <w:rPr>
          <w:rFonts w:ascii="Calibri" w:hAnsi="Calibri"/>
          <w:color w:val="auto"/>
        </w:rPr>
        <w:t xml:space="preserve">aus </w:t>
      </w:r>
      <w:r>
        <w:rPr>
          <w:rFonts w:ascii="Calibri" w:hAnsi="Calibri"/>
          <w:color w:val="auto"/>
        </w:rPr>
        <w:t xml:space="preserve">Rundschalung RS und der Rahmenschalung Framax Xlife </w:t>
      </w:r>
      <w:r w:rsidR="0085493F">
        <w:rPr>
          <w:rFonts w:ascii="Calibri" w:hAnsi="Calibri"/>
          <w:color w:val="auto"/>
        </w:rPr>
        <w:t xml:space="preserve">von Doka </w:t>
      </w:r>
      <w:r w:rsidR="0068609A">
        <w:rPr>
          <w:rFonts w:ascii="Calibri" w:hAnsi="Calibri"/>
          <w:color w:val="auto"/>
        </w:rPr>
        <w:t>betonierte das Team von Haider &amp; Co</w:t>
      </w:r>
      <w:r>
        <w:rPr>
          <w:rFonts w:ascii="Calibri" w:hAnsi="Calibri"/>
          <w:color w:val="auto"/>
        </w:rPr>
        <w:t xml:space="preserve"> schöne ankerlose Ovalstützen. </w:t>
      </w:r>
      <w:r w:rsidR="0068609A">
        <w:rPr>
          <w:rFonts w:ascii="Calibri" w:hAnsi="Calibri"/>
          <w:color w:val="auto"/>
        </w:rPr>
        <w:t>Ein Ringzug an der Außense</w:t>
      </w:r>
      <w:r w:rsidR="0068609A">
        <w:rPr>
          <w:rFonts w:ascii="Calibri" w:hAnsi="Calibri"/>
          <w:color w:val="auto"/>
        </w:rPr>
        <w:t>i</w:t>
      </w:r>
      <w:r w:rsidR="0068609A">
        <w:rPr>
          <w:rFonts w:ascii="Calibri" w:hAnsi="Calibri"/>
          <w:color w:val="auto"/>
        </w:rPr>
        <w:t xml:space="preserve">te hielt die </w:t>
      </w:r>
      <w:r>
        <w:rPr>
          <w:rFonts w:ascii="Calibri" w:hAnsi="Calibri"/>
          <w:color w:val="auto"/>
        </w:rPr>
        <w:t xml:space="preserve">Elemente </w:t>
      </w:r>
      <w:r w:rsidR="0069594B">
        <w:rPr>
          <w:rFonts w:ascii="Calibri" w:hAnsi="Calibri"/>
          <w:color w:val="auto"/>
        </w:rPr>
        <w:t>zusammen.</w:t>
      </w:r>
      <w:r w:rsidR="0069594B" w:rsidRPr="0069594B">
        <w:rPr>
          <w:rFonts w:ascii="Calibri" w:hAnsi="Calibri"/>
          <w:color w:val="auto"/>
        </w:rPr>
        <w:t xml:space="preserve"> </w:t>
      </w:r>
      <w:r w:rsidR="0069594B">
        <w:rPr>
          <w:rFonts w:ascii="Calibri" w:hAnsi="Calibri"/>
          <w:color w:val="auto"/>
        </w:rPr>
        <w:t xml:space="preserve">Anfang Juli </w:t>
      </w:r>
      <w:r w:rsidR="0068609A">
        <w:rPr>
          <w:rFonts w:ascii="Calibri" w:hAnsi="Calibri"/>
          <w:color w:val="auto"/>
        </w:rPr>
        <w:t>richtet</w:t>
      </w:r>
      <w:r w:rsidR="0085493F">
        <w:rPr>
          <w:rFonts w:ascii="Calibri" w:hAnsi="Calibri"/>
          <w:color w:val="auto"/>
        </w:rPr>
        <w:t>e</w:t>
      </w:r>
      <w:r w:rsidR="00407356">
        <w:rPr>
          <w:rFonts w:ascii="Calibri" w:hAnsi="Calibri"/>
          <w:color w:val="auto"/>
        </w:rPr>
        <w:t xml:space="preserve"> </w:t>
      </w:r>
      <w:r w:rsidR="0068609A">
        <w:rPr>
          <w:rFonts w:ascii="Calibri" w:hAnsi="Calibri"/>
          <w:color w:val="auto"/>
        </w:rPr>
        <w:t>die</w:t>
      </w:r>
      <w:r w:rsidR="00407356">
        <w:rPr>
          <w:rFonts w:ascii="Calibri" w:hAnsi="Calibri"/>
          <w:color w:val="auto"/>
        </w:rPr>
        <w:t xml:space="preserve"> Baustellen</w:t>
      </w:r>
      <w:r w:rsidR="0068609A">
        <w:rPr>
          <w:rFonts w:ascii="Calibri" w:hAnsi="Calibri"/>
          <w:color w:val="auto"/>
        </w:rPr>
        <w:t>mannschaft dann</w:t>
      </w:r>
      <w:r w:rsidR="00407356">
        <w:rPr>
          <w:rFonts w:ascii="Calibri" w:hAnsi="Calibri"/>
          <w:color w:val="auto"/>
        </w:rPr>
        <w:t xml:space="preserve"> </w:t>
      </w:r>
      <w:r w:rsidR="0068609A">
        <w:rPr>
          <w:rFonts w:ascii="Calibri" w:hAnsi="Calibri"/>
          <w:color w:val="auto"/>
        </w:rPr>
        <w:t xml:space="preserve">den 1. Abschnitt der </w:t>
      </w:r>
      <w:r w:rsidR="00407356">
        <w:rPr>
          <w:rFonts w:ascii="Calibri" w:hAnsi="Calibri"/>
          <w:color w:val="auto"/>
        </w:rPr>
        <w:t>geneigte</w:t>
      </w:r>
      <w:r w:rsidR="0068609A">
        <w:rPr>
          <w:rFonts w:ascii="Calibri" w:hAnsi="Calibri"/>
          <w:color w:val="auto"/>
        </w:rPr>
        <w:t>n,</w:t>
      </w:r>
      <w:r w:rsidR="00407356">
        <w:rPr>
          <w:rFonts w:ascii="Calibri" w:hAnsi="Calibri"/>
          <w:color w:val="auto"/>
        </w:rPr>
        <w:t xml:space="preserve"> </w:t>
      </w:r>
      <w:r w:rsidR="00290D54">
        <w:rPr>
          <w:rFonts w:ascii="Calibri" w:hAnsi="Calibri"/>
          <w:color w:val="auto"/>
        </w:rPr>
        <w:t>2,30 bis 2,60 m hohe</w:t>
      </w:r>
      <w:r w:rsidR="0068609A">
        <w:rPr>
          <w:rFonts w:ascii="Calibri" w:hAnsi="Calibri"/>
          <w:color w:val="auto"/>
        </w:rPr>
        <w:t>n</w:t>
      </w:r>
      <w:r w:rsidR="00290D54">
        <w:rPr>
          <w:rFonts w:ascii="Calibri" w:hAnsi="Calibri"/>
          <w:color w:val="auto"/>
        </w:rPr>
        <w:t xml:space="preserve"> </w:t>
      </w:r>
      <w:r w:rsidR="00407356">
        <w:rPr>
          <w:rFonts w:ascii="Calibri" w:hAnsi="Calibri"/>
          <w:color w:val="auto"/>
        </w:rPr>
        <w:t>Decke</w:t>
      </w:r>
      <w:r w:rsidR="0068609A">
        <w:rPr>
          <w:rFonts w:ascii="Calibri" w:hAnsi="Calibri"/>
          <w:color w:val="auto"/>
        </w:rPr>
        <w:t xml:space="preserve"> </w:t>
      </w:r>
      <w:r w:rsidR="00F0447C">
        <w:rPr>
          <w:rFonts w:ascii="Calibri" w:hAnsi="Calibri"/>
          <w:color w:val="auto"/>
        </w:rPr>
        <w:t xml:space="preserve">mit Dokaflex 30 tec </w:t>
      </w:r>
      <w:r w:rsidR="0068609A">
        <w:rPr>
          <w:rFonts w:ascii="Calibri" w:hAnsi="Calibri"/>
          <w:color w:val="auto"/>
        </w:rPr>
        <w:t>ein</w:t>
      </w:r>
      <w:r w:rsidR="0085493F">
        <w:rPr>
          <w:rFonts w:ascii="Calibri" w:hAnsi="Calibri"/>
          <w:color w:val="auto"/>
        </w:rPr>
        <w:t>:</w:t>
      </w:r>
    </w:p>
    <w:p w:rsidR="00686E83" w:rsidRPr="00665D26" w:rsidRDefault="0068609A" w:rsidP="00091ABE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Das Bauunternehmen</w:t>
      </w:r>
      <w:r w:rsidR="007255D7">
        <w:rPr>
          <w:rFonts w:ascii="Calibri" w:hAnsi="Calibri"/>
          <w:color w:val="auto"/>
        </w:rPr>
        <w:t xml:space="preserve"> </w:t>
      </w:r>
      <w:r w:rsidR="00705745">
        <w:rPr>
          <w:rFonts w:ascii="Calibri" w:hAnsi="Calibri"/>
          <w:color w:val="auto"/>
        </w:rPr>
        <w:t>kombiniert</w:t>
      </w:r>
      <w:r>
        <w:rPr>
          <w:rFonts w:ascii="Calibri" w:hAnsi="Calibri"/>
          <w:color w:val="auto"/>
        </w:rPr>
        <w:t>e</w:t>
      </w:r>
      <w:r w:rsidR="00705745">
        <w:rPr>
          <w:rFonts w:ascii="Calibri" w:hAnsi="Calibri"/>
          <w:color w:val="auto"/>
        </w:rPr>
        <w:t xml:space="preserve"> den </w:t>
      </w:r>
      <w:r w:rsidR="00DB6879">
        <w:rPr>
          <w:rFonts w:ascii="Calibri" w:hAnsi="Calibri"/>
          <w:color w:val="auto"/>
        </w:rPr>
        <w:t xml:space="preserve">neuen </w:t>
      </w:r>
      <w:r w:rsidR="00091ABE" w:rsidRPr="00705745">
        <w:rPr>
          <w:rFonts w:ascii="Calibri" w:hAnsi="Calibri"/>
          <w:color w:val="auto"/>
        </w:rPr>
        <w:t>Verb</w:t>
      </w:r>
      <w:r w:rsidR="00705745">
        <w:rPr>
          <w:rFonts w:ascii="Calibri" w:hAnsi="Calibri"/>
          <w:color w:val="auto"/>
        </w:rPr>
        <w:t>und</w:t>
      </w:r>
      <w:r w:rsidR="00091ABE" w:rsidRPr="00705745">
        <w:rPr>
          <w:rFonts w:ascii="Calibri" w:hAnsi="Calibri"/>
          <w:color w:val="auto"/>
        </w:rPr>
        <w:t xml:space="preserve">schalungsträger I tec 20 </w:t>
      </w:r>
      <w:r w:rsidR="00F0447C">
        <w:rPr>
          <w:rFonts w:ascii="Calibri" w:hAnsi="Calibri"/>
          <w:color w:val="auto"/>
        </w:rPr>
        <w:t xml:space="preserve">in der Länge von </w:t>
      </w:r>
      <w:r w:rsidR="0085493F">
        <w:rPr>
          <w:rFonts w:ascii="Calibri" w:hAnsi="Calibri"/>
          <w:color w:val="auto"/>
        </w:rPr>
        <w:t xml:space="preserve">5,35 </w:t>
      </w:r>
      <w:r w:rsidR="00F0447C">
        <w:rPr>
          <w:rFonts w:ascii="Calibri" w:hAnsi="Calibri"/>
          <w:color w:val="auto"/>
        </w:rPr>
        <w:t xml:space="preserve">m </w:t>
      </w:r>
      <w:r w:rsidR="001766CA">
        <w:rPr>
          <w:rFonts w:ascii="Calibri" w:hAnsi="Calibri"/>
          <w:color w:val="auto"/>
        </w:rPr>
        <w:t xml:space="preserve">als Jochträger </w:t>
      </w:r>
      <w:r w:rsidR="00091ABE" w:rsidRPr="00705745">
        <w:rPr>
          <w:rFonts w:ascii="Calibri" w:hAnsi="Calibri"/>
          <w:color w:val="auto"/>
        </w:rPr>
        <w:t xml:space="preserve">und </w:t>
      </w:r>
      <w:r w:rsidR="0085493F">
        <w:rPr>
          <w:rFonts w:ascii="Calibri" w:hAnsi="Calibri"/>
          <w:color w:val="auto"/>
        </w:rPr>
        <w:t xml:space="preserve">den </w:t>
      </w:r>
      <w:r w:rsidR="001766CA">
        <w:rPr>
          <w:rFonts w:ascii="Calibri" w:hAnsi="Calibri"/>
          <w:color w:val="auto"/>
        </w:rPr>
        <w:t>Doka-Träger H20 top</w:t>
      </w:r>
      <w:r w:rsidR="00F0447C">
        <w:rPr>
          <w:rFonts w:ascii="Calibri" w:hAnsi="Calibri"/>
          <w:color w:val="auto"/>
        </w:rPr>
        <w:t xml:space="preserve"> in der Länge von 3,30</w:t>
      </w:r>
      <w:r w:rsidR="0085493F">
        <w:rPr>
          <w:rFonts w:ascii="Calibri" w:hAnsi="Calibri"/>
          <w:color w:val="auto"/>
        </w:rPr>
        <w:t xml:space="preserve"> </w:t>
      </w:r>
      <w:r w:rsidR="00F0447C">
        <w:rPr>
          <w:rFonts w:ascii="Calibri" w:hAnsi="Calibri"/>
          <w:color w:val="auto"/>
        </w:rPr>
        <w:t>m</w:t>
      </w:r>
      <w:r>
        <w:rPr>
          <w:rFonts w:ascii="Calibri" w:hAnsi="Calibri"/>
          <w:color w:val="auto"/>
        </w:rPr>
        <w:t xml:space="preserve"> </w:t>
      </w:r>
      <w:r w:rsidR="001766CA">
        <w:rPr>
          <w:rFonts w:ascii="Calibri" w:hAnsi="Calibri"/>
          <w:color w:val="auto"/>
        </w:rPr>
        <w:t>als Querträger.</w:t>
      </w:r>
      <w:r w:rsidR="004C6385" w:rsidRPr="004C6385">
        <w:rPr>
          <w:rFonts w:ascii="Calibri" w:hAnsi="Calibri"/>
          <w:bCs/>
          <w:color w:val="auto"/>
        </w:rPr>
        <w:t xml:space="preserve"> </w:t>
      </w:r>
      <w:r w:rsidR="004C6385" w:rsidRPr="007255D7">
        <w:rPr>
          <w:rFonts w:ascii="Calibri" w:hAnsi="Calibri"/>
          <w:bCs/>
          <w:color w:val="auto"/>
        </w:rPr>
        <w:t>Der I tec-Träger ist auf den ersten Blick an der</w:t>
      </w:r>
      <w:r w:rsidR="004C6385">
        <w:rPr>
          <w:rFonts w:ascii="Calibri" w:hAnsi="Calibri"/>
          <w:b/>
          <w:bCs/>
          <w:color w:val="auto"/>
        </w:rPr>
        <w:t xml:space="preserve"> </w:t>
      </w:r>
      <w:r w:rsidR="004C6385">
        <w:rPr>
          <w:rFonts w:ascii="Calibri" w:hAnsi="Calibri" w:cs="Calibri"/>
          <w:color w:val="auto"/>
        </w:rPr>
        <w:t>schwarzen Träger-</w:t>
      </w:r>
      <w:r w:rsidR="004C6385" w:rsidRPr="007255D7">
        <w:rPr>
          <w:rFonts w:ascii="Calibri" w:hAnsi="Calibri" w:cs="Calibri"/>
          <w:color w:val="auto"/>
        </w:rPr>
        <w:t xml:space="preserve">Endverstärkung, </w:t>
      </w:r>
      <w:r w:rsidR="004C6385">
        <w:rPr>
          <w:rFonts w:ascii="Calibri" w:hAnsi="Calibri" w:cs="Calibri"/>
          <w:color w:val="auto"/>
        </w:rPr>
        <w:t xml:space="preserve">am </w:t>
      </w:r>
      <w:r w:rsidR="004C6385" w:rsidRPr="007255D7">
        <w:rPr>
          <w:rFonts w:ascii="Calibri" w:hAnsi="Calibri" w:cs="Calibri"/>
          <w:color w:val="auto"/>
        </w:rPr>
        <w:t>graue</w:t>
      </w:r>
      <w:r w:rsidR="004C6385">
        <w:rPr>
          <w:rFonts w:ascii="Calibri" w:hAnsi="Calibri" w:cs="Calibri"/>
          <w:color w:val="auto"/>
        </w:rPr>
        <w:t>n</w:t>
      </w:r>
      <w:r w:rsidR="004C6385" w:rsidRPr="007255D7">
        <w:rPr>
          <w:rFonts w:ascii="Calibri" w:hAnsi="Calibri" w:cs="Calibri"/>
          <w:color w:val="auto"/>
        </w:rPr>
        <w:t xml:space="preserve"> Steg und </w:t>
      </w:r>
      <w:r w:rsidR="004C6385">
        <w:rPr>
          <w:rFonts w:ascii="Calibri" w:hAnsi="Calibri" w:cs="Calibri"/>
          <w:color w:val="auto"/>
        </w:rPr>
        <w:t xml:space="preserve">an den </w:t>
      </w:r>
      <w:r w:rsidR="004C6385" w:rsidRPr="007255D7">
        <w:rPr>
          <w:rFonts w:ascii="Calibri" w:hAnsi="Calibri" w:cs="Calibri"/>
          <w:color w:val="auto"/>
        </w:rPr>
        <w:t>graue</w:t>
      </w:r>
      <w:r w:rsidR="004C6385">
        <w:rPr>
          <w:rFonts w:ascii="Calibri" w:hAnsi="Calibri" w:cs="Calibri"/>
          <w:color w:val="auto"/>
        </w:rPr>
        <w:t>n</w:t>
      </w:r>
      <w:r w:rsidR="004C6385" w:rsidRPr="007255D7">
        <w:rPr>
          <w:rFonts w:ascii="Calibri" w:hAnsi="Calibri" w:cs="Calibri"/>
          <w:color w:val="auto"/>
        </w:rPr>
        <w:t xml:space="preserve"> Kuns</w:t>
      </w:r>
      <w:r w:rsidR="004C6385" w:rsidRPr="007255D7">
        <w:rPr>
          <w:rFonts w:ascii="Calibri" w:hAnsi="Calibri" w:cs="Calibri"/>
          <w:color w:val="auto"/>
        </w:rPr>
        <w:t>t</w:t>
      </w:r>
      <w:r w:rsidR="004C6385" w:rsidRPr="007255D7">
        <w:rPr>
          <w:rFonts w:ascii="Calibri" w:hAnsi="Calibri" w:cs="Calibri"/>
          <w:color w:val="auto"/>
        </w:rPr>
        <w:t xml:space="preserve">stoff-Sheets am Gurt </w:t>
      </w:r>
      <w:r w:rsidR="004C6385">
        <w:rPr>
          <w:rFonts w:ascii="Calibri" w:hAnsi="Calibri" w:cs="Calibri"/>
          <w:color w:val="auto"/>
        </w:rPr>
        <w:t>erkennbar.</w:t>
      </w:r>
      <w:r w:rsidR="004C6385" w:rsidRPr="00705745">
        <w:rPr>
          <w:rFonts w:ascii="Calibri" w:hAnsi="Calibri"/>
          <w:color w:val="auto"/>
        </w:rPr>
        <w:t xml:space="preserve"> </w:t>
      </w:r>
      <w:r w:rsidR="004C6385">
        <w:rPr>
          <w:rFonts w:ascii="Calibri" w:hAnsi="Calibri"/>
          <w:bCs/>
          <w:color w:val="auto"/>
        </w:rPr>
        <w:t>Der H20-Träger</w:t>
      </w:r>
      <w:r w:rsidR="004C6385" w:rsidRPr="007255D7">
        <w:rPr>
          <w:rFonts w:ascii="Calibri" w:hAnsi="Calibri"/>
          <w:bCs/>
          <w:color w:val="auto"/>
        </w:rPr>
        <w:t xml:space="preserve"> </w:t>
      </w:r>
      <w:r w:rsidR="004C6385">
        <w:rPr>
          <w:rFonts w:ascii="Calibri" w:hAnsi="Calibri"/>
          <w:bCs/>
          <w:color w:val="auto"/>
        </w:rPr>
        <w:t>hat eine</w:t>
      </w:r>
      <w:r w:rsidR="004C6385" w:rsidRPr="007255D7">
        <w:rPr>
          <w:rFonts w:ascii="Calibri" w:hAnsi="Calibri"/>
          <w:bCs/>
          <w:color w:val="auto"/>
        </w:rPr>
        <w:t xml:space="preserve"> markante</w:t>
      </w:r>
      <w:r w:rsidR="0085493F">
        <w:rPr>
          <w:rFonts w:ascii="Calibri" w:hAnsi="Calibri" w:cs="Calibri"/>
          <w:color w:val="auto"/>
        </w:rPr>
        <w:t xml:space="preserve"> blaue Träger-</w:t>
      </w:r>
      <w:r w:rsidR="004C6385" w:rsidRPr="007255D7">
        <w:rPr>
          <w:rFonts w:ascii="Calibri" w:hAnsi="Calibri" w:cs="Calibri"/>
          <w:color w:val="auto"/>
        </w:rPr>
        <w:t>Endverstärkung</w:t>
      </w:r>
      <w:r w:rsidR="004C6385">
        <w:rPr>
          <w:rFonts w:ascii="Calibri" w:hAnsi="Calibri" w:cs="Calibri"/>
          <w:color w:val="auto"/>
        </w:rPr>
        <w:t xml:space="preserve">. </w:t>
      </w:r>
      <w:r>
        <w:rPr>
          <w:rFonts w:ascii="Calibri" w:hAnsi="Calibri" w:cs="Calibri"/>
          <w:color w:val="auto"/>
        </w:rPr>
        <w:t>„</w:t>
      </w:r>
      <w:r w:rsidR="004C6385">
        <w:rPr>
          <w:rFonts w:ascii="Calibri" w:hAnsi="Calibri" w:cs="Calibri"/>
          <w:color w:val="auto"/>
        </w:rPr>
        <w:t>Durch die</w:t>
      </w:r>
      <w:r>
        <w:rPr>
          <w:rFonts w:ascii="Calibri" w:hAnsi="Calibri" w:cs="Calibri"/>
          <w:color w:val="auto"/>
        </w:rPr>
        <w:t>se</w:t>
      </w:r>
      <w:r w:rsidR="004C6385">
        <w:rPr>
          <w:rFonts w:ascii="Calibri" w:hAnsi="Calibri" w:cs="Calibri"/>
          <w:color w:val="auto"/>
        </w:rPr>
        <w:t xml:space="preserve"> klare visuelle Unter</w:t>
      </w:r>
      <w:r>
        <w:rPr>
          <w:rFonts w:ascii="Calibri" w:hAnsi="Calibri" w:cs="Calibri"/>
          <w:color w:val="auto"/>
        </w:rPr>
        <w:t xml:space="preserve">scheidung </w:t>
      </w:r>
      <w:r w:rsidR="004C6385">
        <w:rPr>
          <w:rFonts w:ascii="Calibri" w:hAnsi="Calibri" w:cs="Calibri"/>
          <w:color w:val="auto"/>
        </w:rPr>
        <w:t>kann man Verwechslungen auch im hektis</w:t>
      </w:r>
      <w:r>
        <w:rPr>
          <w:rFonts w:ascii="Calibri" w:hAnsi="Calibri" w:cs="Calibri"/>
          <w:color w:val="auto"/>
        </w:rPr>
        <w:t xml:space="preserve">chen Arbeitsablauf ausschließen“, </w:t>
      </w:r>
      <w:r w:rsidR="0085493F">
        <w:rPr>
          <w:rFonts w:ascii="Calibri" w:hAnsi="Calibri" w:cs="Calibri"/>
          <w:color w:val="auto"/>
        </w:rPr>
        <w:t>betont</w:t>
      </w:r>
      <w:r>
        <w:rPr>
          <w:rFonts w:ascii="Calibri" w:hAnsi="Calibri" w:cs="Calibri"/>
          <w:color w:val="auto"/>
        </w:rPr>
        <w:t xml:space="preserve"> Polier</w:t>
      </w:r>
      <w:r w:rsidR="004C6385">
        <w:rPr>
          <w:rFonts w:ascii="Calibri" w:hAnsi="Calibri" w:cs="Calibri"/>
          <w:color w:val="auto"/>
        </w:rPr>
        <w:t xml:space="preserve"> </w:t>
      </w:r>
      <w:r>
        <w:rPr>
          <w:rFonts w:ascii="Calibri" w:hAnsi="Calibri" w:cs="Calibri"/>
          <w:color w:val="auto"/>
        </w:rPr>
        <w:t xml:space="preserve">Josef Elbischger. </w:t>
      </w:r>
      <w:r w:rsidR="004C6385">
        <w:rPr>
          <w:rFonts w:ascii="Calibri" w:hAnsi="Calibri" w:cs="Calibri"/>
          <w:color w:val="auto"/>
        </w:rPr>
        <w:t xml:space="preserve">Die Träger </w:t>
      </w:r>
      <w:r>
        <w:rPr>
          <w:rFonts w:ascii="Calibri" w:hAnsi="Calibri" w:cs="Calibri"/>
          <w:color w:val="auto"/>
        </w:rPr>
        <w:t>wurden</w:t>
      </w:r>
      <w:r w:rsidR="004C6385">
        <w:rPr>
          <w:rFonts w:ascii="Calibri" w:hAnsi="Calibri" w:cs="Calibri"/>
          <w:color w:val="auto"/>
        </w:rPr>
        <w:t xml:space="preserve"> auf </w:t>
      </w:r>
      <w:r>
        <w:rPr>
          <w:rFonts w:ascii="Calibri" w:hAnsi="Calibri" w:cs="Calibri"/>
          <w:color w:val="auto"/>
        </w:rPr>
        <w:t>die</w:t>
      </w:r>
      <w:r w:rsidR="004C6385">
        <w:rPr>
          <w:rFonts w:ascii="Calibri" w:hAnsi="Calibri" w:cs="Calibri"/>
          <w:color w:val="auto"/>
        </w:rPr>
        <w:t xml:space="preserve"> bewährten </w:t>
      </w:r>
      <w:r w:rsidR="00091ABE" w:rsidRPr="00705745">
        <w:rPr>
          <w:rFonts w:ascii="Calibri" w:hAnsi="Calibri"/>
          <w:color w:val="auto"/>
        </w:rPr>
        <w:t>Doka-Deckenstützen Eu</w:t>
      </w:r>
      <w:r w:rsidR="004C6385">
        <w:rPr>
          <w:rFonts w:ascii="Calibri" w:hAnsi="Calibri"/>
          <w:color w:val="auto"/>
        </w:rPr>
        <w:t xml:space="preserve">rex </w:t>
      </w:r>
      <w:r>
        <w:rPr>
          <w:rFonts w:ascii="Calibri" w:hAnsi="Calibri"/>
          <w:color w:val="auto"/>
        </w:rPr>
        <w:t xml:space="preserve">30 top 300 </w:t>
      </w:r>
      <w:r w:rsidR="004C6385">
        <w:rPr>
          <w:rFonts w:ascii="Calibri" w:hAnsi="Calibri"/>
          <w:color w:val="auto"/>
        </w:rPr>
        <w:t>auf</w:t>
      </w:r>
      <w:r>
        <w:rPr>
          <w:rFonts w:ascii="Calibri" w:hAnsi="Calibri"/>
          <w:color w:val="auto"/>
        </w:rPr>
        <w:t>gelegt.</w:t>
      </w:r>
      <w:r w:rsidR="004C6385">
        <w:rPr>
          <w:rFonts w:ascii="Calibri" w:hAnsi="Calibri"/>
          <w:color w:val="auto"/>
        </w:rPr>
        <w:t xml:space="preserve"> Als </w:t>
      </w:r>
      <w:r w:rsidR="007255D7">
        <w:rPr>
          <w:rFonts w:ascii="Calibri" w:hAnsi="Calibri"/>
          <w:color w:val="auto"/>
        </w:rPr>
        <w:t xml:space="preserve">Schalhautbelegung </w:t>
      </w:r>
      <w:r w:rsidR="008B08F9">
        <w:rPr>
          <w:rFonts w:ascii="Calibri" w:hAnsi="Calibri"/>
          <w:color w:val="auto"/>
        </w:rPr>
        <w:t>kam</w:t>
      </w:r>
      <w:r w:rsidR="004C6385">
        <w:rPr>
          <w:rFonts w:ascii="Calibri" w:hAnsi="Calibri"/>
          <w:color w:val="auto"/>
        </w:rPr>
        <w:t xml:space="preserve"> auf der Baustelle </w:t>
      </w:r>
      <w:r w:rsidR="008B08F9">
        <w:rPr>
          <w:rFonts w:ascii="Calibri" w:hAnsi="Calibri"/>
          <w:color w:val="auto"/>
        </w:rPr>
        <w:t xml:space="preserve">der Fachhochschule </w:t>
      </w:r>
      <w:r w:rsidR="004C6385">
        <w:rPr>
          <w:rFonts w:ascii="Calibri" w:hAnsi="Calibri"/>
          <w:color w:val="auto"/>
        </w:rPr>
        <w:t xml:space="preserve">das </w:t>
      </w:r>
      <w:r w:rsidR="008B08F9">
        <w:rPr>
          <w:rFonts w:ascii="Calibri" w:hAnsi="Calibri"/>
          <w:color w:val="auto"/>
        </w:rPr>
        <w:t xml:space="preserve">neue </w:t>
      </w:r>
      <w:r w:rsidR="007255D7">
        <w:rPr>
          <w:rFonts w:ascii="Calibri" w:hAnsi="Calibri"/>
          <w:color w:val="auto"/>
        </w:rPr>
        <w:lastRenderedPageBreak/>
        <w:t>ProFrame-Paneel</w:t>
      </w:r>
      <w:r w:rsidR="004C6385">
        <w:rPr>
          <w:rFonts w:ascii="Calibri" w:hAnsi="Calibri"/>
          <w:color w:val="auto"/>
        </w:rPr>
        <w:t xml:space="preserve"> </w:t>
      </w:r>
      <w:r w:rsidR="00686E83">
        <w:rPr>
          <w:rFonts w:ascii="Calibri" w:hAnsi="Calibri"/>
          <w:color w:val="auto"/>
        </w:rPr>
        <w:t xml:space="preserve">27mm 200/50cm </w:t>
      </w:r>
      <w:r w:rsidR="004C6385">
        <w:rPr>
          <w:rFonts w:ascii="Calibri" w:hAnsi="Calibri"/>
          <w:color w:val="auto"/>
        </w:rPr>
        <w:t>zum Einsatz.</w:t>
      </w:r>
      <w:r w:rsidR="007255D7">
        <w:t xml:space="preserve"> </w:t>
      </w:r>
      <w:r w:rsidR="007255D7" w:rsidRPr="007255D7">
        <w:rPr>
          <w:rFonts w:ascii="Calibri" w:hAnsi="Calibri"/>
          <w:color w:val="auto"/>
        </w:rPr>
        <w:t xml:space="preserve"> </w:t>
      </w:r>
      <w:r w:rsidR="00F0447C">
        <w:rPr>
          <w:rFonts w:ascii="Calibri" w:hAnsi="Calibri"/>
          <w:color w:val="auto"/>
        </w:rPr>
        <w:t>Die</w:t>
      </w:r>
      <w:r w:rsidR="007255D7">
        <w:rPr>
          <w:rFonts w:ascii="Calibri" w:hAnsi="Calibri"/>
          <w:color w:val="auto"/>
        </w:rPr>
        <w:t xml:space="preserve"> </w:t>
      </w:r>
      <w:r w:rsidR="007255D7" w:rsidRPr="007255D7">
        <w:rPr>
          <w:rFonts w:ascii="Calibri" w:hAnsi="Calibri" w:cs="Calibri"/>
          <w:color w:val="auto"/>
        </w:rPr>
        <w:t>spezielle</w:t>
      </w:r>
      <w:r w:rsidR="007255D7">
        <w:rPr>
          <w:rFonts w:ascii="Calibri" w:hAnsi="Calibri" w:cs="Calibri"/>
          <w:color w:val="auto"/>
        </w:rPr>
        <w:t>, beidseitige</w:t>
      </w:r>
      <w:r w:rsidR="007255D7" w:rsidRPr="007255D7">
        <w:rPr>
          <w:rFonts w:ascii="Calibri" w:hAnsi="Calibri" w:cs="Calibri"/>
          <w:color w:val="auto"/>
        </w:rPr>
        <w:t xml:space="preserve"> Oberflächenbeschichtung </w:t>
      </w:r>
      <w:r w:rsidR="007255D7">
        <w:rPr>
          <w:rFonts w:ascii="Calibri" w:hAnsi="Calibri" w:cs="Calibri"/>
          <w:color w:val="auto"/>
        </w:rPr>
        <w:t>sorgt</w:t>
      </w:r>
      <w:r w:rsidR="00F0447C">
        <w:rPr>
          <w:rFonts w:ascii="Calibri" w:hAnsi="Calibri" w:cs="Calibri"/>
          <w:color w:val="auto"/>
        </w:rPr>
        <w:t>e</w:t>
      </w:r>
      <w:r w:rsidR="007255D7">
        <w:rPr>
          <w:rFonts w:ascii="Calibri" w:hAnsi="Calibri" w:cs="Calibri"/>
          <w:color w:val="auto"/>
        </w:rPr>
        <w:t xml:space="preserve"> </w:t>
      </w:r>
      <w:r w:rsidR="007255D7" w:rsidRPr="007255D7">
        <w:rPr>
          <w:rFonts w:ascii="Calibri" w:hAnsi="Calibri" w:cs="Calibri"/>
          <w:color w:val="auto"/>
        </w:rPr>
        <w:t>für beste Qua</w:t>
      </w:r>
      <w:r w:rsidR="007255D7">
        <w:rPr>
          <w:rFonts w:ascii="Calibri" w:hAnsi="Calibri" w:cs="Calibri"/>
          <w:color w:val="auto"/>
        </w:rPr>
        <w:t>li</w:t>
      </w:r>
      <w:r w:rsidR="007255D7" w:rsidRPr="007255D7">
        <w:rPr>
          <w:rFonts w:ascii="Calibri" w:hAnsi="Calibri" w:cs="Calibri"/>
          <w:color w:val="auto"/>
        </w:rPr>
        <w:t>tät der Betonoberfläche</w:t>
      </w:r>
      <w:r w:rsidR="007255D7">
        <w:rPr>
          <w:rFonts w:ascii="Calibri" w:hAnsi="Calibri" w:cs="Calibri"/>
          <w:color w:val="auto"/>
        </w:rPr>
        <w:t xml:space="preserve"> und </w:t>
      </w:r>
      <w:r w:rsidR="004C6385">
        <w:rPr>
          <w:rFonts w:ascii="Calibri" w:hAnsi="Calibri" w:cs="Calibri"/>
          <w:color w:val="auto"/>
        </w:rPr>
        <w:t>verbessert</w:t>
      </w:r>
      <w:r w:rsidR="00F0447C">
        <w:rPr>
          <w:rFonts w:ascii="Calibri" w:hAnsi="Calibri" w:cs="Calibri"/>
          <w:color w:val="auto"/>
        </w:rPr>
        <w:t>e</w:t>
      </w:r>
      <w:r w:rsidR="007255D7" w:rsidRPr="007255D7">
        <w:rPr>
          <w:rFonts w:ascii="Calibri" w:hAnsi="Calibri" w:cs="Calibri"/>
          <w:color w:val="auto"/>
        </w:rPr>
        <w:t xml:space="preserve"> </w:t>
      </w:r>
      <w:r w:rsidR="004C6385">
        <w:rPr>
          <w:rFonts w:ascii="Calibri" w:hAnsi="Calibri" w:cs="Calibri"/>
          <w:color w:val="auto"/>
        </w:rPr>
        <w:t xml:space="preserve">die </w:t>
      </w:r>
      <w:r w:rsidR="007255D7" w:rsidRPr="007255D7">
        <w:rPr>
          <w:rFonts w:ascii="Calibri" w:hAnsi="Calibri" w:cs="Calibri"/>
          <w:color w:val="auto"/>
        </w:rPr>
        <w:t>Arbeitssicherheit durch verringerte Rutschgefahr</w:t>
      </w:r>
      <w:r w:rsidR="007255D7">
        <w:rPr>
          <w:rFonts w:ascii="Calibri" w:hAnsi="Calibri" w:cs="Calibri"/>
          <w:color w:val="auto"/>
        </w:rPr>
        <w:t xml:space="preserve">. </w:t>
      </w:r>
      <w:r w:rsidR="00F0447C">
        <w:rPr>
          <w:rFonts w:ascii="Calibri" w:hAnsi="Calibri" w:cs="Calibri"/>
          <w:color w:val="auto"/>
        </w:rPr>
        <w:t>Die optimale Auslegung des</w:t>
      </w:r>
      <w:r w:rsidR="00290D54">
        <w:rPr>
          <w:rFonts w:ascii="Calibri" w:hAnsi="Calibri"/>
          <w:color w:val="auto"/>
        </w:rPr>
        <w:t xml:space="preserve"> System</w:t>
      </w:r>
      <w:r w:rsidR="00F0447C">
        <w:rPr>
          <w:rFonts w:ascii="Calibri" w:hAnsi="Calibri"/>
          <w:color w:val="auto"/>
        </w:rPr>
        <w:t xml:space="preserve">s </w:t>
      </w:r>
      <w:r w:rsidR="00290D54">
        <w:rPr>
          <w:rFonts w:ascii="Calibri" w:hAnsi="Calibri"/>
          <w:color w:val="auto"/>
        </w:rPr>
        <w:t>für die Deckenstärke von 35 cm ergab auf der Ba</w:t>
      </w:r>
      <w:r w:rsidR="00290D54">
        <w:rPr>
          <w:rFonts w:ascii="Calibri" w:hAnsi="Calibri"/>
          <w:color w:val="auto"/>
        </w:rPr>
        <w:t>u</w:t>
      </w:r>
      <w:r w:rsidR="00290D54">
        <w:rPr>
          <w:rFonts w:ascii="Calibri" w:hAnsi="Calibri"/>
          <w:color w:val="auto"/>
        </w:rPr>
        <w:t>stelle in Urstein ein</w:t>
      </w:r>
      <w:r w:rsidR="00F0447C">
        <w:rPr>
          <w:rFonts w:ascii="Calibri" w:hAnsi="Calibri"/>
          <w:color w:val="auto"/>
        </w:rPr>
        <w:t>en</w:t>
      </w:r>
      <w:r w:rsidR="00290D54">
        <w:rPr>
          <w:rFonts w:ascii="Calibri" w:hAnsi="Calibri"/>
          <w:color w:val="auto"/>
        </w:rPr>
        <w:t xml:space="preserve"> Jochträgerabstand von 2,50 m</w:t>
      </w:r>
      <w:r w:rsidR="00A07099">
        <w:rPr>
          <w:rFonts w:ascii="Calibri" w:hAnsi="Calibri"/>
          <w:color w:val="auto"/>
        </w:rPr>
        <w:t xml:space="preserve"> und einen</w:t>
      </w:r>
      <w:r w:rsidR="00290D54">
        <w:rPr>
          <w:rFonts w:ascii="Calibri" w:hAnsi="Calibri"/>
          <w:color w:val="auto"/>
        </w:rPr>
        <w:t xml:space="preserve"> Stützenabstand </w:t>
      </w:r>
      <w:r w:rsidR="00A07099">
        <w:rPr>
          <w:rFonts w:ascii="Calibri" w:hAnsi="Calibri"/>
          <w:color w:val="auto"/>
        </w:rPr>
        <w:t>von</w:t>
      </w:r>
      <w:r w:rsidR="00290D54">
        <w:rPr>
          <w:rFonts w:ascii="Calibri" w:hAnsi="Calibri"/>
          <w:color w:val="auto"/>
        </w:rPr>
        <w:t xml:space="preserve"> 1,50 m.</w:t>
      </w:r>
    </w:p>
    <w:p w:rsidR="00DF0802" w:rsidRDefault="00DF0802" w:rsidP="00091ABE">
      <w:pPr>
        <w:autoSpaceDE w:val="0"/>
        <w:autoSpaceDN w:val="0"/>
        <w:adjustRightInd w:val="0"/>
        <w:rPr>
          <w:rFonts w:ascii="Calibri" w:hAnsi="Calibri"/>
          <w:color w:val="auto"/>
        </w:rPr>
      </w:pPr>
    </w:p>
    <w:p w:rsidR="00DB0C90" w:rsidRPr="00DB0C90" w:rsidRDefault="00DB0C90" w:rsidP="00091ABE">
      <w:pPr>
        <w:autoSpaceDE w:val="0"/>
        <w:autoSpaceDN w:val="0"/>
        <w:adjustRightInd w:val="0"/>
        <w:rPr>
          <w:rFonts w:ascii="Calibri" w:hAnsi="Calibri"/>
          <w:b/>
          <w:color w:val="auto"/>
        </w:rPr>
      </w:pPr>
      <w:r w:rsidRPr="00DB0C90">
        <w:rPr>
          <w:rFonts w:ascii="Calibri" w:hAnsi="Calibri"/>
          <w:b/>
          <w:color w:val="auto"/>
        </w:rPr>
        <w:t>Enorme Kostenersparnis durch optimiertes Flex-System</w:t>
      </w:r>
    </w:p>
    <w:p w:rsidR="00CB4A9D" w:rsidRDefault="004C6385" w:rsidP="00CB4A9D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Die leistungsstarken Systemteile</w:t>
      </w:r>
      <w:r w:rsidR="007255D7">
        <w:rPr>
          <w:rFonts w:ascii="Calibri" w:hAnsi="Calibri"/>
          <w:color w:val="auto"/>
        </w:rPr>
        <w:t xml:space="preserve"> </w:t>
      </w:r>
      <w:r>
        <w:rPr>
          <w:rFonts w:ascii="Calibri" w:hAnsi="Calibri"/>
          <w:color w:val="auto"/>
        </w:rPr>
        <w:t xml:space="preserve">sind </w:t>
      </w:r>
      <w:r w:rsidR="007255D7">
        <w:rPr>
          <w:rFonts w:ascii="Calibri" w:hAnsi="Calibri"/>
          <w:color w:val="auto"/>
        </w:rPr>
        <w:t>optimal aufeinander abgestimmt</w:t>
      </w:r>
      <w:r>
        <w:rPr>
          <w:rFonts w:ascii="Calibri" w:hAnsi="Calibri"/>
          <w:color w:val="auto"/>
        </w:rPr>
        <w:t xml:space="preserve"> </w:t>
      </w:r>
      <w:r w:rsidR="00DF0802">
        <w:rPr>
          <w:rFonts w:ascii="Calibri" w:hAnsi="Calibri"/>
          <w:color w:val="auto"/>
        </w:rPr>
        <w:t xml:space="preserve">und spielen ihren </w:t>
      </w:r>
      <w:r w:rsidR="00290D54">
        <w:rPr>
          <w:rFonts w:ascii="Calibri" w:hAnsi="Calibri"/>
          <w:color w:val="auto"/>
        </w:rPr>
        <w:t>Menge</w:t>
      </w:r>
      <w:r w:rsidR="00F0447C">
        <w:rPr>
          <w:rFonts w:ascii="Calibri" w:hAnsi="Calibri"/>
          <w:color w:val="auto"/>
        </w:rPr>
        <w:t>n</w:t>
      </w:r>
      <w:r w:rsidR="00290D54">
        <w:rPr>
          <w:rFonts w:ascii="Calibri" w:hAnsi="Calibri"/>
          <w:color w:val="auto"/>
        </w:rPr>
        <w:t>- und Zeitv</w:t>
      </w:r>
      <w:r w:rsidR="00DF0802">
        <w:rPr>
          <w:rFonts w:ascii="Calibri" w:hAnsi="Calibri"/>
          <w:color w:val="auto"/>
        </w:rPr>
        <w:t xml:space="preserve">orteil </w:t>
      </w:r>
      <w:r w:rsidR="00F0447C">
        <w:rPr>
          <w:rFonts w:ascii="Calibri" w:hAnsi="Calibri"/>
          <w:color w:val="auto"/>
        </w:rPr>
        <w:t>voll</w:t>
      </w:r>
      <w:r w:rsidR="00DF0802">
        <w:rPr>
          <w:rFonts w:ascii="Calibri" w:hAnsi="Calibri"/>
          <w:color w:val="auto"/>
        </w:rPr>
        <w:t xml:space="preserve"> aus. </w:t>
      </w:r>
      <w:r w:rsidR="007255D7">
        <w:rPr>
          <w:rFonts w:ascii="Calibri" w:hAnsi="Calibri"/>
          <w:color w:val="auto"/>
        </w:rPr>
        <w:t xml:space="preserve">Auf der Baustelle in Urstein konnten </w:t>
      </w:r>
      <w:r w:rsidR="00DF0802">
        <w:rPr>
          <w:rFonts w:ascii="Calibri" w:hAnsi="Calibri"/>
          <w:color w:val="auto"/>
        </w:rPr>
        <w:t xml:space="preserve">so </w:t>
      </w:r>
      <w:r w:rsidR="00AC62EC">
        <w:rPr>
          <w:rFonts w:ascii="Calibri" w:hAnsi="Calibri"/>
          <w:color w:val="auto"/>
        </w:rPr>
        <w:t>deutlich Material- und Lohnkosten</w:t>
      </w:r>
      <w:r w:rsidR="007255D7">
        <w:rPr>
          <w:rFonts w:ascii="Calibri" w:hAnsi="Calibri"/>
          <w:color w:val="auto"/>
        </w:rPr>
        <w:t xml:space="preserve"> eing</w:t>
      </w:r>
      <w:r w:rsidR="007255D7">
        <w:rPr>
          <w:rFonts w:ascii="Calibri" w:hAnsi="Calibri"/>
          <w:color w:val="auto"/>
        </w:rPr>
        <w:t>e</w:t>
      </w:r>
      <w:r w:rsidR="007255D7">
        <w:rPr>
          <w:rFonts w:ascii="Calibri" w:hAnsi="Calibri"/>
          <w:color w:val="auto"/>
        </w:rPr>
        <w:t>spart werden.</w:t>
      </w:r>
      <w:r w:rsidR="00290D54">
        <w:rPr>
          <w:rFonts w:ascii="Calibri" w:hAnsi="Calibri"/>
          <w:color w:val="auto"/>
        </w:rPr>
        <w:t xml:space="preserve"> Durch die um 80% höhere Tragfähigkeit </w:t>
      </w:r>
      <w:r w:rsidR="008B08F9">
        <w:rPr>
          <w:rFonts w:ascii="Calibri" w:hAnsi="Calibri"/>
          <w:color w:val="auto"/>
        </w:rPr>
        <w:t xml:space="preserve">des Verbundschalungsträgers I tec 20 </w:t>
      </w:r>
      <w:r w:rsidR="00290D54">
        <w:rPr>
          <w:rFonts w:ascii="Calibri" w:hAnsi="Calibri"/>
          <w:color w:val="auto"/>
        </w:rPr>
        <w:t>reduziert</w:t>
      </w:r>
      <w:r w:rsidR="008B08F9">
        <w:rPr>
          <w:rFonts w:ascii="Calibri" w:hAnsi="Calibri"/>
          <w:color w:val="auto"/>
        </w:rPr>
        <w:t>e</w:t>
      </w:r>
      <w:r w:rsidR="00290D54">
        <w:rPr>
          <w:rFonts w:ascii="Calibri" w:hAnsi="Calibri"/>
          <w:color w:val="auto"/>
        </w:rPr>
        <w:t xml:space="preserve"> sich der Materialbedarf für Jochträger, Deckenstützen, Absenk- und Halteköpfe und Stützbeine. Weniger Material bedeutet</w:t>
      </w:r>
      <w:r w:rsidR="008B08F9">
        <w:rPr>
          <w:rFonts w:ascii="Calibri" w:hAnsi="Calibri"/>
          <w:color w:val="auto"/>
        </w:rPr>
        <w:t>e</w:t>
      </w:r>
      <w:r w:rsidR="00290D54">
        <w:rPr>
          <w:rFonts w:ascii="Calibri" w:hAnsi="Calibri"/>
          <w:color w:val="auto"/>
        </w:rPr>
        <w:t xml:space="preserve"> auch weniger Lager- und Transportvolumen. </w:t>
      </w:r>
      <w:r w:rsidR="00091ABE" w:rsidRPr="00705745">
        <w:rPr>
          <w:rFonts w:ascii="Calibri" w:hAnsi="Calibri"/>
          <w:color w:val="auto"/>
        </w:rPr>
        <w:t>D</w:t>
      </w:r>
      <w:r w:rsidR="00F0447C">
        <w:rPr>
          <w:rFonts w:ascii="Calibri" w:hAnsi="Calibri"/>
          <w:color w:val="auto"/>
        </w:rPr>
        <w:t>ie großen Jochträgerabstände ermö</w:t>
      </w:r>
      <w:r w:rsidR="00F0447C">
        <w:rPr>
          <w:rFonts w:ascii="Calibri" w:hAnsi="Calibri"/>
          <w:color w:val="auto"/>
        </w:rPr>
        <w:t>g</w:t>
      </w:r>
      <w:r w:rsidR="00F0447C">
        <w:rPr>
          <w:rFonts w:ascii="Calibri" w:hAnsi="Calibri"/>
          <w:color w:val="auto"/>
        </w:rPr>
        <w:t>lichten</w:t>
      </w:r>
      <w:r w:rsidR="00091ABE" w:rsidRPr="00705745">
        <w:rPr>
          <w:rFonts w:ascii="Calibri" w:hAnsi="Calibri"/>
          <w:color w:val="auto"/>
        </w:rPr>
        <w:t xml:space="preserve"> mehr </w:t>
      </w:r>
      <w:r w:rsidR="00F0447C">
        <w:rPr>
          <w:rFonts w:ascii="Calibri" w:hAnsi="Calibri"/>
          <w:color w:val="auto"/>
        </w:rPr>
        <w:t>Raum</w:t>
      </w:r>
      <w:r w:rsidR="00091ABE" w:rsidRPr="00705745">
        <w:rPr>
          <w:rFonts w:ascii="Calibri" w:hAnsi="Calibri"/>
          <w:color w:val="auto"/>
        </w:rPr>
        <w:t xml:space="preserve"> unter der Schalung zur Materialmanipulation</w:t>
      </w:r>
      <w:r w:rsidR="008E2427">
        <w:rPr>
          <w:rFonts w:ascii="Calibri" w:hAnsi="Calibri"/>
          <w:color w:val="auto"/>
        </w:rPr>
        <w:t>.</w:t>
      </w:r>
      <w:r w:rsidR="00290D54">
        <w:rPr>
          <w:rFonts w:ascii="Calibri" w:hAnsi="Calibri"/>
          <w:color w:val="auto"/>
        </w:rPr>
        <w:t xml:space="preserve"> </w:t>
      </w:r>
      <w:r w:rsidR="00290D54" w:rsidRPr="00705745">
        <w:rPr>
          <w:rFonts w:ascii="Calibri" w:hAnsi="Calibri"/>
          <w:color w:val="auto"/>
        </w:rPr>
        <w:t xml:space="preserve">Bis zu 40% weniger Deckenstützen </w:t>
      </w:r>
      <w:r w:rsidR="00BA2A13">
        <w:rPr>
          <w:rFonts w:ascii="Calibri" w:hAnsi="Calibri"/>
          <w:color w:val="auto"/>
        </w:rPr>
        <w:t xml:space="preserve">auf der Baustelle Urstein </w:t>
      </w:r>
      <w:r w:rsidR="00290D54" w:rsidRPr="00705745">
        <w:rPr>
          <w:rFonts w:ascii="Calibri" w:hAnsi="Calibri"/>
          <w:color w:val="auto"/>
        </w:rPr>
        <w:t>bedeute</w:t>
      </w:r>
      <w:r w:rsidR="008B08F9">
        <w:rPr>
          <w:rFonts w:ascii="Calibri" w:hAnsi="Calibri"/>
          <w:color w:val="auto"/>
        </w:rPr>
        <w:t>te</w:t>
      </w:r>
      <w:r w:rsidR="00290D54">
        <w:rPr>
          <w:rFonts w:ascii="Calibri" w:hAnsi="Calibri"/>
          <w:color w:val="auto"/>
        </w:rPr>
        <w:t>n</w:t>
      </w:r>
      <w:r w:rsidR="00290D54" w:rsidRPr="00705745">
        <w:rPr>
          <w:rFonts w:ascii="Calibri" w:hAnsi="Calibri"/>
          <w:color w:val="auto"/>
        </w:rPr>
        <w:t xml:space="preserve"> </w:t>
      </w:r>
      <w:r w:rsidR="00290D54">
        <w:rPr>
          <w:rFonts w:ascii="Calibri" w:hAnsi="Calibri"/>
          <w:color w:val="auto"/>
        </w:rPr>
        <w:t>eine</w:t>
      </w:r>
      <w:r w:rsidR="00290D54" w:rsidRPr="00705745">
        <w:rPr>
          <w:rFonts w:ascii="Calibri" w:hAnsi="Calibri"/>
          <w:color w:val="auto"/>
        </w:rPr>
        <w:t xml:space="preserve"> entsprechende Zeitersparnis beim </w:t>
      </w:r>
      <w:r w:rsidR="00A07099">
        <w:rPr>
          <w:rFonts w:ascii="Calibri" w:hAnsi="Calibri"/>
          <w:color w:val="auto"/>
        </w:rPr>
        <w:t>Montieren</w:t>
      </w:r>
      <w:r w:rsidR="00290D54" w:rsidRPr="00705745">
        <w:rPr>
          <w:rFonts w:ascii="Calibri" w:hAnsi="Calibri"/>
          <w:color w:val="auto"/>
        </w:rPr>
        <w:t xml:space="preserve"> und Nivellieren</w:t>
      </w:r>
      <w:r w:rsidR="00290D54">
        <w:rPr>
          <w:rFonts w:ascii="Calibri" w:hAnsi="Calibri"/>
          <w:color w:val="auto"/>
        </w:rPr>
        <w:t xml:space="preserve"> und somit auch </w:t>
      </w:r>
      <w:r w:rsidR="00785572" w:rsidRPr="0090411D">
        <w:rPr>
          <w:rFonts w:ascii="Calibri" w:hAnsi="Calibri"/>
          <w:color w:val="auto"/>
        </w:rPr>
        <w:t>Einsparung von Lohnkosten durch beschleunigte Arbeitsabläufe</w:t>
      </w:r>
      <w:r w:rsidR="00290D54">
        <w:rPr>
          <w:rFonts w:ascii="Calibri" w:hAnsi="Calibri"/>
          <w:color w:val="auto"/>
        </w:rPr>
        <w:t xml:space="preserve">. </w:t>
      </w:r>
      <w:r w:rsidR="008B08F9">
        <w:rPr>
          <w:rFonts w:ascii="Calibri" w:hAnsi="Calibri"/>
          <w:color w:val="auto"/>
        </w:rPr>
        <w:t>Dank a</w:t>
      </w:r>
      <w:r w:rsidR="00290D54">
        <w:rPr>
          <w:rFonts w:ascii="Calibri" w:hAnsi="Calibri"/>
          <w:color w:val="auto"/>
        </w:rPr>
        <w:t xml:space="preserve">ll diese Vorteile </w:t>
      </w:r>
      <w:r w:rsidR="00F0447C">
        <w:rPr>
          <w:rFonts w:ascii="Calibri" w:hAnsi="Calibri"/>
          <w:color w:val="auto"/>
        </w:rPr>
        <w:t>e</w:t>
      </w:r>
      <w:r w:rsidR="00F0447C">
        <w:rPr>
          <w:rFonts w:ascii="Calibri" w:hAnsi="Calibri"/>
          <w:color w:val="auto"/>
        </w:rPr>
        <w:t>r</w:t>
      </w:r>
      <w:r w:rsidR="00F0447C">
        <w:rPr>
          <w:rFonts w:ascii="Calibri" w:hAnsi="Calibri"/>
          <w:color w:val="auto"/>
        </w:rPr>
        <w:t>zielte die Mannschaft</w:t>
      </w:r>
      <w:r w:rsidR="00290D54">
        <w:rPr>
          <w:rFonts w:ascii="Calibri" w:hAnsi="Calibri"/>
          <w:color w:val="auto"/>
        </w:rPr>
        <w:t xml:space="preserve"> auf der Baustel</w:t>
      </w:r>
      <w:r w:rsidR="008B08F9">
        <w:rPr>
          <w:rFonts w:ascii="Calibri" w:hAnsi="Calibri"/>
          <w:color w:val="auto"/>
        </w:rPr>
        <w:t>le ein</w:t>
      </w:r>
      <w:r w:rsidR="00F0447C">
        <w:rPr>
          <w:rFonts w:ascii="Calibri" w:hAnsi="Calibri"/>
          <w:color w:val="auto"/>
        </w:rPr>
        <w:t>en</w:t>
      </w:r>
      <w:r w:rsidR="00290D54">
        <w:rPr>
          <w:rFonts w:ascii="Calibri" w:hAnsi="Calibri"/>
          <w:color w:val="auto"/>
        </w:rPr>
        <w:t xml:space="preserve"> d</w:t>
      </w:r>
      <w:r w:rsidR="00CB4A9D">
        <w:rPr>
          <w:rFonts w:ascii="Calibri" w:hAnsi="Calibri"/>
          <w:color w:val="auto"/>
        </w:rPr>
        <w:t>urchschnittliche</w:t>
      </w:r>
      <w:r w:rsidR="00F0447C">
        <w:rPr>
          <w:rFonts w:ascii="Calibri" w:hAnsi="Calibri"/>
          <w:color w:val="auto"/>
        </w:rPr>
        <w:t>n</w:t>
      </w:r>
      <w:r w:rsidR="00CB4A9D">
        <w:rPr>
          <w:rFonts w:ascii="Calibri" w:hAnsi="Calibri"/>
          <w:color w:val="auto"/>
        </w:rPr>
        <w:t xml:space="preserve"> Einschalwert von 0,15h/m² (einschlie</w:t>
      </w:r>
      <w:r w:rsidR="00CB4A9D">
        <w:rPr>
          <w:rFonts w:ascii="Calibri" w:hAnsi="Calibri"/>
          <w:color w:val="auto"/>
        </w:rPr>
        <w:t>ß</w:t>
      </w:r>
      <w:r w:rsidR="00CB4A9D">
        <w:rPr>
          <w:rFonts w:ascii="Calibri" w:hAnsi="Calibri"/>
          <w:color w:val="auto"/>
        </w:rPr>
        <w:t>lich Zuschnittbereiche</w:t>
      </w:r>
      <w:r w:rsidR="008B08F9">
        <w:rPr>
          <w:rFonts w:ascii="Calibri" w:hAnsi="Calibri"/>
          <w:color w:val="auto"/>
        </w:rPr>
        <w:t xml:space="preserve"> und</w:t>
      </w:r>
      <w:r w:rsidR="00CB4A9D">
        <w:rPr>
          <w:rFonts w:ascii="Calibri" w:hAnsi="Calibri"/>
          <w:color w:val="auto"/>
        </w:rPr>
        <w:t xml:space="preserve"> Gra</w:t>
      </w:r>
      <w:r w:rsidR="008B08F9">
        <w:rPr>
          <w:rFonts w:ascii="Calibri" w:hAnsi="Calibri"/>
          <w:color w:val="auto"/>
        </w:rPr>
        <w:t>t</w:t>
      </w:r>
      <w:r w:rsidR="00CB4A9D">
        <w:rPr>
          <w:rFonts w:ascii="Calibri" w:hAnsi="Calibri"/>
          <w:color w:val="auto"/>
        </w:rPr>
        <w:t>)</w:t>
      </w:r>
      <w:r w:rsidR="00C6702A">
        <w:rPr>
          <w:rFonts w:ascii="Calibri" w:hAnsi="Calibri"/>
          <w:color w:val="auto"/>
        </w:rPr>
        <w:t xml:space="preserve">. Die rekordverdächtige </w:t>
      </w:r>
      <w:r w:rsidR="00CB4A9D">
        <w:rPr>
          <w:rFonts w:ascii="Calibri" w:hAnsi="Calibri"/>
          <w:color w:val="auto"/>
        </w:rPr>
        <w:t xml:space="preserve">Ausschalzeit </w:t>
      </w:r>
      <w:r w:rsidR="00F0447C">
        <w:rPr>
          <w:rFonts w:ascii="Calibri" w:hAnsi="Calibri"/>
          <w:color w:val="auto"/>
        </w:rPr>
        <w:t xml:space="preserve">betrug </w:t>
      </w:r>
      <w:r w:rsidR="00CB4A9D">
        <w:rPr>
          <w:rFonts w:ascii="Calibri" w:hAnsi="Calibri"/>
          <w:color w:val="auto"/>
        </w:rPr>
        <w:t>0,083h/m²</w:t>
      </w:r>
      <w:r w:rsidR="00C6702A">
        <w:rPr>
          <w:rFonts w:ascii="Calibri" w:hAnsi="Calibri"/>
          <w:color w:val="auto"/>
        </w:rPr>
        <w:t>, was eine U</w:t>
      </w:r>
      <w:r w:rsidR="00C6702A">
        <w:rPr>
          <w:rFonts w:ascii="Calibri" w:hAnsi="Calibri"/>
          <w:color w:val="auto"/>
        </w:rPr>
        <w:t>m</w:t>
      </w:r>
      <w:r w:rsidR="00C6702A">
        <w:rPr>
          <w:rFonts w:ascii="Calibri" w:hAnsi="Calibri"/>
          <w:color w:val="auto"/>
        </w:rPr>
        <w:t xml:space="preserve">setzzeit von </w:t>
      </w:r>
      <w:r w:rsidR="00CB4A9D">
        <w:rPr>
          <w:rFonts w:ascii="Calibri" w:hAnsi="Calibri"/>
          <w:color w:val="auto"/>
        </w:rPr>
        <w:t>ca. 0,23h/m²</w:t>
      </w:r>
      <w:r w:rsidR="00C6702A">
        <w:rPr>
          <w:rFonts w:ascii="Calibri" w:hAnsi="Calibri"/>
          <w:color w:val="auto"/>
        </w:rPr>
        <w:t xml:space="preserve"> </w:t>
      </w:r>
      <w:r w:rsidR="00F0447C">
        <w:rPr>
          <w:rFonts w:ascii="Calibri" w:hAnsi="Calibri"/>
          <w:color w:val="auto"/>
        </w:rPr>
        <w:t>ergab</w:t>
      </w:r>
      <w:r w:rsidR="00C6702A">
        <w:rPr>
          <w:rFonts w:ascii="Calibri" w:hAnsi="Calibri"/>
          <w:color w:val="auto"/>
        </w:rPr>
        <w:t>.</w:t>
      </w:r>
      <w:r w:rsidR="0085493F">
        <w:rPr>
          <w:rFonts w:ascii="Calibri" w:hAnsi="Calibri"/>
          <w:color w:val="auto"/>
        </w:rPr>
        <w:t xml:space="preserve"> Polier Josef Elbischger lobt seine Mannschaft und das neue System: „Wir waren mit dem zügigen Baufortschritt sehr zufrieden! Die Verwendung hochwertiger Systemko</w:t>
      </w:r>
      <w:r w:rsidR="0085493F">
        <w:rPr>
          <w:rFonts w:ascii="Calibri" w:hAnsi="Calibri"/>
          <w:color w:val="auto"/>
        </w:rPr>
        <w:t>m</w:t>
      </w:r>
      <w:r w:rsidR="0085493F">
        <w:rPr>
          <w:rFonts w:ascii="Calibri" w:hAnsi="Calibri"/>
          <w:color w:val="auto"/>
        </w:rPr>
        <w:t>ponenten hat sich bezahlt gemacht.“</w:t>
      </w:r>
    </w:p>
    <w:p w:rsidR="00C6702A" w:rsidRDefault="00C6702A" w:rsidP="00CB4A9D">
      <w:pPr>
        <w:autoSpaceDE w:val="0"/>
        <w:autoSpaceDN w:val="0"/>
        <w:adjustRightInd w:val="0"/>
        <w:rPr>
          <w:rFonts w:ascii="Calibri" w:hAnsi="Calibri"/>
          <w:color w:val="auto"/>
        </w:rPr>
      </w:pPr>
    </w:p>
    <w:p w:rsidR="00C6702A" w:rsidRDefault="00C6702A" w:rsidP="00C6702A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 xml:space="preserve">Die Baustelle Parkgarage FH Salzburg war ein voller Erfolg für den Ersteinsatz des neuen I tec Trägers in Kombination mit dem Deckensystem Dokaflex 30 tec. </w:t>
      </w:r>
      <w:r w:rsidR="00F0447C">
        <w:rPr>
          <w:rFonts w:ascii="Calibri" w:hAnsi="Calibri"/>
          <w:color w:val="auto"/>
        </w:rPr>
        <w:t>D</w:t>
      </w:r>
      <w:r>
        <w:rPr>
          <w:rFonts w:ascii="Calibri" w:hAnsi="Calibri"/>
          <w:color w:val="auto"/>
        </w:rPr>
        <w:t>ie Baustellenmannschaft profitierte von der ei</w:t>
      </w:r>
      <w:r>
        <w:rPr>
          <w:rFonts w:ascii="Calibri" w:hAnsi="Calibri"/>
          <w:color w:val="auto"/>
        </w:rPr>
        <w:t>n</w:t>
      </w:r>
      <w:r>
        <w:rPr>
          <w:rFonts w:ascii="Calibri" w:hAnsi="Calibri"/>
          <w:color w:val="auto"/>
        </w:rPr>
        <w:t>fachen Handhabung des Systems</w:t>
      </w:r>
      <w:r w:rsidR="00F0447C">
        <w:rPr>
          <w:rFonts w:ascii="Calibri" w:hAnsi="Calibri"/>
          <w:color w:val="auto"/>
        </w:rPr>
        <w:t xml:space="preserve"> und a</w:t>
      </w:r>
      <w:r w:rsidR="008B08F9">
        <w:rPr>
          <w:rFonts w:ascii="Calibri" w:hAnsi="Calibri"/>
          <w:color w:val="auto"/>
        </w:rPr>
        <w:t>uch finanziell hat sich der Einsatz des intelligenten Systems ei</w:t>
      </w:r>
      <w:r w:rsidR="008B08F9">
        <w:rPr>
          <w:rFonts w:ascii="Calibri" w:hAnsi="Calibri"/>
          <w:color w:val="auto"/>
        </w:rPr>
        <w:t>n</w:t>
      </w:r>
      <w:r w:rsidR="008B08F9">
        <w:rPr>
          <w:rFonts w:ascii="Calibri" w:hAnsi="Calibri"/>
          <w:color w:val="auto"/>
        </w:rPr>
        <w:t xml:space="preserve">deutig </w:t>
      </w:r>
      <w:r>
        <w:rPr>
          <w:rFonts w:ascii="Calibri" w:hAnsi="Calibri"/>
          <w:color w:val="auto"/>
        </w:rPr>
        <w:t>gerechnet</w:t>
      </w:r>
      <w:r w:rsidR="008B08F9">
        <w:rPr>
          <w:rFonts w:ascii="Calibri" w:hAnsi="Calibri"/>
          <w:color w:val="auto"/>
        </w:rPr>
        <w:t>.</w:t>
      </w:r>
    </w:p>
    <w:p w:rsidR="00686E83" w:rsidRDefault="00686E83" w:rsidP="00785572">
      <w:pPr>
        <w:rPr>
          <w:rFonts w:ascii="Calibri" w:hAnsi="Calibri"/>
          <w:color w:val="auto"/>
        </w:rPr>
      </w:pPr>
    </w:p>
    <w:p w:rsidR="00140E90" w:rsidRDefault="00140E90" w:rsidP="00854653">
      <w:pPr>
        <w:rPr>
          <w:rFonts w:ascii="Calibri" w:hAnsi="Calibri"/>
          <w:color w:val="auto"/>
          <w:u w:val="single"/>
        </w:rPr>
      </w:pPr>
    </w:p>
    <w:p w:rsidR="00140E90" w:rsidRDefault="00140E90" w:rsidP="00854653">
      <w:pPr>
        <w:rPr>
          <w:rFonts w:ascii="Calibri" w:hAnsi="Calibri"/>
          <w:color w:val="auto"/>
          <w:u w:val="single"/>
        </w:rPr>
      </w:pPr>
    </w:p>
    <w:p w:rsidR="00010F61" w:rsidRPr="00B17EC7" w:rsidRDefault="00010F61" w:rsidP="00854653">
      <w:pPr>
        <w:rPr>
          <w:rFonts w:ascii="Calibri" w:hAnsi="Calibri"/>
          <w:color w:val="auto"/>
          <w:u w:val="single"/>
        </w:rPr>
      </w:pPr>
      <w:r w:rsidRPr="00B17EC7">
        <w:rPr>
          <w:rFonts w:ascii="Calibri" w:hAnsi="Calibri"/>
          <w:color w:val="auto"/>
          <w:u w:val="single"/>
        </w:rPr>
        <w:t>Bildtexte:</w:t>
      </w:r>
    </w:p>
    <w:p w:rsidR="00F86F42" w:rsidRDefault="00F86F42" w:rsidP="00660B31">
      <w:pPr>
        <w:rPr>
          <w:rFonts w:ascii="Calibri" w:hAnsi="Calibri"/>
          <w:color w:val="auto"/>
        </w:rPr>
      </w:pPr>
    </w:p>
    <w:p w:rsidR="0002618A" w:rsidRPr="00B17EC7" w:rsidRDefault="00F86F42" w:rsidP="00660B31">
      <w:pPr>
        <w:rPr>
          <w:rFonts w:ascii="Calibri" w:hAnsi="Calibri"/>
          <w:color w:val="auto"/>
        </w:rPr>
      </w:pPr>
      <w:r>
        <w:rPr>
          <w:rFonts w:ascii="Calibri" w:hAnsi="Calibri"/>
          <w:noProof/>
          <w:color w:val="auto"/>
          <w:lang w:eastAsia="de-DE"/>
        </w:rPr>
        <w:drawing>
          <wp:inline distT="0" distB="0" distL="0" distR="0">
            <wp:extent cx="1800000" cy="1199580"/>
            <wp:effectExtent l="19050" t="0" r="0" b="0"/>
            <wp:docPr id="10" name="Grafik 1" descr="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6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9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1D" w:rsidRPr="00077C1D" w:rsidRDefault="00077C1D" w:rsidP="00660B31">
      <w:pPr>
        <w:rPr>
          <w:rFonts w:ascii="Calibri" w:hAnsi="Calibri"/>
          <w:b/>
          <w:color w:val="auto"/>
        </w:rPr>
      </w:pPr>
      <w:r w:rsidRPr="00077C1D">
        <w:rPr>
          <w:rFonts w:ascii="Calibri" w:hAnsi="Calibri"/>
          <w:b/>
          <w:color w:val="auto"/>
        </w:rPr>
        <w:t>Doka_</w:t>
      </w:r>
      <w:r w:rsidR="008B08F9">
        <w:rPr>
          <w:rFonts w:ascii="Calibri" w:hAnsi="Calibri"/>
          <w:b/>
          <w:color w:val="auto"/>
        </w:rPr>
        <w:t xml:space="preserve">Tiefgarage </w:t>
      </w:r>
      <w:r w:rsidR="00C6702A">
        <w:rPr>
          <w:rFonts w:ascii="Calibri" w:hAnsi="Calibri"/>
          <w:b/>
          <w:color w:val="auto"/>
        </w:rPr>
        <w:t>FH Salzburg</w:t>
      </w:r>
      <w:r w:rsidRPr="00077C1D">
        <w:rPr>
          <w:rFonts w:ascii="Calibri" w:hAnsi="Calibri"/>
          <w:b/>
          <w:color w:val="auto"/>
        </w:rPr>
        <w:t>_</w:t>
      </w:r>
      <w:r w:rsidR="001B0A7E">
        <w:rPr>
          <w:rFonts w:ascii="Calibri" w:hAnsi="Calibri"/>
          <w:b/>
          <w:color w:val="auto"/>
        </w:rPr>
        <w:t>IMG_0</w:t>
      </w:r>
      <w:r w:rsidRPr="00077C1D">
        <w:rPr>
          <w:rFonts w:ascii="Calibri" w:hAnsi="Calibri"/>
          <w:b/>
          <w:color w:val="auto"/>
        </w:rPr>
        <w:t xml:space="preserve">1.jpg </w:t>
      </w:r>
    </w:p>
    <w:p w:rsidR="00F86F42" w:rsidRDefault="008B08F9" w:rsidP="00660B31">
      <w:pPr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Die großzügigen Wege zwischen den Deckenstützen beschleunig</w:t>
      </w:r>
      <w:r w:rsidR="00FD0375">
        <w:rPr>
          <w:rFonts w:ascii="Calibri" w:hAnsi="Calibri"/>
          <w:color w:val="auto"/>
        </w:rPr>
        <w:t>t</w:t>
      </w:r>
      <w:r>
        <w:rPr>
          <w:rFonts w:ascii="Calibri" w:hAnsi="Calibri"/>
          <w:color w:val="auto"/>
        </w:rPr>
        <w:t>en den Arbeitsablauf</w:t>
      </w:r>
      <w:r w:rsidR="00E65C3C">
        <w:rPr>
          <w:rFonts w:ascii="Calibri" w:hAnsi="Calibri"/>
          <w:color w:val="auto"/>
        </w:rPr>
        <w:t>.</w:t>
      </w:r>
    </w:p>
    <w:p w:rsidR="008B08F9" w:rsidRDefault="008B08F9" w:rsidP="00660B31">
      <w:pPr>
        <w:rPr>
          <w:rFonts w:ascii="Calibri" w:hAnsi="Calibri"/>
          <w:color w:val="auto"/>
        </w:rPr>
      </w:pPr>
    </w:p>
    <w:p w:rsidR="00077C1D" w:rsidRDefault="00F86F42" w:rsidP="00660B31">
      <w:pPr>
        <w:rPr>
          <w:rFonts w:ascii="Calibri" w:hAnsi="Calibri"/>
          <w:color w:val="auto"/>
        </w:rPr>
      </w:pPr>
      <w:r>
        <w:rPr>
          <w:rFonts w:ascii="Calibri" w:hAnsi="Calibri"/>
          <w:noProof/>
          <w:color w:val="auto"/>
          <w:lang w:eastAsia="de-DE"/>
        </w:rPr>
        <w:lastRenderedPageBreak/>
        <w:drawing>
          <wp:inline distT="0" distB="0" distL="0" distR="0">
            <wp:extent cx="1800000" cy="1202100"/>
            <wp:effectExtent l="19050" t="0" r="0" b="0"/>
            <wp:docPr id="11" name="Grafik 2" descr="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8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1D" w:rsidRPr="00077C1D" w:rsidRDefault="00077C1D" w:rsidP="00660B31">
      <w:pPr>
        <w:rPr>
          <w:rFonts w:ascii="Calibri" w:hAnsi="Calibri"/>
          <w:b/>
          <w:color w:val="auto"/>
        </w:rPr>
      </w:pPr>
      <w:r w:rsidRPr="00077C1D">
        <w:rPr>
          <w:rFonts w:ascii="Calibri" w:hAnsi="Calibri"/>
          <w:b/>
          <w:color w:val="auto"/>
        </w:rPr>
        <w:t>Doka_</w:t>
      </w:r>
      <w:r w:rsidR="008B08F9">
        <w:rPr>
          <w:rFonts w:ascii="Calibri" w:hAnsi="Calibri"/>
          <w:b/>
          <w:color w:val="auto"/>
        </w:rPr>
        <w:t xml:space="preserve">Tiefgarage </w:t>
      </w:r>
      <w:r w:rsidR="00C6702A">
        <w:rPr>
          <w:rFonts w:ascii="Calibri" w:hAnsi="Calibri"/>
          <w:b/>
          <w:color w:val="auto"/>
        </w:rPr>
        <w:t>FH Salzburg</w:t>
      </w:r>
      <w:r w:rsidRPr="00077C1D">
        <w:rPr>
          <w:rFonts w:ascii="Calibri" w:hAnsi="Calibri"/>
          <w:b/>
          <w:color w:val="auto"/>
        </w:rPr>
        <w:t>_</w:t>
      </w:r>
      <w:r w:rsidR="001B0A7E">
        <w:rPr>
          <w:rFonts w:ascii="Calibri" w:hAnsi="Calibri"/>
          <w:b/>
          <w:color w:val="auto"/>
        </w:rPr>
        <w:t>IMG_0</w:t>
      </w:r>
      <w:r>
        <w:rPr>
          <w:rFonts w:ascii="Calibri" w:hAnsi="Calibri"/>
          <w:b/>
          <w:color w:val="auto"/>
        </w:rPr>
        <w:t>2</w:t>
      </w:r>
      <w:r w:rsidRPr="00077C1D">
        <w:rPr>
          <w:rFonts w:ascii="Calibri" w:hAnsi="Calibri"/>
          <w:b/>
          <w:color w:val="auto"/>
        </w:rPr>
        <w:t xml:space="preserve">.jpg </w:t>
      </w:r>
    </w:p>
    <w:p w:rsidR="00D9781E" w:rsidRDefault="00E65C3C" w:rsidP="00D9781E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Die Schnelligkeit des Systems leistete einen wichtigen Beitrag zur Einhaltung des straffen Zeitplans.</w:t>
      </w:r>
    </w:p>
    <w:p w:rsidR="00F86F42" w:rsidRDefault="00F86F42" w:rsidP="00660B31">
      <w:pPr>
        <w:rPr>
          <w:rFonts w:ascii="Calibri" w:hAnsi="Calibri"/>
          <w:color w:val="auto"/>
        </w:rPr>
      </w:pPr>
    </w:p>
    <w:p w:rsidR="00010F61" w:rsidRPr="00B17EC7" w:rsidRDefault="00F86F42" w:rsidP="00660B31">
      <w:pPr>
        <w:rPr>
          <w:rFonts w:ascii="Calibri" w:hAnsi="Calibri"/>
          <w:color w:val="auto"/>
        </w:rPr>
      </w:pPr>
      <w:r>
        <w:rPr>
          <w:rFonts w:ascii="Calibri" w:hAnsi="Calibri"/>
          <w:noProof/>
          <w:color w:val="auto"/>
          <w:lang w:eastAsia="de-DE"/>
        </w:rPr>
        <w:drawing>
          <wp:inline distT="0" distB="0" distL="0" distR="0">
            <wp:extent cx="1800000" cy="1202100"/>
            <wp:effectExtent l="19050" t="0" r="0" b="0"/>
            <wp:docPr id="12" name="Grafik 3" descr="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1D" w:rsidRPr="00077C1D" w:rsidRDefault="00077C1D" w:rsidP="00660B31">
      <w:pPr>
        <w:rPr>
          <w:rFonts w:ascii="Calibri" w:hAnsi="Calibri"/>
          <w:b/>
          <w:color w:val="auto"/>
        </w:rPr>
      </w:pPr>
      <w:r w:rsidRPr="00077C1D">
        <w:rPr>
          <w:rFonts w:ascii="Calibri" w:hAnsi="Calibri"/>
          <w:b/>
          <w:color w:val="auto"/>
        </w:rPr>
        <w:t>Doka_</w:t>
      </w:r>
      <w:r w:rsidR="008B08F9">
        <w:rPr>
          <w:rFonts w:ascii="Calibri" w:hAnsi="Calibri"/>
          <w:b/>
          <w:color w:val="auto"/>
        </w:rPr>
        <w:t xml:space="preserve">Tiefgarage </w:t>
      </w:r>
      <w:r w:rsidR="00C6702A">
        <w:rPr>
          <w:rFonts w:ascii="Calibri" w:hAnsi="Calibri"/>
          <w:b/>
          <w:color w:val="auto"/>
        </w:rPr>
        <w:t>FH Salzburg</w:t>
      </w:r>
      <w:r w:rsidRPr="00077C1D">
        <w:rPr>
          <w:rFonts w:ascii="Calibri" w:hAnsi="Calibri"/>
          <w:b/>
          <w:color w:val="auto"/>
        </w:rPr>
        <w:t>_</w:t>
      </w:r>
      <w:r w:rsidR="001B0A7E">
        <w:rPr>
          <w:rFonts w:ascii="Calibri" w:hAnsi="Calibri"/>
          <w:b/>
          <w:color w:val="auto"/>
        </w:rPr>
        <w:t>IMG_0</w:t>
      </w:r>
      <w:r w:rsidRPr="00077C1D">
        <w:rPr>
          <w:rFonts w:ascii="Calibri" w:hAnsi="Calibri"/>
          <w:b/>
          <w:color w:val="auto"/>
        </w:rPr>
        <w:t xml:space="preserve">3.jpg </w:t>
      </w:r>
    </w:p>
    <w:p w:rsidR="008B08F9" w:rsidRPr="00290D54" w:rsidRDefault="007F23FB" w:rsidP="008B08F9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 xml:space="preserve">Das leistungsstarke System Dokaflex 30 tec besteht aus dem </w:t>
      </w:r>
      <w:r w:rsidR="008B08F9">
        <w:rPr>
          <w:rFonts w:ascii="Calibri" w:hAnsi="Calibri"/>
          <w:color w:val="auto"/>
        </w:rPr>
        <w:t xml:space="preserve">Jochträger I tec 20, </w:t>
      </w:r>
      <w:r>
        <w:rPr>
          <w:rFonts w:ascii="Calibri" w:hAnsi="Calibri"/>
          <w:color w:val="auto"/>
        </w:rPr>
        <w:t xml:space="preserve">dem </w:t>
      </w:r>
      <w:r w:rsidR="008B08F9" w:rsidRPr="00290D54">
        <w:rPr>
          <w:rFonts w:ascii="Calibri" w:hAnsi="Calibri"/>
          <w:color w:val="auto"/>
        </w:rPr>
        <w:t>Querträger H20 top</w:t>
      </w:r>
      <w:r w:rsidR="008B08F9">
        <w:rPr>
          <w:rFonts w:ascii="Calibri" w:hAnsi="Calibri"/>
          <w:color w:val="auto"/>
        </w:rPr>
        <w:t xml:space="preserve">, Deckenstützen </w:t>
      </w:r>
      <w:r w:rsidR="008B08F9" w:rsidRPr="00290D54">
        <w:rPr>
          <w:rFonts w:ascii="Calibri" w:hAnsi="Calibri"/>
          <w:color w:val="auto"/>
        </w:rPr>
        <w:t>Eurex 30 top, Absenk- und Halteköpfe</w:t>
      </w:r>
      <w:r>
        <w:rPr>
          <w:rFonts w:ascii="Calibri" w:hAnsi="Calibri"/>
          <w:color w:val="auto"/>
        </w:rPr>
        <w:t>n</w:t>
      </w:r>
      <w:r w:rsidR="008B08F9">
        <w:rPr>
          <w:rFonts w:ascii="Calibri" w:hAnsi="Calibri"/>
          <w:color w:val="auto"/>
        </w:rPr>
        <w:t xml:space="preserve"> und </w:t>
      </w:r>
      <w:r w:rsidR="008B08F9" w:rsidRPr="00290D54">
        <w:rPr>
          <w:rFonts w:ascii="Calibri" w:hAnsi="Calibri"/>
          <w:color w:val="auto"/>
        </w:rPr>
        <w:t>Stützbein</w:t>
      </w:r>
      <w:r w:rsidR="008B08F9">
        <w:rPr>
          <w:rFonts w:ascii="Calibri" w:hAnsi="Calibri"/>
          <w:color w:val="auto"/>
        </w:rPr>
        <w:t>e</w:t>
      </w:r>
      <w:r>
        <w:rPr>
          <w:rFonts w:ascii="Calibri" w:hAnsi="Calibri"/>
          <w:color w:val="auto"/>
        </w:rPr>
        <w:t>n</w:t>
      </w:r>
      <w:r w:rsidR="008B08F9">
        <w:rPr>
          <w:rFonts w:ascii="Calibri" w:hAnsi="Calibri"/>
          <w:color w:val="auto"/>
        </w:rPr>
        <w:t>.</w:t>
      </w:r>
    </w:p>
    <w:p w:rsidR="00F86F42" w:rsidRDefault="00F86F42" w:rsidP="00D9781E">
      <w:pPr>
        <w:autoSpaceDE w:val="0"/>
        <w:autoSpaceDN w:val="0"/>
        <w:adjustRightInd w:val="0"/>
        <w:rPr>
          <w:rFonts w:ascii="Calibri" w:hAnsi="Calibri"/>
          <w:color w:val="auto"/>
        </w:rPr>
      </w:pPr>
    </w:p>
    <w:p w:rsidR="00983831" w:rsidRDefault="00F86F42" w:rsidP="00660B31">
      <w:pPr>
        <w:rPr>
          <w:rFonts w:ascii="Calibri" w:hAnsi="Calibri"/>
          <w:color w:val="auto"/>
        </w:rPr>
      </w:pPr>
      <w:r>
        <w:rPr>
          <w:rFonts w:ascii="Calibri" w:hAnsi="Calibri"/>
          <w:noProof/>
          <w:color w:val="auto"/>
          <w:lang w:eastAsia="de-DE"/>
        </w:rPr>
        <w:drawing>
          <wp:inline distT="0" distB="0" distL="0" distR="0">
            <wp:extent cx="1800000" cy="1078614"/>
            <wp:effectExtent l="19050" t="0" r="0" b="0"/>
            <wp:docPr id="9" name="Grafik 5" descr="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07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81E" w:rsidRPr="00077C1D" w:rsidRDefault="00D9781E" w:rsidP="00D9781E">
      <w:pPr>
        <w:rPr>
          <w:rFonts w:ascii="Calibri" w:hAnsi="Calibri"/>
          <w:b/>
          <w:color w:val="auto"/>
        </w:rPr>
      </w:pPr>
      <w:r w:rsidRPr="00077C1D">
        <w:rPr>
          <w:rFonts w:ascii="Calibri" w:hAnsi="Calibri"/>
          <w:b/>
          <w:color w:val="auto"/>
        </w:rPr>
        <w:t>Doka_</w:t>
      </w:r>
      <w:r w:rsidR="008B08F9">
        <w:rPr>
          <w:rFonts w:ascii="Calibri" w:hAnsi="Calibri"/>
          <w:b/>
          <w:color w:val="auto"/>
        </w:rPr>
        <w:t xml:space="preserve">Tiefgarage </w:t>
      </w:r>
      <w:r>
        <w:rPr>
          <w:rFonts w:ascii="Calibri" w:hAnsi="Calibri"/>
          <w:b/>
          <w:color w:val="auto"/>
        </w:rPr>
        <w:t>FH Salzburg</w:t>
      </w:r>
      <w:r w:rsidRPr="00077C1D">
        <w:rPr>
          <w:rFonts w:ascii="Calibri" w:hAnsi="Calibri"/>
          <w:b/>
          <w:color w:val="auto"/>
        </w:rPr>
        <w:t>_</w:t>
      </w:r>
      <w:r w:rsidR="001B0A7E">
        <w:rPr>
          <w:rFonts w:ascii="Calibri" w:hAnsi="Calibri"/>
          <w:b/>
          <w:color w:val="auto"/>
        </w:rPr>
        <w:t>IMG_0</w:t>
      </w:r>
      <w:r>
        <w:rPr>
          <w:rFonts w:ascii="Calibri" w:hAnsi="Calibri"/>
          <w:b/>
          <w:color w:val="auto"/>
        </w:rPr>
        <w:t>4</w:t>
      </w:r>
      <w:r w:rsidRPr="00077C1D">
        <w:rPr>
          <w:rFonts w:ascii="Calibri" w:hAnsi="Calibri"/>
          <w:b/>
          <w:color w:val="auto"/>
        </w:rPr>
        <w:t xml:space="preserve">.jpg </w:t>
      </w:r>
    </w:p>
    <w:p w:rsidR="00290D54" w:rsidRPr="00665D26" w:rsidRDefault="003537BC" w:rsidP="00290D54">
      <w:pPr>
        <w:autoSpaceDE w:val="0"/>
        <w:autoSpaceDN w:val="0"/>
        <w:adjustRightInd w:val="0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Das neue ProFrame-</w:t>
      </w:r>
      <w:r w:rsidR="00E65C3C">
        <w:rPr>
          <w:rFonts w:ascii="Calibri" w:hAnsi="Calibri"/>
          <w:color w:val="auto"/>
        </w:rPr>
        <w:t xml:space="preserve">Paneel überzeugte bei Einsatz, Schalergebnis und Reinigung. </w:t>
      </w:r>
      <w:r w:rsidR="00290D54">
        <w:rPr>
          <w:rFonts w:ascii="Calibri" w:hAnsi="Calibri"/>
          <w:color w:val="auto"/>
        </w:rPr>
        <w:t xml:space="preserve">Die Aussparungen im Deckenbereich wurden mit </w:t>
      </w:r>
      <w:r>
        <w:rPr>
          <w:rFonts w:ascii="Calibri" w:hAnsi="Calibri"/>
          <w:color w:val="auto"/>
        </w:rPr>
        <w:t>der Schalungsplatte</w:t>
      </w:r>
      <w:r w:rsidR="00290D54">
        <w:rPr>
          <w:rFonts w:ascii="Calibri" w:hAnsi="Calibri"/>
          <w:color w:val="auto"/>
        </w:rPr>
        <w:t xml:space="preserve"> 3-SO passgerecht geschlossen.</w:t>
      </w:r>
    </w:p>
    <w:p w:rsidR="002245C3" w:rsidRDefault="002245C3" w:rsidP="00660B31">
      <w:pPr>
        <w:rPr>
          <w:rFonts w:ascii="Calibri" w:hAnsi="Calibri"/>
          <w:color w:val="auto"/>
        </w:rPr>
      </w:pPr>
    </w:p>
    <w:p w:rsidR="00DB742A" w:rsidRPr="009522BC" w:rsidRDefault="00DB742A" w:rsidP="00DB742A">
      <w:pPr>
        <w:rPr>
          <w:rFonts w:ascii="Calibri" w:hAnsi="Calibri"/>
          <w:b/>
          <w:color w:val="auto"/>
        </w:rPr>
      </w:pPr>
    </w:p>
    <w:sectPr w:rsidR="00DB742A" w:rsidRPr="009522BC" w:rsidSect="001F4501">
      <w:headerReference w:type="default" r:id="rId12"/>
      <w:footerReference w:type="default" r:id="rId13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65BC" w:rsidRDefault="001A65BC">
      <w:r>
        <w:separator/>
      </w:r>
    </w:p>
  </w:endnote>
  <w:endnote w:type="continuationSeparator" w:id="0">
    <w:p w:rsidR="001A65BC" w:rsidRDefault="001A65B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C8A" w:rsidRPr="005824DA" w:rsidRDefault="00753A3B">
    <w:pPr>
      <w:pStyle w:val="Fuzeile"/>
      <w:jc w:val="right"/>
      <w:rPr>
        <w:rFonts w:ascii="Calibri" w:hAnsi="Calibri"/>
        <w:sz w:val="18"/>
        <w:szCs w:val="18"/>
      </w:rPr>
    </w:pPr>
    <w:r w:rsidRPr="005824DA">
      <w:rPr>
        <w:rFonts w:ascii="Calibri" w:hAnsi="Calibri"/>
        <w:sz w:val="18"/>
        <w:szCs w:val="18"/>
      </w:rPr>
      <w:fldChar w:fldCharType="begin"/>
    </w:r>
    <w:r w:rsidR="000B4C8A" w:rsidRPr="005824DA">
      <w:rPr>
        <w:rFonts w:ascii="Calibri" w:hAnsi="Calibri"/>
        <w:sz w:val="18"/>
        <w:szCs w:val="18"/>
      </w:rPr>
      <w:instrText xml:space="preserve"> PAGE   \* MERGEFORMAT </w:instrText>
    </w:r>
    <w:r w:rsidRPr="005824DA">
      <w:rPr>
        <w:rFonts w:ascii="Calibri" w:hAnsi="Calibri"/>
        <w:sz w:val="18"/>
        <w:szCs w:val="18"/>
      </w:rPr>
      <w:fldChar w:fldCharType="separate"/>
    </w:r>
    <w:r w:rsidR="001B0A7E">
      <w:rPr>
        <w:rFonts w:ascii="Calibri" w:hAnsi="Calibri"/>
        <w:noProof/>
        <w:sz w:val="18"/>
        <w:szCs w:val="18"/>
      </w:rPr>
      <w:t>2</w:t>
    </w:r>
    <w:r w:rsidRPr="005824DA">
      <w:rPr>
        <w:rFonts w:ascii="Calibri" w:hAnsi="Calibri"/>
        <w:sz w:val="18"/>
        <w:szCs w:val="18"/>
      </w:rPr>
      <w:fldChar w:fldCharType="end"/>
    </w:r>
  </w:p>
  <w:p w:rsidR="000B4C8A" w:rsidRDefault="000B4C8A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65BC" w:rsidRDefault="001A65BC">
      <w:r>
        <w:separator/>
      </w:r>
    </w:p>
  </w:footnote>
  <w:footnote w:type="continuationSeparator" w:id="0">
    <w:p w:rsidR="001A65BC" w:rsidRDefault="001A65B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C8A" w:rsidRPr="005824DA" w:rsidRDefault="000B4C8A" w:rsidP="005824DA">
    <w:pPr>
      <w:pStyle w:val="Kopfzeile"/>
      <w:jc w:val="right"/>
    </w:pPr>
    <w:r>
      <w:rPr>
        <w:noProof/>
        <w:lang w:eastAsia="de-DE"/>
      </w:rPr>
      <w:drawing>
        <wp:inline distT="0" distB="0" distL="0" distR="0">
          <wp:extent cx="1485900" cy="523875"/>
          <wp:effectExtent l="1905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5238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>
    <w:nsid w:val="02D2747F"/>
    <w:multiLevelType w:val="multilevel"/>
    <w:tmpl w:val="1EFCEC30"/>
    <w:numStyleLink w:val="ListemitAufzhlungszeichenDoka"/>
  </w:abstractNum>
  <w:abstractNum w:abstractNumId="5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cs="Times New Roman"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6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9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3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6">
    <w:nsid w:val="34375DAF"/>
    <w:multiLevelType w:val="hybridMultilevel"/>
    <w:tmpl w:val="81A86B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2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3">
    <w:nsid w:val="520E2738"/>
    <w:multiLevelType w:val="hybridMultilevel"/>
    <w:tmpl w:val="7EB2FFFC"/>
    <w:lvl w:ilvl="0" w:tplc="CFB4CAFA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</w:pPr>
      <w:rPr>
        <w:rFonts w:ascii="Arial" w:hAnsi="Arial" w:cs="Times New Roman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</w:pPr>
      <w:rPr>
        <w:rFonts w:ascii="Arial" w:hAnsi="Arial" w:cs="Times New Roman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</w:pPr>
      <w:rPr>
        <w:rFonts w:ascii="Arial" w:hAnsi="Arial" w:cs="Times New Roman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</w:pPr>
      <w:rPr>
        <w:rFonts w:ascii="Arial" w:hAnsi="Arial" w:cs="Times New Roman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5">
    <w:nsid w:val="56CC2AD2"/>
    <w:multiLevelType w:val="multilevel"/>
    <w:tmpl w:val="1EFCEC30"/>
    <w:numStyleLink w:val="ListemitAufzhlungszeichenDoka"/>
  </w:abstractNum>
  <w:abstractNum w:abstractNumId="26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7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33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2"/>
  </w:num>
  <w:num w:numId="2">
    <w:abstractNumId w:val="7"/>
  </w:num>
  <w:num w:numId="3">
    <w:abstractNumId w:val="19"/>
  </w:num>
  <w:num w:numId="4">
    <w:abstractNumId w:val="8"/>
  </w:num>
  <w:num w:numId="5">
    <w:abstractNumId w:val="22"/>
  </w:num>
  <w:num w:numId="6">
    <w:abstractNumId w:val="12"/>
  </w:num>
  <w:num w:numId="7">
    <w:abstractNumId w:val="14"/>
  </w:num>
  <w:num w:numId="8">
    <w:abstractNumId w:val="5"/>
  </w:num>
  <w:num w:numId="9">
    <w:abstractNumId w:val="21"/>
  </w:num>
  <w:num w:numId="10">
    <w:abstractNumId w:val="11"/>
  </w:num>
  <w:num w:numId="11">
    <w:abstractNumId w:val="33"/>
  </w:num>
  <w:num w:numId="12">
    <w:abstractNumId w:val="15"/>
  </w:num>
  <w:num w:numId="13">
    <w:abstractNumId w:val="0"/>
  </w:num>
  <w:num w:numId="14">
    <w:abstractNumId w:val="31"/>
  </w:num>
  <w:num w:numId="15">
    <w:abstractNumId w:val="28"/>
  </w:num>
  <w:num w:numId="16">
    <w:abstractNumId w:val="18"/>
  </w:num>
  <w:num w:numId="17">
    <w:abstractNumId w:val="2"/>
  </w:num>
  <w:num w:numId="18">
    <w:abstractNumId w:val="27"/>
  </w:num>
  <w:num w:numId="19">
    <w:abstractNumId w:val="3"/>
  </w:num>
  <w:num w:numId="20">
    <w:abstractNumId w:val="26"/>
  </w:num>
  <w:num w:numId="21">
    <w:abstractNumId w:val="1"/>
  </w:num>
  <w:num w:numId="22">
    <w:abstractNumId w:val="6"/>
  </w:num>
  <w:num w:numId="23">
    <w:abstractNumId w:val="10"/>
  </w:num>
  <w:num w:numId="24">
    <w:abstractNumId w:val="20"/>
  </w:num>
  <w:num w:numId="25">
    <w:abstractNumId w:val="24"/>
  </w:num>
  <w:num w:numId="26">
    <w:abstractNumId w:val="9"/>
  </w:num>
  <w:num w:numId="27">
    <w:abstractNumId w:val="29"/>
  </w:num>
  <w:num w:numId="28">
    <w:abstractNumId w:val="30"/>
  </w:num>
  <w:num w:numId="29">
    <w:abstractNumId w:val="17"/>
  </w:num>
  <w:num w:numId="30">
    <w:abstractNumId w:val="13"/>
  </w:num>
  <w:num w:numId="31">
    <w:abstractNumId w:val="25"/>
  </w:num>
  <w:num w:numId="32">
    <w:abstractNumId w:val="4"/>
  </w:num>
  <w:num w:numId="33">
    <w:abstractNumId w:val="16"/>
  </w:num>
  <w:num w:numId="34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stylePaneFormatFilter w:val="5424"/>
  <w:defaultTabStop w:val="720"/>
  <w:autoHyphenation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31746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1012A7"/>
    <w:rsid w:val="00005BA4"/>
    <w:rsid w:val="00010F61"/>
    <w:rsid w:val="0001239A"/>
    <w:rsid w:val="00015F66"/>
    <w:rsid w:val="00016591"/>
    <w:rsid w:val="00017AC8"/>
    <w:rsid w:val="000251EE"/>
    <w:rsid w:val="0002618A"/>
    <w:rsid w:val="00030363"/>
    <w:rsid w:val="000457D7"/>
    <w:rsid w:val="0006146F"/>
    <w:rsid w:val="00062138"/>
    <w:rsid w:val="0006558C"/>
    <w:rsid w:val="00066095"/>
    <w:rsid w:val="00070FBC"/>
    <w:rsid w:val="00072B49"/>
    <w:rsid w:val="00073AC8"/>
    <w:rsid w:val="00076DB5"/>
    <w:rsid w:val="000773D4"/>
    <w:rsid w:val="00077C1D"/>
    <w:rsid w:val="000900FF"/>
    <w:rsid w:val="00091ABE"/>
    <w:rsid w:val="000931C4"/>
    <w:rsid w:val="000A4782"/>
    <w:rsid w:val="000A6BF4"/>
    <w:rsid w:val="000B4C8A"/>
    <w:rsid w:val="000B7ED1"/>
    <w:rsid w:val="000C09CF"/>
    <w:rsid w:val="000C0E0C"/>
    <w:rsid w:val="000D0CDF"/>
    <w:rsid w:val="000D3FE3"/>
    <w:rsid w:val="000F0A26"/>
    <w:rsid w:val="000F1672"/>
    <w:rsid w:val="000F27D8"/>
    <w:rsid w:val="000F2860"/>
    <w:rsid w:val="000F37E6"/>
    <w:rsid w:val="000F4755"/>
    <w:rsid w:val="000F6CA7"/>
    <w:rsid w:val="00101154"/>
    <w:rsid w:val="001012A7"/>
    <w:rsid w:val="00121825"/>
    <w:rsid w:val="00123484"/>
    <w:rsid w:val="001322EC"/>
    <w:rsid w:val="001377E1"/>
    <w:rsid w:val="00140E90"/>
    <w:rsid w:val="00141D03"/>
    <w:rsid w:val="00145700"/>
    <w:rsid w:val="0015009A"/>
    <w:rsid w:val="00150745"/>
    <w:rsid w:val="00151116"/>
    <w:rsid w:val="001529C9"/>
    <w:rsid w:val="001532FF"/>
    <w:rsid w:val="001550EB"/>
    <w:rsid w:val="00161368"/>
    <w:rsid w:val="001629CD"/>
    <w:rsid w:val="001766CA"/>
    <w:rsid w:val="0019085B"/>
    <w:rsid w:val="00191504"/>
    <w:rsid w:val="001917F2"/>
    <w:rsid w:val="00191F1C"/>
    <w:rsid w:val="00192844"/>
    <w:rsid w:val="0019341F"/>
    <w:rsid w:val="001A3C69"/>
    <w:rsid w:val="001A65BC"/>
    <w:rsid w:val="001B0A7E"/>
    <w:rsid w:val="001B24D6"/>
    <w:rsid w:val="001B66E8"/>
    <w:rsid w:val="001C2B26"/>
    <w:rsid w:val="001D775D"/>
    <w:rsid w:val="001E3342"/>
    <w:rsid w:val="001E625B"/>
    <w:rsid w:val="001F0607"/>
    <w:rsid w:val="001F4501"/>
    <w:rsid w:val="0020125E"/>
    <w:rsid w:val="002046D6"/>
    <w:rsid w:val="00206107"/>
    <w:rsid w:val="002076BB"/>
    <w:rsid w:val="00212D77"/>
    <w:rsid w:val="00217920"/>
    <w:rsid w:val="002245C3"/>
    <w:rsid w:val="0022681D"/>
    <w:rsid w:val="0023074E"/>
    <w:rsid w:val="00231F23"/>
    <w:rsid w:val="0023241C"/>
    <w:rsid w:val="00233C6E"/>
    <w:rsid w:val="002349EA"/>
    <w:rsid w:val="00237202"/>
    <w:rsid w:val="0024357E"/>
    <w:rsid w:val="002518A2"/>
    <w:rsid w:val="00255FAB"/>
    <w:rsid w:val="002673CE"/>
    <w:rsid w:val="00270768"/>
    <w:rsid w:val="0028229F"/>
    <w:rsid w:val="002878DF"/>
    <w:rsid w:val="00290D54"/>
    <w:rsid w:val="00292958"/>
    <w:rsid w:val="00295107"/>
    <w:rsid w:val="002955F7"/>
    <w:rsid w:val="002A0E48"/>
    <w:rsid w:val="002A560B"/>
    <w:rsid w:val="002A6293"/>
    <w:rsid w:val="002A6736"/>
    <w:rsid w:val="002B7048"/>
    <w:rsid w:val="002B77BD"/>
    <w:rsid w:val="002C3B72"/>
    <w:rsid w:val="002C4E8E"/>
    <w:rsid w:val="002C5B48"/>
    <w:rsid w:val="002C79F1"/>
    <w:rsid w:val="002D1CC4"/>
    <w:rsid w:val="002D36C7"/>
    <w:rsid w:val="002D6EA0"/>
    <w:rsid w:val="002E10BD"/>
    <w:rsid w:val="002E221A"/>
    <w:rsid w:val="002F0538"/>
    <w:rsid w:val="002F2D0C"/>
    <w:rsid w:val="002F6989"/>
    <w:rsid w:val="0030061E"/>
    <w:rsid w:val="00316391"/>
    <w:rsid w:val="003254C3"/>
    <w:rsid w:val="00325611"/>
    <w:rsid w:val="00331F72"/>
    <w:rsid w:val="00333815"/>
    <w:rsid w:val="003419EC"/>
    <w:rsid w:val="003464F0"/>
    <w:rsid w:val="00351D58"/>
    <w:rsid w:val="003537BC"/>
    <w:rsid w:val="00366503"/>
    <w:rsid w:val="00371B67"/>
    <w:rsid w:val="00375913"/>
    <w:rsid w:val="003764D7"/>
    <w:rsid w:val="00380A98"/>
    <w:rsid w:val="00380CBF"/>
    <w:rsid w:val="003820F4"/>
    <w:rsid w:val="00383394"/>
    <w:rsid w:val="00386AD2"/>
    <w:rsid w:val="00393CDB"/>
    <w:rsid w:val="003A5B0C"/>
    <w:rsid w:val="003A79FC"/>
    <w:rsid w:val="003B3FCB"/>
    <w:rsid w:val="003C274A"/>
    <w:rsid w:val="003E1B7C"/>
    <w:rsid w:val="003E4C7C"/>
    <w:rsid w:val="003E6378"/>
    <w:rsid w:val="003E679B"/>
    <w:rsid w:val="003E7D65"/>
    <w:rsid w:val="003F1085"/>
    <w:rsid w:val="003F2D41"/>
    <w:rsid w:val="003F3B96"/>
    <w:rsid w:val="00406D9D"/>
    <w:rsid w:val="00407356"/>
    <w:rsid w:val="00410041"/>
    <w:rsid w:val="00414531"/>
    <w:rsid w:val="004165BC"/>
    <w:rsid w:val="004235FA"/>
    <w:rsid w:val="00424EB9"/>
    <w:rsid w:val="004270A9"/>
    <w:rsid w:val="004361E6"/>
    <w:rsid w:val="00450357"/>
    <w:rsid w:val="00455EFF"/>
    <w:rsid w:val="00463017"/>
    <w:rsid w:val="004639B7"/>
    <w:rsid w:val="00463CD4"/>
    <w:rsid w:val="00474177"/>
    <w:rsid w:val="004743D0"/>
    <w:rsid w:val="004758D0"/>
    <w:rsid w:val="0048426A"/>
    <w:rsid w:val="004A0EF2"/>
    <w:rsid w:val="004A11B0"/>
    <w:rsid w:val="004A2E3C"/>
    <w:rsid w:val="004B0024"/>
    <w:rsid w:val="004C03AA"/>
    <w:rsid w:val="004C465F"/>
    <w:rsid w:val="004C6385"/>
    <w:rsid w:val="004E01A8"/>
    <w:rsid w:val="004E5EFD"/>
    <w:rsid w:val="004F0C47"/>
    <w:rsid w:val="004F40E8"/>
    <w:rsid w:val="00514C50"/>
    <w:rsid w:val="005151C6"/>
    <w:rsid w:val="0051534D"/>
    <w:rsid w:val="00522770"/>
    <w:rsid w:val="005257A0"/>
    <w:rsid w:val="00531302"/>
    <w:rsid w:val="00533B9D"/>
    <w:rsid w:val="00541415"/>
    <w:rsid w:val="005428D8"/>
    <w:rsid w:val="005644D4"/>
    <w:rsid w:val="00564AF1"/>
    <w:rsid w:val="00565BFA"/>
    <w:rsid w:val="005824DA"/>
    <w:rsid w:val="00583547"/>
    <w:rsid w:val="005931DC"/>
    <w:rsid w:val="00594A33"/>
    <w:rsid w:val="005965EE"/>
    <w:rsid w:val="005C05EF"/>
    <w:rsid w:val="005C4ED3"/>
    <w:rsid w:val="005D590E"/>
    <w:rsid w:val="005D608C"/>
    <w:rsid w:val="005D7E48"/>
    <w:rsid w:val="005F12FD"/>
    <w:rsid w:val="005F4A14"/>
    <w:rsid w:val="005F4E67"/>
    <w:rsid w:val="00603807"/>
    <w:rsid w:val="00605ED4"/>
    <w:rsid w:val="006174CA"/>
    <w:rsid w:val="0062650A"/>
    <w:rsid w:val="00626A22"/>
    <w:rsid w:val="00637688"/>
    <w:rsid w:val="00641955"/>
    <w:rsid w:val="0064444E"/>
    <w:rsid w:val="006459F5"/>
    <w:rsid w:val="006542E6"/>
    <w:rsid w:val="006568C4"/>
    <w:rsid w:val="00660B31"/>
    <w:rsid w:val="00665D26"/>
    <w:rsid w:val="00673A41"/>
    <w:rsid w:val="006748FC"/>
    <w:rsid w:val="00676BB2"/>
    <w:rsid w:val="0068609A"/>
    <w:rsid w:val="00686E83"/>
    <w:rsid w:val="0069594B"/>
    <w:rsid w:val="006A4302"/>
    <w:rsid w:val="006B079B"/>
    <w:rsid w:val="006B44CA"/>
    <w:rsid w:val="006B6F45"/>
    <w:rsid w:val="006C0CAA"/>
    <w:rsid w:val="006C486A"/>
    <w:rsid w:val="006D11DF"/>
    <w:rsid w:val="006D2F3F"/>
    <w:rsid w:val="006D4BCB"/>
    <w:rsid w:val="006E1201"/>
    <w:rsid w:val="006F4ED2"/>
    <w:rsid w:val="006F7130"/>
    <w:rsid w:val="00700FC1"/>
    <w:rsid w:val="007034B5"/>
    <w:rsid w:val="00705745"/>
    <w:rsid w:val="007107B6"/>
    <w:rsid w:val="007149A2"/>
    <w:rsid w:val="007255D7"/>
    <w:rsid w:val="00743D15"/>
    <w:rsid w:val="0074598C"/>
    <w:rsid w:val="007468BB"/>
    <w:rsid w:val="00753A3B"/>
    <w:rsid w:val="00754E98"/>
    <w:rsid w:val="007619EF"/>
    <w:rsid w:val="00765BFB"/>
    <w:rsid w:val="0077407F"/>
    <w:rsid w:val="007811CE"/>
    <w:rsid w:val="00782A7A"/>
    <w:rsid w:val="00783D5B"/>
    <w:rsid w:val="00785572"/>
    <w:rsid w:val="007A4A33"/>
    <w:rsid w:val="007A5E2E"/>
    <w:rsid w:val="007B112B"/>
    <w:rsid w:val="007B27E3"/>
    <w:rsid w:val="007B36E6"/>
    <w:rsid w:val="007C1F7C"/>
    <w:rsid w:val="007C4F72"/>
    <w:rsid w:val="007D13FB"/>
    <w:rsid w:val="007D3940"/>
    <w:rsid w:val="007E09C2"/>
    <w:rsid w:val="007E243A"/>
    <w:rsid w:val="007E2C11"/>
    <w:rsid w:val="007F1B5C"/>
    <w:rsid w:val="007F23FB"/>
    <w:rsid w:val="007F6D76"/>
    <w:rsid w:val="00802C3F"/>
    <w:rsid w:val="008071E0"/>
    <w:rsid w:val="00807495"/>
    <w:rsid w:val="008122E0"/>
    <w:rsid w:val="0081651D"/>
    <w:rsid w:val="008168B4"/>
    <w:rsid w:val="00826274"/>
    <w:rsid w:val="00841263"/>
    <w:rsid w:val="00844B04"/>
    <w:rsid w:val="0084602A"/>
    <w:rsid w:val="00851300"/>
    <w:rsid w:val="00853D71"/>
    <w:rsid w:val="00854653"/>
    <w:rsid w:val="0085493F"/>
    <w:rsid w:val="00856656"/>
    <w:rsid w:val="00861AAF"/>
    <w:rsid w:val="00861C28"/>
    <w:rsid w:val="00862648"/>
    <w:rsid w:val="0087423F"/>
    <w:rsid w:val="008759FC"/>
    <w:rsid w:val="008850B1"/>
    <w:rsid w:val="0088590F"/>
    <w:rsid w:val="00892BD9"/>
    <w:rsid w:val="008938F0"/>
    <w:rsid w:val="0089456D"/>
    <w:rsid w:val="00894E04"/>
    <w:rsid w:val="008B08F9"/>
    <w:rsid w:val="008B10E5"/>
    <w:rsid w:val="008B7FD4"/>
    <w:rsid w:val="008C24F7"/>
    <w:rsid w:val="008C3FD8"/>
    <w:rsid w:val="008C7981"/>
    <w:rsid w:val="008D1E1D"/>
    <w:rsid w:val="008D3FB1"/>
    <w:rsid w:val="008E01B1"/>
    <w:rsid w:val="008E0280"/>
    <w:rsid w:val="008E2427"/>
    <w:rsid w:val="008E371D"/>
    <w:rsid w:val="008E736B"/>
    <w:rsid w:val="009036B6"/>
    <w:rsid w:val="0090411D"/>
    <w:rsid w:val="009059DD"/>
    <w:rsid w:val="0091197F"/>
    <w:rsid w:val="0091326C"/>
    <w:rsid w:val="0091399C"/>
    <w:rsid w:val="009142E4"/>
    <w:rsid w:val="009249D5"/>
    <w:rsid w:val="00925429"/>
    <w:rsid w:val="00927A43"/>
    <w:rsid w:val="0093020F"/>
    <w:rsid w:val="009355F1"/>
    <w:rsid w:val="00946116"/>
    <w:rsid w:val="00947195"/>
    <w:rsid w:val="00947EF7"/>
    <w:rsid w:val="00950FA8"/>
    <w:rsid w:val="009522BC"/>
    <w:rsid w:val="00955FDB"/>
    <w:rsid w:val="0096129A"/>
    <w:rsid w:val="009641AB"/>
    <w:rsid w:val="00966E67"/>
    <w:rsid w:val="00971C3F"/>
    <w:rsid w:val="00971E7C"/>
    <w:rsid w:val="00975006"/>
    <w:rsid w:val="009753D5"/>
    <w:rsid w:val="009756C3"/>
    <w:rsid w:val="00980B19"/>
    <w:rsid w:val="009834DC"/>
    <w:rsid w:val="00983831"/>
    <w:rsid w:val="0098514A"/>
    <w:rsid w:val="00992DAA"/>
    <w:rsid w:val="009A00A8"/>
    <w:rsid w:val="009A0EB6"/>
    <w:rsid w:val="009A1B3F"/>
    <w:rsid w:val="009A2A80"/>
    <w:rsid w:val="009A3E1E"/>
    <w:rsid w:val="009A7F64"/>
    <w:rsid w:val="009D0D48"/>
    <w:rsid w:val="009D1A20"/>
    <w:rsid w:val="009E3BD4"/>
    <w:rsid w:val="009F502C"/>
    <w:rsid w:val="009F780B"/>
    <w:rsid w:val="00A001F1"/>
    <w:rsid w:val="00A0387C"/>
    <w:rsid w:val="00A07099"/>
    <w:rsid w:val="00A177AC"/>
    <w:rsid w:val="00A17DD2"/>
    <w:rsid w:val="00A247B8"/>
    <w:rsid w:val="00A25681"/>
    <w:rsid w:val="00A262A3"/>
    <w:rsid w:val="00A34E7A"/>
    <w:rsid w:val="00A35BB8"/>
    <w:rsid w:val="00A4043A"/>
    <w:rsid w:val="00A545CC"/>
    <w:rsid w:val="00A62EEB"/>
    <w:rsid w:val="00A758AD"/>
    <w:rsid w:val="00A80792"/>
    <w:rsid w:val="00A80CDE"/>
    <w:rsid w:val="00A833FC"/>
    <w:rsid w:val="00A91523"/>
    <w:rsid w:val="00A957C5"/>
    <w:rsid w:val="00AA1120"/>
    <w:rsid w:val="00AA47D1"/>
    <w:rsid w:val="00AA4BB9"/>
    <w:rsid w:val="00AB1519"/>
    <w:rsid w:val="00AB4CCF"/>
    <w:rsid w:val="00AB5699"/>
    <w:rsid w:val="00AC62EC"/>
    <w:rsid w:val="00AD2B3C"/>
    <w:rsid w:val="00AE3D60"/>
    <w:rsid w:val="00AE426C"/>
    <w:rsid w:val="00AE68AC"/>
    <w:rsid w:val="00AF032B"/>
    <w:rsid w:val="00AF0FDF"/>
    <w:rsid w:val="00AF4B4A"/>
    <w:rsid w:val="00AF6C27"/>
    <w:rsid w:val="00AF7050"/>
    <w:rsid w:val="00B03209"/>
    <w:rsid w:val="00B10489"/>
    <w:rsid w:val="00B17C01"/>
    <w:rsid w:val="00B17EC7"/>
    <w:rsid w:val="00B31243"/>
    <w:rsid w:val="00B3187A"/>
    <w:rsid w:val="00B3679E"/>
    <w:rsid w:val="00B41C96"/>
    <w:rsid w:val="00B43CC4"/>
    <w:rsid w:val="00B56D6D"/>
    <w:rsid w:val="00B75217"/>
    <w:rsid w:val="00B878D2"/>
    <w:rsid w:val="00B924BD"/>
    <w:rsid w:val="00BA0315"/>
    <w:rsid w:val="00BA2A13"/>
    <w:rsid w:val="00BA38D4"/>
    <w:rsid w:val="00BA412F"/>
    <w:rsid w:val="00BA4A3F"/>
    <w:rsid w:val="00BA6027"/>
    <w:rsid w:val="00BA6247"/>
    <w:rsid w:val="00BB5CC5"/>
    <w:rsid w:val="00BD57D2"/>
    <w:rsid w:val="00BD6411"/>
    <w:rsid w:val="00BE6351"/>
    <w:rsid w:val="00BF3671"/>
    <w:rsid w:val="00BF36C1"/>
    <w:rsid w:val="00BF4F0B"/>
    <w:rsid w:val="00BF53C0"/>
    <w:rsid w:val="00C0412F"/>
    <w:rsid w:val="00C07526"/>
    <w:rsid w:val="00C1546A"/>
    <w:rsid w:val="00C3199D"/>
    <w:rsid w:val="00C54060"/>
    <w:rsid w:val="00C540FC"/>
    <w:rsid w:val="00C54DD9"/>
    <w:rsid w:val="00C6065C"/>
    <w:rsid w:val="00C6702A"/>
    <w:rsid w:val="00C700EB"/>
    <w:rsid w:val="00C76077"/>
    <w:rsid w:val="00C76985"/>
    <w:rsid w:val="00C77314"/>
    <w:rsid w:val="00C82CDD"/>
    <w:rsid w:val="00C84193"/>
    <w:rsid w:val="00C846DE"/>
    <w:rsid w:val="00C876C9"/>
    <w:rsid w:val="00C87F73"/>
    <w:rsid w:val="00C91A55"/>
    <w:rsid w:val="00C925A4"/>
    <w:rsid w:val="00C969D7"/>
    <w:rsid w:val="00C97B3E"/>
    <w:rsid w:val="00CA269C"/>
    <w:rsid w:val="00CA44A7"/>
    <w:rsid w:val="00CA7AC4"/>
    <w:rsid w:val="00CB4A9D"/>
    <w:rsid w:val="00CC3127"/>
    <w:rsid w:val="00CC6205"/>
    <w:rsid w:val="00CC7851"/>
    <w:rsid w:val="00CC78E2"/>
    <w:rsid w:val="00CE716B"/>
    <w:rsid w:val="00CF3205"/>
    <w:rsid w:val="00CF52D3"/>
    <w:rsid w:val="00D028DA"/>
    <w:rsid w:val="00D13D5D"/>
    <w:rsid w:val="00D14A88"/>
    <w:rsid w:val="00D16444"/>
    <w:rsid w:val="00D16F2B"/>
    <w:rsid w:val="00D21002"/>
    <w:rsid w:val="00D260AF"/>
    <w:rsid w:val="00D35DAE"/>
    <w:rsid w:val="00D366AC"/>
    <w:rsid w:val="00D42D17"/>
    <w:rsid w:val="00D50512"/>
    <w:rsid w:val="00D53AF3"/>
    <w:rsid w:val="00D54F3D"/>
    <w:rsid w:val="00D5564E"/>
    <w:rsid w:val="00D5596D"/>
    <w:rsid w:val="00D56113"/>
    <w:rsid w:val="00D663D3"/>
    <w:rsid w:val="00D70E7C"/>
    <w:rsid w:val="00D714AA"/>
    <w:rsid w:val="00D77625"/>
    <w:rsid w:val="00D7770E"/>
    <w:rsid w:val="00D9470E"/>
    <w:rsid w:val="00D95201"/>
    <w:rsid w:val="00D962F9"/>
    <w:rsid w:val="00D9781E"/>
    <w:rsid w:val="00DA3001"/>
    <w:rsid w:val="00DA459A"/>
    <w:rsid w:val="00DB0C90"/>
    <w:rsid w:val="00DB2918"/>
    <w:rsid w:val="00DB557B"/>
    <w:rsid w:val="00DB59D2"/>
    <w:rsid w:val="00DB6879"/>
    <w:rsid w:val="00DB742A"/>
    <w:rsid w:val="00DC30D3"/>
    <w:rsid w:val="00DC4EE0"/>
    <w:rsid w:val="00DD0644"/>
    <w:rsid w:val="00DD0AA3"/>
    <w:rsid w:val="00DE09B4"/>
    <w:rsid w:val="00DE2E10"/>
    <w:rsid w:val="00DE4DDD"/>
    <w:rsid w:val="00DE6B9C"/>
    <w:rsid w:val="00DF0802"/>
    <w:rsid w:val="00E01C63"/>
    <w:rsid w:val="00E0389B"/>
    <w:rsid w:val="00E42DE3"/>
    <w:rsid w:val="00E454A2"/>
    <w:rsid w:val="00E46FD1"/>
    <w:rsid w:val="00E51BBF"/>
    <w:rsid w:val="00E637A1"/>
    <w:rsid w:val="00E63AD4"/>
    <w:rsid w:val="00E65C3C"/>
    <w:rsid w:val="00E80C5C"/>
    <w:rsid w:val="00E821B8"/>
    <w:rsid w:val="00E863D4"/>
    <w:rsid w:val="00E90380"/>
    <w:rsid w:val="00E90D17"/>
    <w:rsid w:val="00E92FD5"/>
    <w:rsid w:val="00EA0280"/>
    <w:rsid w:val="00EA2D31"/>
    <w:rsid w:val="00EA377C"/>
    <w:rsid w:val="00EC121D"/>
    <w:rsid w:val="00EC47E0"/>
    <w:rsid w:val="00EC544C"/>
    <w:rsid w:val="00EC77A6"/>
    <w:rsid w:val="00EC7A4A"/>
    <w:rsid w:val="00ED11AA"/>
    <w:rsid w:val="00ED15CE"/>
    <w:rsid w:val="00EE3081"/>
    <w:rsid w:val="00EE4EA6"/>
    <w:rsid w:val="00EF6B8E"/>
    <w:rsid w:val="00F0447C"/>
    <w:rsid w:val="00F12941"/>
    <w:rsid w:val="00F14D8B"/>
    <w:rsid w:val="00F15F1C"/>
    <w:rsid w:val="00F162CE"/>
    <w:rsid w:val="00F20741"/>
    <w:rsid w:val="00F2515D"/>
    <w:rsid w:val="00F44226"/>
    <w:rsid w:val="00F473C8"/>
    <w:rsid w:val="00F500C7"/>
    <w:rsid w:val="00F50BEE"/>
    <w:rsid w:val="00F6153D"/>
    <w:rsid w:val="00F65A6A"/>
    <w:rsid w:val="00F74863"/>
    <w:rsid w:val="00F76C46"/>
    <w:rsid w:val="00F824C6"/>
    <w:rsid w:val="00F86F42"/>
    <w:rsid w:val="00F87AFF"/>
    <w:rsid w:val="00F95239"/>
    <w:rsid w:val="00F97455"/>
    <w:rsid w:val="00FA094A"/>
    <w:rsid w:val="00FA530B"/>
    <w:rsid w:val="00FA7083"/>
    <w:rsid w:val="00FB5539"/>
    <w:rsid w:val="00FB575D"/>
    <w:rsid w:val="00FC06EC"/>
    <w:rsid w:val="00FC33F2"/>
    <w:rsid w:val="00FC7175"/>
    <w:rsid w:val="00FD0375"/>
    <w:rsid w:val="00FD2175"/>
    <w:rsid w:val="00FD32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1746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de-CH" w:eastAsia="de-CH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semiHidden="0" w:uiPriority="0" w:qFormat="1"/>
    <w:lsdException w:name="heading 3" w:locked="1" w:semiHidden="0" w:uiPriority="0" w:qFormat="1"/>
    <w:lsdException w:name="heading 4" w:locked="1" w:semiHidden="0" w:uiPriority="0" w:qFormat="1"/>
    <w:lsdException w:name="heading 5" w:locked="1" w:semiHidden="0" w:uiPriority="0" w:qFormat="1"/>
    <w:lsdException w:name="heading 6" w:locked="1" w:semiHidden="0" w:uiPriority="0" w:qFormat="1"/>
    <w:lsdException w:name="heading 7" w:locked="1" w:semiHidden="0" w:uiPriority="0" w:qFormat="1"/>
    <w:lsdException w:name="heading 8" w:locked="1" w:semiHidden="0" w:uiPriority="0" w:qFormat="1"/>
    <w:lsdException w:name="heading 9" w:locked="1" w:semiHidden="0" w:uiPriority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unhideWhenUsed="1"/>
    <w:lsdException w:name="index heading" w:unhideWhenUsed="1"/>
    <w:lsdException w:name="caption" w:locked="1" w:uiPriority="0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locked="1" w:semiHidden="0" w:uiPriority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Standard">
    <w:name w:val="Normal"/>
    <w:qFormat/>
    <w:rsid w:val="00C846DE"/>
    <w:rPr>
      <w:rFonts w:ascii="Arial" w:hAnsi="Arial"/>
      <w:color w:val="000000"/>
      <w:szCs w:val="24"/>
      <w:lang w:val="de-DE" w:eastAsia="en-US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link w:val="berschrift7Zchn"/>
    <w:uiPriority w:val="99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uiPriority w:val="99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uiPriority w:val="99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D6203"/>
    <w:rPr>
      <w:rFonts w:asciiTheme="majorHAnsi" w:eastAsiaTheme="majorEastAsia" w:hAnsiTheme="majorHAnsi" w:cstheme="majorBidi"/>
      <w:b/>
      <w:bCs/>
      <w:color w:val="000000"/>
      <w:kern w:val="32"/>
      <w:sz w:val="32"/>
      <w:szCs w:val="32"/>
      <w:lang w:val="de-DE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6D6203"/>
    <w:rPr>
      <w:rFonts w:asciiTheme="majorHAnsi" w:eastAsiaTheme="majorEastAsia" w:hAnsiTheme="majorHAnsi" w:cstheme="majorBidi"/>
      <w:b/>
      <w:bCs/>
      <w:i/>
      <w:iCs/>
      <w:color w:val="000000"/>
      <w:sz w:val="28"/>
      <w:szCs w:val="28"/>
      <w:lang w:val="de-DE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D6203"/>
    <w:rPr>
      <w:rFonts w:asciiTheme="majorHAnsi" w:eastAsiaTheme="majorEastAsia" w:hAnsiTheme="majorHAnsi" w:cstheme="majorBidi"/>
      <w:b/>
      <w:bCs/>
      <w:color w:val="000000"/>
      <w:sz w:val="26"/>
      <w:szCs w:val="26"/>
      <w:lang w:val="de-DE"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6D6203"/>
    <w:rPr>
      <w:rFonts w:asciiTheme="minorHAnsi" w:eastAsiaTheme="minorEastAsia" w:hAnsiTheme="minorHAnsi" w:cstheme="minorBidi"/>
      <w:b/>
      <w:bCs/>
      <w:color w:val="000000"/>
      <w:sz w:val="28"/>
      <w:szCs w:val="28"/>
      <w:lang w:val="de-DE"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D6203"/>
    <w:rPr>
      <w:rFonts w:asciiTheme="minorHAnsi" w:eastAsiaTheme="minorEastAsia" w:hAnsiTheme="minorHAnsi" w:cstheme="minorBidi"/>
      <w:b/>
      <w:bCs/>
      <w:i/>
      <w:iCs/>
      <w:color w:val="000000"/>
      <w:sz w:val="26"/>
      <w:szCs w:val="26"/>
      <w:lang w:val="de-DE"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6D6203"/>
    <w:rPr>
      <w:rFonts w:asciiTheme="minorHAnsi" w:eastAsiaTheme="minorEastAsia" w:hAnsiTheme="minorHAnsi" w:cstheme="minorBidi"/>
      <w:b/>
      <w:bCs/>
      <w:color w:val="000000"/>
      <w:lang w:val="de-DE"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6D6203"/>
    <w:rPr>
      <w:rFonts w:asciiTheme="minorHAnsi" w:eastAsiaTheme="minorEastAsia" w:hAnsiTheme="minorHAnsi" w:cstheme="minorBidi"/>
      <w:color w:val="000000"/>
      <w:sz w:val="24"/>
      <w:szCs w:val="24"/>
      <w:lang w:val="de-DE"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6D6203"/>
    <w:rPr>
      <w:rFonts w:asciiTheme="minorHAnsi" w:eastAsiaTheme="minorEastAsia" w:hAnsiTheme="minorHAnsi" w:cstheme="minorBidi"/>
      <w:i/>
      <w:iCs/>
      <w:color w:val="000000"/>
      <w:sz w:val="24"/>
      <w:szCs w:val="24"/>
      <w:lang w:val="de-DE"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6D6203"/>
    <w:rPr>
      <w:rFonts w:asciiTheme="majorHAnsi" w:eastAsiaTheme="majorEastAsia" w:hAnsiTheme="majorHAnsi" w:cstheme="majorBidi"/>
      <w:color w:val="000000"/>
      <w:lang w:val="de-DE" w:eastAsia="en-US"/>
    </w:rPr>
  </w:style>
  <w:style w:type="paragraph" w:styleId="Kopfzeile">
    <w:name w:val="header"/>
    <w:basedOn w:val="Standard"/>
    <w:link w:val="KopfzeileZchn"/>
    <w:uiPriority w:val="99"/>
    <w:semiHidden/>
    <w:rsid w:val="0092542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6D6203"/>
    <w:rPr>
      <w:rFonts w:ascii="Arial" w:hAnsi="Arial"/>
      <w:color w:val="000000"/>
      <w:szCs w:val="24"/>
      <w:lang w:val="de-DE" w:eastAsia="en-US"/>
    </w:rPr>
  </w:style>
  <w:style w:type="paragraph" w:styleId="Fuzeile">
    <w:name w:val="footer"/>
    <w:basedOn w:val="Standard"/>
    <w:link w:val="FuzeileZchn"/>
    <w:uiPriority w:val="99"/>
    <w:rsid w:val="0092542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5824DA"/>
    <w:rPr>
      <w:rFonts w:ascii="Arial" w:hAnsi="Arial" w:cs="Times New Roman"/>
      <w:color w:val="000000"/>
      <w:sz w:val="24"/>
      <w:szCs w:val="24"/>
      <w:lang w:eastAsia="en-US"/>
    </w:rPr>
  </w:style>
  <w:style w:type="character" w:styleId="Seitenzahl">
    <w:name w:val="page number"/>
    <w:basedOn w:val="Absatz-Standardschriftart"/>
    <w:uiPriority w:val="99"/>
    <w:semiHidden/>
    <w:rsid w:val="00925429"/>
    <w:rPr>
      <w:rFonts w:ascii="Arial" w:hAnsi="Arial" w:cs="Times New Roman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link w:val="DokumentstrukturZchn"/>
    <w:uiPriority w:val="99"/>
    <w:semiHidden/>
    <w:rsid w:val="00925429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6D6203"/>
    <w:rPr>
      <w:color w:val="000000"/>
      <w:sz w:val="0"/>
      <w:szCs w:val="0"/>
      <w:lang w:val="de-DE" w:eastAsia="en-US"/>
    </w:rPr>
  </w:style>
  <w:style w:type="character" w:styleId="Kommentarzeichen">
    <w:name w:val="annotation reference"/>
    <w:basedOn w:val="Absatz-Standardschriftart"/>
    <w:uiPriority w:val="99"/>
    <w:semiHidden/>
    <w:rsid w:val="00016591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locked/>
    <w:rsid w:val="00016591"/>
    <w:rPr>
      <w:rFonts w:ascii="Arial" w:hAnsi="Arial" w:cs="Times New Roman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locked/>
    <w:rsid w:val="00016591"/>
    <w:rPr>
      <w:b/>
      <w:bCs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Cs w:val="24"/>
      <w:lang w:val="de-DE" w:eastAsia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rsid w:val="00016591"/>
    <w:rPr>
      <w:rFonts w:ascii="Arial" w:hAnsi="Arial" w:cs="Arial"/>
      <w:color w:val="666666"/>
      <w:sz w:val="18"/>
      <w:szCs w:val="18"/>
      <w:u w:val="single"/>
    </w:rPr>
  </w:style>
  <w:style w:type="numbering" w:customStyle="1" w:styleId="ListemitAufzhlungszeichenDoka">
    <w:name w:val="Liste mit Aufzählungszeichen Doka"/>
    <w:rsid w:val="006D6203"/>
    <w:pPr>
      <w:numPr>
        <w:numId w:val="30"/>
      </w:numPr>
    </w:pPr>
  </w:style>
  <w:style w:type="paragraph" w:styleId="Listenabsatz">
    <w:name w:val="List Paragraph"/>
    <w:basedOn w:val="Standard"/>
    <w:uiPriority w:val="34"/>
    <w:qFormat/>
    <w:rsid w:val="001917F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40B6BA-2716-4D31-81AD-6F90C6535D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773</Words>
  <Characters>4877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Briefvorlage nach AA DG- R1-MSD-0001 02 DEU</vt:lpstr>
    </vt:vector>
  </TitlesOfParts>
  <Company>Umdasch AG</Company>
  <LinksUpToDate>false</LinksUpToDate>
  <CharactersWithSpaces>5639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creator>spruckma</dc:creator>
  <cp:lastModifiedBy>Hofmeister Michaela</cp:lastModifiedBy>
  <cp:revision>43</cp:revision>
  <cp:lastPrinted>2011-09-06T06:52:00Z</cp:lastPrinted>
  <dcterms:created xsi:type="dcterms:W3CDTF">2011-09-01T06:14:00Z</dcterms:created>
  <dcterms:modified xsi:type="dcterms:W3CDTF">2011-11-04T09:36:00Z</dcterms:modified>
</cp:coreProperties>
</file>