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6CC" w:rsidRPr="00276F23" w:rsidRDefault="003A124A" w:rsidP="00AB72BC">
      <w:pPr>
        <w:spacing w:line="276" w:lineRule="auto"/>
        <w:rPr>
          <w:b/>
          <w:color w:val="auto"/>
          <w:sz w:val="32"/>
          <w:szCs w:val="32"/>
        </w:rPr>
      </w:pPr>
      <w:bookmarkStart w:id="0" w:name="_GoBack"/>
      <w:bookmarkEnd w:id="0"/>
      <w:r w:rsidRPr="003A124A">
        <w:rPr>
          <w:b/>
          <w:color w:val="auto"/>
          <w:sz w:val="32"/>
          <w:szCs w:val="32"/>
        </w:rPr>
        <w:t xml:space="preserve">Doka Group übernimmt holländisches Technologieunternehmen B|A|S </w:t>
      </w:r>
    </w:p>
    <w:p w:rsidR="00276F23" w:rsidRDefault="00276F23" w:rsidP="00AB72BC">
      <w:pPr>
        <w:spacing w:line="276" w:lineRule="auto"/>
        <w:rPr>
          <w:b/>
        </w:rPr>
      </w:pPr>
    </w:p>
    <w:p w:rsidR="00E60118" w:rsidRDefault="006C763C" w:rsidP="00AB72BC">
      <w:pPr>
        <w:spacing w:line="276" w:lineRule="auto"/>
        <w:rPr>
          <w:b/>
          <w:i/>
        </w:rPr>
      </w:pPr>
      <w:r w:rsidRPr="006C763C">
        <w:rPr>
          <w:b/>
          <w:i/>
        </w:rPr>
        <w:t>Mit dem Zukauf macht das Unternehmen einen weiteren großen Schritt in Richtung Industrie 4.0 und somit die Zukunft der internationalen Schalungsgruppe aus Niederösterreich</w:t>
      </w:r>
    </w:p>
    <w:p w:rsidR="006C763C" w:rsidRDefault="006C763C" w:rsidP="00AB72BC">
      <w:pPr>
        <w:spacing w:line="276" w:lineRule="auto"/>
        <w:rPr>
          <w:b/>
        </w:rPr>
      </w:pPr>
    </w:p>
    <w:p w:rsidR="003A124A" w:rsidRDefault="006C763C" w:rsidP="00AB72BC">
      <w:pPr>
        <w:spacing w:line="276" w:lineRule="auto"/>
        <w:rPr>
          <w:b/>
        </w:rPr>
      </w:pPr>
      <w:r w:rsidRPr="006C763C">
        <w:rPr>
          <w:b/>
        </w:rPr>
        <w:t>Das in Venlo/NL beheimatete Technologieunternehmen B|A|S befasst sich seit seiner Gründung 1979 mit der Forschung und Entwicklung an in der Bauwirtschaft verwendeter Materialen – allen voran Beton. „Die Akquisition stellt für uns eine Weiterentwicklung unseres Geschäftszwecks dar, dem steigenden Bedarf – nicht nur an Produkten – sondern an Lösungen am Bau“, so Jens Günther, der designierte Vorsitzende der Geschäftsführung. „Das erfordert eine ganz neue Herangehensweise an eine Baustelle. Und rüttelt auch an so manchem bisherigen Glaubenssatz der Schalungsbranche, Innovation beschränkt sich ausschließlich auf immer effizientere Schalung.“</w:t>
      </w:r>
    </w:p>
    <w:p w:rsidR="006C763C" w:rsidRDefault="006C763C" w:rsidP="00AB72BC">
      <w:pPr>
        <w:spacing w:line="276" w:lineRule="auto"/>
      </w:pPr>
    </w:p>
    <w:p w:rsidR="006C763C" w:rsidRPr="00242AB1" w:rsidRDefault="006C763C" w:rsidP="006C763C">
      <w:pPr>
        <w:rPr>
          <w:i/>
        </w:rPr>
      </w:pPr>
      <w:r w:rsidRPr="00242AB1">
        <w:rPr>
          <w:i/>
        </w:rPr>
        <w:t xml:space="preserve">Drum prüfe, wer sich ewig bindet </w:t>
      </w:r>
    </w:p>
    <w:p w:rsidR="006C763C" w:rsidRDefault="006C763C" w:rsidP="006C763C">
      <w:r>
        <w:t xml:space="preserve">Bei der Akquisition hat wohl dieser Friedrich Schiller-Vers Pate gestanden, denn dieser ging eine langjährige Partnerschaft voran. „Bereits seit einigen Jahren arbeiten wir mit B|A|S erfolgreich zusammen. Concremote – eine Sensorlösung zur Festigkeitsmessung von Beton und zur Eruierung des optimalen Ausschalzeitpunkts – war auf der diesjährigen bauma eines der absoluten Messe-Highlights,“ so Jürgen Obiegli, aktuell Vorsitzender der Geschäftsführung der Doka Group, der für den Deal verantwortlich ist. Tatsächlich kommt Concremote bereits auf den größten Doka-Baustellen der Welt sehr erfolgreich zum Einsatz. </w:t>
      </w:r>
    </w:p>
    <w:p w:rsidR="006C763C" w:rsidRDefault="006C763C" w:rsidP="006C763C"/>
    <w:p w:rsidR="006C763C" w:rsidRPr="00242AB1" w:rsidRDefault="006C763C" w:rsidP="006C763C">
      <w:pPr>
        <w:rPr>
          <w:i/>
        </w:rPr>
      </w:pPr>
      <w:r w:rsidRPr="00242AB1">
        <w:rPr>
          <w:i/>
        </w:rPr>
        <w:t>Mehr als Concremote</w:t>
      </w:r>
    </w:p>
    <w:p w:rsidR="006C763C" w:rsidRDefault="006C763C" w:rsidP="006C763C">
      <w:r>
        <w:t>B|A|S ist aber weit mehr als das. Vielmehr dreht sich das holistische Geschäftsmodell um die Frage, wie man den gesamten Prozess von der Planung über den Bau bis hin zu Instandhaltung und letztendlich Entsorgung des Objekts immer no</w:t>
      </w:r>
      <w:r w:rsidR="00C72942">
        <w:t xml:space="preserve">ch effizienter gestalten kann. </w:t>
      </w:r>
      <w:r>
        <w:t>B|A|S forscht und entwickelt genau in diesem Bereich. In eigenen Betonlabors – B|A|S ist in Holland Marktführer im Bereich Betonprüfungen und betreibt eines der größten und modernsten Labors Europas – werden Materialproben analysiert und interpretiert, aber nicht nur um den Akt des Bauens selbst zu optimieren. Es werden etwa auch bestehende Objekte auf ihren Zustand hin überprüft und Empfehlungen betreffend Sanierung und Instandhaltung über den verbleibenden Lebenszyklus des Gebäudes gegeben. Die Wissenschaftler aus Venlo sehen sich also in erster Linie auch als Consulter von Bauherren, Betreibern und Eigentümern von Objekten. „Die Praxisnähe ist sicherlich das, was uns verbindet,“ so Jürgen Obiegli. „B|A|S ist weit mehr als ein wissenschaftliches Labor. Die Leute verstehen viel von den wesentlichen Prozessen am Bau und den Materialen, die dort zum Einsatz kommen.“</w:t>
      </w:r>
    </w:p>
    <w:p w:rsidR="006C763C" w:rsidRDefault="006C763C" w:rsidP="006C763C"/>
    <w:p w:rsidR="006C763C" w:rsidRPr="00242AB1" w:rsidRDefault="006C763C" w:rsidP="006C763C">
      <w:pPr>
        <w:rPr>
          <w:i/>
        </w:rPr>
      </w:pPr>
      <w:r w:rsidRPr="00242AB1">
        <w:rPr>
          <w:i/>
        </w:rPr>
        <w:t>Digitalisierung als zukünftiger Wettbewerbstreiber</w:t>
      </w:r>
    </w:p>
    <w:p w:rsidR="006C763C" w:rsidRDefault="006C763C" w:rsidP="006C763C">
      <w:r>
        <w:t xml:space="preserve">Die Doka Group reagiert mit der Akquisition von B|A|S, das aus einem 40-köpfigen Team hochspezialisierter Mitarbeiter besteht, auf eine sehr rasante Entwicklung. Die Produktivität wird in den nächsten Jahren exponential ansteigen. Laut einer Studie entfallen rund 30% der </w:t>
      </w:r>
      <w:r>
        <w:lastRenderedPageBreak/>
        <w:t>Baukosten auf nicht wertschöpfende Tätigkeiten – etwa Ineffizienzen, Fehler, Kommunikationsmängel. Die Doka Group entwickelt genau darauf Antworten und treibt mit entsprechenden Lösungen diese Entwicklung aktiv voran. Etwa auch mittels Befassung mit BIM, der interaktiven und lückenlosen Prozessoptimierung über den gesamten Lebenszyklus eines Objektes.</w:t>
      </w:r>
    </w:p>
    <w:p w:rsidR="003A124A" w:rsidRDefault="003A124A" w:rsidP="003A124A">
      <w:pPr>
        <w:spacing w:line="276" w:lineRule="auto"/>
      </w:pPr>
    </w:p>
    <w:p w:rsidR="007A0C37" w:rsidRDefault="007A0C37" w:rsidP="00A14830"/>
    <w:p w:rsidR="00F55A4E" w:rsidRPr="00F55A4E" w:rsidRDefault="00F55A4E" w:rsidP="00A14830">
      <w:pPr>
        <w:rPr>
          <w:b/>
          <w:sz w:val="20"/>
          <w:szCs w:val="20"/>
        </w:rPr>
      </w:pPr>
      <w:r w:rsidRPr="00F55A4E">
        <w:rPr>
          <w:b/>
          <w:sz w:val="20"/>
          <w:szCs w:val="20"/>
        </w:rPr>
        <w:t>Über Doka:</w:t>
      </w:r>
    </w:p>
    <w:p w:rsidR="007600F7" w:rsidRDefault="00F55A4E" w:rsidP="00A14830">
      <w:pPr>
        <w:rPr>
          <w:rFonts w:cs="Arial"/>
          <w:sz w:val="20"/>
          <w:szCs w:val="20"/>
          <w:lang w:val="de-AT"/>
        </w:rPr>
      </w:pPr>
      <w:r w:rsidRPr="00F55A4E">
        <w:rPr>
          <w:rFonts w:cs="Arial"/>
          <w:sz w:val="20"/>
          <w:szCs w:val="20"/>
          <w:lang w:val="de-AT"/>
        </w:rPr>
        <w:t>Doka zählt zu den weltweit führenden Unternehmen in der Entwicklung, Herstellung und im Vertrieb von Schalungstechnik für alle Bereiche am Bau. Mit mehr als 160 Vertriebs- und Logistikstandorten in über 70 Ländern verfügt die Doka Group über ein leistungsstarkes Vertriebsnetz und garantiert damit die rasche und professionelle Bereitstellung von Material und technischem Support. Die Doka Group ist ein Unternehmen der Umdasch Group und beschäftigt weltweit mehr als 6</w:t>
      </w:r>
      <w:r w:rsidR="00856F1F">
        <w:rPr>
          <w:rFonts w:cs="Arial"/>
          <w:sz w:val="20"/>
          <w:szCs w:val="20"/>
          <w:lang w:val="de-AT"/>
        </w:rPr>
        <w:t>.</w:t>
      </w:r>
      <w:r w:rsidRPr="00F55A4E">
        <w:rPr>
          <w:rFonts w:cs="Arial"/>
          <w:sz w:val="20"/>
          <w:szCs w:val="20"/>
          <w:lang w:val="de-AT"/>
        </w:rPr>
        <w:t>000 Mitarbeiterinnen und Mitarbeiter.</w:t>
      </w:r>
    </w:p>
    <w:p w:rsidR="00CA02FA" w:rsidRDefault="00CA02FA" w:rsidP="00A14830">
      <w:pPr>
        <w:rPr>
          <w:rFonts w:cs="Arial"/>
          <w:sz w:val="20"/>
          <w:szCs w:val="20"/>
          <w:lang w:val="de-AT"/>
        </w:rPr>
      </w:pPr>
    </w:p>
    <w:p w:rsidR="00276F23" w:rsidRDefault="00276F23" w:rsidP="00A14830">
      <w:pPr>
        <w:rPr>
          <w:rFonts w:cs="Arial"/>
          <w:sz w:val="20"/>
          <w:szCs w:val="20"/>
          <w:lang w:val="de-AT"/>
        </w:rPr>
      </w:pPr>
    </w:p>
    <w:tbl>
      <w:tblPr>
        <w:tblW w:w="0" w:type="auto"/>
        <w:tblLook w:val="04A0" w:firstRow="1" w:lastRow="0" w:firstColumn="1" w:lastColumn="0" w:noHBand="0" w:noVBand="1"/>
      </w:tblPr>
      <w:tblGrid>
        <w:gridCol w:w="5498"/>
        <w:gridCol w:w="3574"/>
      </w:tblGrid>
      <w:tr w:rsidR="006F3DE4" w:rsidRPr="00E1168B" w:rsidTr="006F3DE4">
        <w:tc>
          <w:tcPr>
            <w:tcW w:w="5498" w:type="dxa"/>
          </w:tcPr>
          <w:p w:rsidR="006F3DE4" w:rsidRDefault="006F3DE4" w:rsidP="004A7500">
            <w:pPr>
              <w:spacing w:line="276" w:lineRule="auto"/>
              <w:rPr>
                <w:rFonts w:cs="Arial"/>
                <w:noProof/>
                <w:sz w:val="20"/>
                <w:szCs w:val="20"/>
                <w:lang w:eastAsia="de-DE"/>
              </w:rPr>
            </w:pPr>
            <w:r>
              <w:rPr>
                <w:rFonts w:cs="Arial"/>
                <w:noProof/>
                <w:sz w:val="20"/>
                <w:szCs w:val="20"/>
                <w:lang w:eastAsia="de-DE"/>
              </w:rPr>
              <w:drawing>
                <wp:inline distT="0" distB="0" distL="0" distR="0">
                  <wp:extent cx="3334512" cy="1621536"/>
                  <wp:effectExtent l="19050" t="0" r="0" b="0"/>
                  <wp:docPr id="12" name="Grafik 8" descr="pandb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dbas.jpg"/>
                          <pic:cNvPicPr/>
                        </pic:nvPicPr>
                        <pic:blipFill>
                          <a:blip r:embed="rId11" cstate="print"/>
                          <a:stretch>
                            <a:fillRect/>
                          </a:stretch>
                        </pic:blipFill>
                        <pic:spPr>
                          <a:xfrm>
                            <a:off x="0" y="0"/>
                            <a:ext cx="3334512" cy="1621536"/>
                          </a:xfrm>
                          <a:prstGeom prst="rect">
                            <a:avLst/>
                          </a:prstGeom>
                        </pic:spPr>
                      </pic:pic>
                    </a:graphicData>
                  </a:graphic>
                </wp:inline>
              </w:drawing>
            </w:r>
          </w:p>
        </w:tc>
        <w:tc>
          <w:tcPr>
            <w:tcW w:w="3790" w:type="dxa"/>
          </w:tcPr>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Pr="009F1D54" w:rsidRDefault="006F3DE4" w:rsidP="004A7500">
            <w:pPr>
              <w:spacing w:line="276" w:lineRule="auto"/>
              <w:rPr>
                <w:sz w:val="16"/>
                <w:szCs w:val="16"/>
              </w:rPr>
            </w:pPr>
            <w:r w:rsidRPr="00637C25">
              <w:rPr>
                <w:sz w:val="16"/>
                <w:szCs w:val="16"/>
              </w:rPr>
              <w:t>B|A|S</w:t>
            </w:r>
            <w:r>
              <w:rPr>
                <w:sz w:val="16"/>
                <w:szCs w:val="16"/>
              </w:rPr>
              <w:t xml:space="preserve"> Firmenzentrale in Venlo, Niederlande</w:t>
            </w:r>
            <w:r w:rsidRPr="00F84160">
              <w:rPr>
                <w:sz w:val="16"/>
                <w:szCs w:val="16"/>
              </w:rPr>
              <w:t xml:space="preserve">. </w:t>
            </w:r>
          </w:p>
          <w:p w:rsidR="006F3DE4" w:rsidRPr="009F1D54" w:rsidRDefault="006F3DE4" w:rsidP="004A7500">
            <w:pPr>
              <w:spacing w:line="276" w:lineRule="auto"/>
              <w:rPr>
                <w:sz w:val="16"/>
                <w:szCs w:val="16"/>
              </w:rPr>
            </w:pPr>
          </w:p>
          <w:p w:rsidR="006F3DE4" w:rsidRPr="00C72942" w:rsidRDefault="006F3DE4" w:rsidP="004A7500">
            <w:pPr>
              <w:spacing w:line="276" w:lineRule="auto"/>
              <w:rPr>
                <w:sz w:val="16"/>
                <w:szCs w:val="16"/>
                <w:lang w:val="en-US"/>
              </w:rPr>
            </w:pPr>
            <w:r w:rsidRPr="00C72942">
              <w:rPr>
                <w:sz w:val="16"/>
                <w:szCs w:val="16"/>
                <w:lang w:val="en-US"/>
              </w:rPr>
              <w:t>BAS_0</w:t>
            </w:r>
            <w:r w:rsidR="00884301">
              <w:rPr>
                <w:sz w:val="16"/>
                <w:szCs w:val="16"/>
                <w:lang w:val="en-US"/>
              </w:rPr>
              <w:t>1</w:t>
            </w:r>
            <w:r w:rsidRPr="00C72942">
              <w:rPr>
                <w:sz w:val="16"/>
                <w:szCs w:val="16"/>
                <w:lang w:val="en-US"/>
              </w:rPr>
              <w:t>.jpg</w:t>
            </w:r>
          </w:p>
          <w:p w:rsidR="006F3DE4" w:rsidRPr="00C72942" w:rsidRDefault="00DC5BC5" w:rsidP="004A7500">
            <w:pPr>
              <w:spacing w:line="276" w:lineRule="auto"/>
              <w:rPr>
                <w:sz w:val="16"/>
                <w:szCs w:val="16"/>
                <w:lang w:val="en-US"/>
              </w:rPr>
            </w:pPr>
            <w:r>
              <w:rPr>
                <w:sz w:val="16"/>
                <w:szCs w:val="16"/>
                <w:lang w:val="en-US"/>
              </w:rPr>
              <w:t>Fotocredit: B|A|S</w:t>
            </w:r>
          </w:p>
          <w:p w:rsidR="006F3DE4" w:rsidRPr="00C72942" w:rsidRDefault="006F3DE4" w:rsidP="004A7500">
            <w:pPr>
              <w:spacing w:line="276" w:lineRule="auto"/>
              <w:rPr>
                <w:sz w:val="16"/>
                <w:szCs w:val="16"/>
                <w:lang w:val="en-US"/>
              </w:rPr>
            </w:pPr>
          </w:p>
          <w:p w:rsidR="006F3DE4" w:rsidRPr="00C72942" w:rsidRDefault="006F3DE4" w:rsidP="004A7500">
            <w:pPr>
              <w:spacing w:line="276" w:lineRule="auto"/>
              <w:rPr>
                <w:sz w:val="16"/>
                <w:szCs w:val="16"/>
                <w:lang w:val="en-US"/>
              </w:rPr>
            </w:pPr>
          </w:p>
        </w:tc>
      </w:tr>
      <w:tr w:rsidR="00637C25" w:rsidRPr="00E1168B" w:rsidTr="006F3DE4">
        <w:tc>
          <w:tcPr>
            <w:tcW w:w="5498" w:type="dxa"/>
          </w:tcPr>
          <w:p w:rsidR="00637C25" w:rsidRDefault="00637C25" w:rsidP="00AE18C3">
            <w:pPr>
              <w:spacing w:line="276" w:lineRule="auto"/>
              <w:rPr>
                <w:sz w:val="16"/>
                <w:szCs w:val="16"/>
              </w:rPr>
            </w:pPr>
            <w:r>
              <w:rPr>
                <w:rFonts w:cs="Arial"/>
                <w:noProof/>
                <w:sz w:val="20"/>
                <w:szCs w:val="20"/>
                <w:lang w:eastAsia="de-DE"/>
              </w:rPr>
              <w:drawing>
                <wp:inline distT="0" distB="0" distL="0" distR="0">
                  <wp:extent cx="2292096" cy="1621536"/>
                  <wp:effectExtent l="19050" t="0" r="0" b="0"/>
                  <wp:docPr id="8" name="Grafik 4" descr="doka (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 (23).jpg"/>
                          <pic:cNvPicPr/>
                        </pic:nvPicPr>
                        <pic:blipFill>
                          <a:blip r:embed="rId12" cstate="print"/>
                          <a:stretch>
                            <a:fillRect/>
                          </a:stretch>
                        </pic:blipFill>
                        <pic:spPr>
                          <a:xfrm>
                            <a:off x="0" y="0"/>
                            <a:ext cx="2292096" cy="1621536"/>
                          </a:xfrm>
                          <a:prstGeom prst="rect">
                            <a:avLst/>
                          </a:prstGeom>
                        </pic:spPr>
                      </pic:pic>
                    </a:graphicData>
                  </a:graphic>
                </wp:inline>
              </w:drawing>
            </w:r>
            <w:r>
              <w:rPr>
                <w:sz w:val="16"/>
                <w:szCs w:val="16"/>
              </w:rPr>
              <w:t xml:space="preserve">                                                                                                                                                                                                                                                                                                                                                                                                                                                                                                                                                                                                                                                             </w:t>
            </w:r>
          </w:p>
        </w:tc>
        <w:tc>
          <w:tcPr>
            <w:tcW w:w="3790" w:type="dxa"/>
          </w:tcPr>
          <w:p w:rsidR="00637C25" w:rsidRDefault="00637C25" w:rsidP="00AE18C3">
            <w:pPr>
              <w:spacing w:line="276" w:lineRule="auto"/>
              <w:rPr>
                <w:sz w:val="16"/>
                <w:szCs w:val="16"/>
              </w:rPr>
            </w:pPr>
          </w:p>
          <w:p w:rsidR="00637C25" w:rsidRDefault="00637C25" w:rsidP="00AE18C3">
            <w:pPr>
              <w:spacing w:line="276" w:lineRule="auto"/>
              <w:rPr>
                <w:sz w:val="16"/>
                <w:szCs w:val="16"/>
              </w:rPr>
            </w:pPr>
          </w:p>
          <w:p w:rsidR="00637C25" w:rsidRDefault="00637C25" w:rsidP="00AE18C3">
            <w:pPr>
              <w:spacing w:line="276" w:lineRule="auto"/>
              <w:rPr>
                <w:sz w:val="16"/>
                <w:szCs w:val="16"/>
              </w:rPr>
            </w:pPr>
          </w:p>
          <w:p w:rsidR="00637C25" w:rsidRDefault="00637C25" w:rsidP="00AE18C3">
            <w:pPr>
              <w:spacing w:line="276" w:lineRule="auto"/>
              <w:rPr>
                <w:sz w:val="16"/>
                <w:szCs w:val="16"/>
              </w:rPr>
            </w:pPr>
          </w:p>
          <w:p w:rsidR="00637C25" w:rsidRDefault="00637C25" w:rsidP="00AE18C3">
            <w:pPr>
              <w:spacing w:line="276" w:lineRule="auto"/>
              <w:rPr>
                <w:sz w:val="16"/>
                <w:szCs w:val="16"/>
              </w:rPr>
            </w:pPr>
          </w:p>
          <w:p w:rsidR="00637C25" w:rsidRDefault="00637C25" w:rsidP="00AE18C3">
            <w:pPr>
              <w:spacing w:line="276" w:lineRule="auto"/>
              <w:rPr>
                <w:sz w:val="16"/>
                <w:szCs w:val="16"/>
              </w:rPr>
            </w:pPr>
          </w:p>
          <w:p w:rsidR="00637C25" w:rsidRDefault="00637C25" w:rsidP="00AE18C3">
            <w:pPr>
              <w:spacing w:line="276" w:lineRule="auto"/>
              <w:rPr>
                <w:sz w:val="16"/>
                <w:szCs w:val="16"/>
              </w:rPr>
            </w:pPr>
          </w:p>
          <w:p w:rsidR="00637C25" w:rsidRPr="009F1D54" w:rsidRDefault="00637C25" w:rsidP="00AE18C3">
            <w:pPr>
              <w:spacing w:line="276" w:lineRule="auto"/>
              <w:rPr>
                <w:sz w:val="16"/>
                <w:szCs w:val="16"/>
              </w:rPr>
            </w:pPr>
            <w:r>
              <w:rPr>
                <w:sz w:val="16"/>
                <w:szCs w:val="16"/>
              </w:rPr>
              <w:t xml:space="preserve">Gruppenbild des </w:t>
            </w:r>
            <w:r w:rsidRPr="00637C25">
              <w:rPr>
                <w:sz w:val="16"/>
                <w:szCs w:val="16"/>
              </w:rPr>
              <w:t>B|A|S</w:t>
            </w:r>
            <w:r w:rsidR="00DC5BC5">
              <w:rPr>
                <w:sz w:val="16"/>
                <w:szCs w:val="16"/>
              </w:rPr>
              <w:t xml:space="preserve"> Teams mit der Doka Geschäftsführung.</w:t>
            </w:r>
            <w:r w:rsidRPr="00F84160">
              <w:rPr>
                <w:sz w:val="16"/>
                <w:szCs w:val="16"/>
              </w:rPr>
              <w:t xml:space="preserve"> </w:t>
            </w:r>
          </w:p>
          <w:p w:rsidR="00637C25" w:rsidRPr="009F1D54" w:rsidRDefault="00637C25" w:rsidP="00AE18C3">
            <w:pPr>
              <w:spacing w:line="276" w:lineRule="auto"/>
              <w:rPr>
                <w:sz w:val="16"/>
                <w:szCs w:val="16"/>
              </w:rPr>
            </w:pPr>
          </w:p>
          <w:p w:rsidR="00637C25" w:rsidRPr="00884301" w:rsidRDefault="00884301" w:rsidP="00AE18C3">
            <w:pPr>
              <w:spacing w:line="276" w:lineRule="auto"/>
              <w:rPr>
                <w:sz w:val="16"/>
                <w:szCs w:val="16"/>
                <w:lang w:val="en-US"/>
              </w:rPr>
            </w:pPr>
            <w:r>
              <w:rPr>
                <w:sz w:val="16"/>
                <w:szCs w:val="16"/>
                <w:lang w:val="en-US"/>
              </w:rPr>
              <w:t>BAS_02</w:t>
            </w:r>
            <w:r w:rsidR="00637C25" w:rsidRPr="00884301">
              <w:rPr>
                <w:sz w:val="16"/>
                <w:szCs w:val="16"/>
                <w:lang w:val="en-US"/>
              </w:rPr>
              <w:t>.jpg</w:t>
            </w:r>
          </w:p>
          <w:p w:rsidR="00637C25" w:rsidRPr="00884301" w:rsidRDefault="00637C25" w:rsidP="00AE18C3">
            <w:pPr>
              <w:spacing w:line="276" w:lineRule="auto"/>
              <w:rPr>
                <w:sz w:val="16"/>
                <w:szCs w:val="16"/>
                <w:lang w:val="en-US"/>
              </w:rPr>
            </w:pPr>
            <w:r w:rsidRPr="00884301">
              <w:rPr>
                <w:sz w:val="16"/>
                <w:szCs w:val="16"/>
                <w:lang w:val="en-US"/>
              </w:rPr>
              <w:t xml:space="preserve">Fotocredit: B|A|S </w:t>
            </w:r>
          </w:p>
          <w:p w:rsidR="00637C25" w:rsidRPr="00884301" w:rsidRDefault="00637C25" w:rsidP="00AE18C3">
            <w:pPr>
              <w:spacing w:line="276" w:lineRule="auto"/>
              <w:rPr>
                <w:sz w:val="16"/>
                <w:szCs w:val="16"/>
                <w:lang w:val="en-US"/>
              </w:rPr>
            </w:pPr>
          </w:p>
        </w:tc>
      </w:tr>
    </w:tbl>
    <w:p w:rsidR="00637C25" w:rsidRPr="00884301" w:rsidRDefault="00637C25" w:rsidP="00A14830">
      <w:pPr>
        <w:rPr>
          <w:rFonts w:cs="Arial"/>
          <w:sz w:val="20"/>
          <w:szCs w:val="20"/>
          <w:lang w:val="en-US"/>
        </w:rPr>
      </w:pPr>
    </w:p>
    <w:p w:rsidR="00E35359" w:rsidRPr="00884301" w:rsidRDefault="00E35359" w:rsidP="00A14830">
      <w:pPr>
        <w:rPr>
          <w:rFonts w:cs="Arial"/>
          <w:sz w:val="20"/>
          <w:szCs w:val="20"/>
          <w:lang w:val="en-US"/>
        </w:rPr>
      </w:pPr>
    </w:p>
    <w:p w:rsidR="00E35359" w:rsidRPr="00884301" w:rsidRDefault="00E35359" w:rsidP="00A14830">
      <w:pPr>
        <w:rPr>
          <w:rFonts w:cs="Arial"/>
          <w:sz w:val="20"/>
          <w:szCs w:val="20"/>
          <w:lang w:val="en-US"/>
        </w:rPr>
      </w:pPr>
    </w:p>
    <w:p w:rsidR="00E35359" w:rsidRPr="00884301" w:rsidRDefault="00E35359" w:rsidP="00A14830">
      <w:pPr>
        <w:rPr>
          <w:rFonts w:cs="Arial"/>
          <w:sz w:val="20"/>
          <w:szCs w:val="20"/>
          <w:lang w:val="en-US"/>
        </w:rPr>
      </w:pPr>
    </w:p>
    <w:p w:rsidR="00E35359" w:rsidRPr="00884301" w:rsidRDefault="00E35359" w:rsidP="00A14830">
      <w:pPr>
        <w:rPr>
          <w:rFonts w:cs="Arial"/>
          <w:sz w:val="20"/>
          <w:szCs w:val="20"/>
          <w:lang w:val="en-US"/>
        </w:rPr>
      </w:pPr>
    </w:p>
    <w:p w:rsidR="00C2015C" w:rsidRPr="00884301" w:rsidRDefault="00C2015C" w:rsidP="00A14830">
      <w:pPr>
        <w:rPr>
          <w:rFonts w:cs="Arial"/>
          <w:sz w:val="20"/>
          <w:szCs w:val="20"/>
          <w:lang w:val="en-US"/>
        </w:rPr>
      </w:pPr>
    </w:p>
    <w:p w:rsidR="00F55A4E" w:rsidRPr="004A1FBD" w:rsidRDefault="00F55A4E" w:rsidP="00A14830">
      <w:pPr>
        <w:rPr>
          <w:rFonts w:cs="Arial"/>
          <w:b/>
          <w:sz w:val="20"/>
          <w:szCs w:val="20"/>
        </w:rPr>
      </w:pPr>
      <w:r w:rsidRPr="004A1FBD">
        <w:rPr>
          <w:rFonts w:cs="Arial"/>
          <w:b/>
          <w:sz w:val="20"/>
          <w:szCs w:val="20"/>
        </w:rPr>
        <w:t>Pr</w:t>
      </w:r>
      <w:r w:rsidR="00276F23">
        <w:rPr>
          <w:rFonts w:cs="Arial"/>
          <w:b/>
          <w:sz w:val="20"/>
          <w:szCs w:val="20"/>
        </w:rPr>
        <w:t>essekontakt</w:t>
      </w:r>
    </w:p>
    <w:p w:rsidR="00347A94" w:rsidRPr="00DC5BC5" w:rsidRDefault="00347A94" w:rsidP="00347A94">
      <w:pPr>
        <w:rPr>
          <w:rFonts w:cs="Arial"/>
          <w:b/>
          <w:sz w:val="20"/>
          <w:szCs w:val="20"/>
        </w:rPr>
      </w:pPr>
      <w:r w:rsidRPr="00DC5BC5">
        <w:rPr>
          <w:rFonts w:cs="Arial"/>
          <w:b/>
          <w:sz w:val="20"/>
          <w:szCs w:val="20"/>
        </w:rPr>
        <w:t>Doka Group</w:t>
      </w:r>
    </w:p>
    <w:p w:rsidR="00347A94" w:rsidRPr="00DC5BC5" w:rsidRDefault="00347A94" w:rsidP="00347A94">
      <w:pPr>
        <w:rPr>
          <w:rFonts w:cs="Arial"/>
          <w:sz w:val="20"/>
          <w:szCs w:val="20"/>
        </w:rPr>
      </w:pPr>
      <w:r w:rsidRPr="00DC5BC5">
        <w:rPr>
          <w:rFonts w:cs="Arial"/>
          <w:bCs/>
          <w:sz w:val="20"/>
          <w:szCs w:val="20"/>
        </w:rPr>
        <w:t>Alexander Hörschläger</w:t>
      </w:r>
    </w:p>
    <w:p w:rsidR="00347A94" w:rsidRPr="00DC5BC5" w:rsidRDefault="00347A94" w:rsidP="00347A94">
      <w:pPr>
        <w:rPr>
          <w:rFonts w:cs="Arial"/>
          <w:sz w:val="20"/>
          <w:szCs w:val="20"/>
        </w:rPr>
      </w:pPr>
      <w:r w:rsidRPr="00DC5BC5">
        <w:rPr>
          <w:rFonts w:cs="Arial"/>
          <w:sz w:val="20"/>
          <w:szCs w:val="20"/>
        </w:rPr>
        <w:t>Head of Public Relations</w:t>
      </w:r>
    </w:p>
    <w:p w:rsidR="00347A94" w:rsidRPr="00DC5BC5" w:rsidRDefault="00347A94" w:rsidP="00347A94">
      <w:pPr>
        <w:rPr>
          <w:rFonts w:cs="Arial"/>
          <w:sz w:val="20"/>
          <w:szCs w:val="20"/>
        </w:rPr>
      </w:pPr>
      <w:r w:rsidRPr="00DC5BC5">
        <w:rPr>
          <w:rFonts w:cs="Arial"/>
          <w:b/>
          <w:bCs/>
          <w:sz w:val="20"/>
          <w:szCs w:val="20"/>
        </w:rPr>
        <w:t>M</w:t>
      </w:r>
      <w:r w:rsidRPr="00DC5BC5">
        <w:rPr>
          <w:rFonts w:cs="Arial"/>
          <w:sz w:val="20"/>
          <w:szCs w:val="20"/>
        </w:rPr>
        <w:t>+43/664/88384478</w:t>
      </w:r>
    </w:p>
    <w:p w:rsidR="00AE4731" w:rsidRPr="00AE4731" w:rsidRDefault="00E1168B" w:rsidP="00347A94">
      <w:pPr>
        <w:rPr>
          <w:rFonts w:cs="Arial"/>
          <w:sz w:val="20"/>
        </w:rPr>
      </w:pPr>
      <w:hyperlink r:id="rId13" w:history="1">
        <w:r w:rsidR="00347A94" w:rsidRPr="00E20B20">
          <w:rPr>
            <w:rStyle w:val="Hyperlink"/>
            <w:sz w:val="20"/>
            <w:szCs w:val="20"/>
            <w:lang w:val="en-US"/>
          </w:rPr>
          <w:t>alexander.hoerschlaeger@doka.com</w:t>
        </w:r>
      </w:hyperlink>
    </w:p>
    <w:sectPr w:rsidR="00AE4731" w:rsidRPr="00AE4731" w:rsidSect="00E1168B">
      <w:headerReference w:type="default" r:id="rId14"/>
      <w:footerReference w:type="default" r:id="rId15"/>
      <w:pgSz w:w="11906" w:h="16838" w:code="9"/>
      <w:pgMar w:top="2552" w:right="1416" w:bottom="1985" w:left="1418" w:header="680" w:footer="28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24A" w:rsidRDefault="003A124A">
      <w:r>
        <w:separator/>
      </w:r>
    </w:p>
  </w:endnote>
  <w:endnote w:type="continuationSeparator" w:id="0">
    <w:p w:rsidR="003A124A" w:rsidRDefault="003A1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4853661"/>
      <w:docPartObj>
        <w:docPartGallery w:val="Page Numbers (Bottom of Page)"/>
        <w:docPartUnique/>
      </w:docPartObj>
    </w:sdtPr>
    <w:sdtContent>
      <w:p w:rsidR="00E1168B" w:rsidRDefault="00E1168B">
        <w:pPr>
          <w:pStyle w:val="Fuzeile"/>
          <w:jc w:val="center"/>
        </w:pPr>
        <w:r>
          <w:fldChar w:fldCharType="begin"/>
        </w:r>
        <w:r>
          <w:instrText>PAGE   \* MERGEFORMAT</w:instrText>
        </w:r>
        <w:r>
          <w:fldChar w:fldCharType="separate"/>
        </w:r>
        <w:r>
          <w:rPr>
            <w:noProof/>
          </w:rPr>
          <w:t>2</w:t>
        </w:r>
        <w:r>
          <w:fldChar w:fldCharType="end"/>
        </w:r>
      </w:p>
    </w:sdtContent>
  </w:sdt>
  <w:p w:rsidR="00E1168B" w:rsidRDefault="00E1168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24A" w:rsidRDefault="003A124A">
      <w:r>
        <w:separator/>
      </w:r>
    </w:p>
  </w:footnote>
  <w:footnote w:type="continuationSeparator" w:id="0">
    <w:p w:rsidR="003A124A" w:rsidRDefault="003A1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24A" w:rsidRPr="00CD5933" w:rsidRDefault="003A124A">
    <w:pPr>
      <w:pStyle w:val="Kopfzeile"/>
      <w:rPr>
        <w:b/>
      </w:rPr>
    </w:pPr>
    <w:r w:rsidRPr="00080804">
      <w:rPr>
        <w:b/>
        <w:noProof/>
        <w:lang w:eastAsia="de-DE"/>
      </w:rPr>
      <w:drawing>
        <wp:anchor distT="0" distB="0" distL="114300" distR="114300" simplePos="0" relativeHeight="251664384" behindDoc="0" locked="0" layoutInCell="1" allowOverlap="1">
          <wp:simplePos x="0" y="0"/>
          <wp:positionH relativeFrom="column">
            <wp:posOffset>4159747</wp:posOffset>
          </wp:positionH>
          <wp:positionV relativeFrom="paragraph">
            <wp:posOffset>-36747</wp:posOffset>
          </wp:positionV>
          <wp:extent cx="1563260" cy="620202"/>
          <wp:effectExtent l="19050" t="0" r="0" b="0"/>
          <wp:wrapNone/>
          <wp:docPr id="4"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r>
      <w:rPr>
        <w:b/>
      </w:rPr>
      <w:t xml:space="preserve">Presseinformation </w:t>
    </w:r>
    <w:r>
      <w:t>/ September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898"/>
    <w:multiLevelType w:val="multilevel"/>
    <w:tmpl w:val="F356B874"/>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3C"/>
    <w:rsid w:val="00005BA4"/>
    <w:rsid w:val="0001239A"/>
    <w:rsid w:val="00015F66"/>
    <w:rsid w:val="00016591"/>
    <w:rsid w:val="0002211D"/>
    <w:rsid w:val="000251EE"/>
    <w:rsid w:val="00030363"/>
    <w:rsid w:val="000457D7"/>
    <w:rsid w:val="00047A31"/>
    <w:rsid w:val="0006146F"/>
    <w:rsid w:val="00063309"/>
    <w:rsid w:val="00066095"/>
    <w:rsid w:val="00072B49"/>
    <w:rsid w:val="00073AC8"/>
    <w:rsid w:val="00074139"/>
    <w:rsid w:val="00076DB5"/>
    <w:rsid w:val="000773D4"/>
    <w:rsid w:val="00080804"/>
    <w:rsid w:val="000931C4"/>
    <w:rsid w:val="000A0103"/>
    <w:rsid w:val="000A0FDF"/>
    <w:rsid w:val="000A4782"/>
    <w:rsid w:val="000A6BF4"/>
    <w:rsid w:val="000B3791"/>
    <w:rsid w:val="000B7ED1"/>
    <w:rsid w:val="000C09CF"/>
    <w:rsid w:val="000C0E0C"/>
    <w:rsid w:val="000D0C77"/>
    <w:rsid w:val="000D0CDF"/>
    <w:rsid w:val="000D3FE3"/>
    <w:rsid w:val="000D6DD0"/>
    <w:rsid w:val="000F0A26"/>
    <w:rsid w:val="000F27D8"/>
    <w:rsid w:val="000F2860"/>
    <w:rsid w:val="000F4755"/>
    <w:rsid w:val="000F6CA7"/>
    <w:rsid w:val="000F78BE"/>
    <w:rsid w:val="00101154"/>
    <w:rsid w:val="00105DEF"/>
    <w:rsid w:val="00111C05"/>
    <w:rsid w:val="00116487"/>
    <w:rsid w:val="00121825"/>
    <w:rsid w:val="00121D71"/>
    <w:rsid w:val="001377E1"/>
    <w:rsid w:val="00141D03"/>
    <w:rsid w:val="0014284D"/>
    <w:rsid w:val="0014353F"/>
    <w:rsid w:val="00145700"/>
    <w:rsid w:val="0015009A"/>
    <w:rsid w:val="00150745"/>
    <w:rsid w:val="00151116"/>
    <w:rsid w:val="001529C9"/>
    <w:rsid w:val="001532FF"/>
    <w:rsid w:val="001550EB"/>
    <w:rsid w:val="00161368"/>
    <w:rsid w:val="00161879"/>
    <w:rsid w:val="001629CD"/>
    <w:rsid w:val="00191504"/>
    <w:rsid w:val="00191F1C"/>
    <w:rsid w:val="00192844"/>
    <w:rsid w:val="0019341F"/>
    <w:rsid w:val="00194B58"/>
    <w:rsid w:val="00195444"/>
    <w:rsid w:val="001A3C69"/>
    <w:rsid w:val="001B0CC6"/>
    <w:rsid w:val="001B1E50"/>
    <w:rsid w:val="001B24D6"/>
    <w:rsid w:val="001B35FB"/>
    <w:rsid w:val="001B66E8"/>
    <w:rsid w:val="001C2B26"/>
    <w:rsid w:val="001D0F7B"/>
    <w:rsid w:val="001D775D"/>
    <w:rsid w:val="001E625B"/>
    <w:rsid w:val="001F0607"/>
    <w:rsid w:val="001F2BCD"/>
    <w:rsid w:val="001F4501"/>
    <w:rsid w:val="001F5077"/>
    <w:rsid w:val="0020125E"/>
    <w:rsid w:val="002046D6"/>
    <w:rsid w:val="002051DB"/>
    <w:rsid w:val="00206107"/>
    <w:rsid w:val="00212D77"/>
    <w:rsid w:val="00215ED7"/>
    <w:rsid w:val="00217920"/>
    <w:rsid w:val="00224041"/>
    <w:rsid w:val="0022681D"/>
    <w:rsid w:val="00226B07"/>
    <w:rsid w:val="00230BCC"/>
    <w:rsid w:val="0023241C"/>
    <w:rsid w:val="002349EA"/>
    <w:rsid w:val="00240EA4"/>
    <w:rsid w:val="00242AB1"/>
    <w:rsid w:val="0024357E"/>
    <w:rsid w:val="00244A40"/>
    <w:rsid w:val="002518A2"/>
    <w:rsid w:val="00255CF7"/>
    <w:rsid w:val="00255FAB"/>
    <w:rsid w:val="00256356"/>
    <w:rsid w:val="002616F5"/>
    <w:rsid w:val="00270768"/>
    <w:rsid w:val="00275259"/>
    <w:rsid w:val="00276F23"/>
    <w:rsid w:val="0028229F"/>
    <w:rsid w:val="002878DF"/>
    <w:rsid w:val="00292958"/>
    <w:rsid w:val="00294C53"/>
    <w:rsid w:val="002955F7"/>
    <w:rsid w:val="002A0E48"/>
    <w:rsid w:val="002A560B"/>
    <w:rsid w:val="002A6293"/>
    <w:rsid w:val="002A6736"/>
    <w:rsid w:val="002B4335"/>
    <w:rsid w:val="002B7048"/>
    <w:rsid w:val="002B77BD"/>
    <w:rsid w:val="002B7879"/>
    <w:rsid w:val="002C3B72"/>
    <w:rsid w:val="002C4E8E"/>
    <w:rsid w:val="002C79F1"/>
    <w:rsid w:val="002D1CC4"/>
    <w:rsid w:val="002D7C91"/>
    <w:rsid w:val="002E27E0"/>
    <w:rsid w:val="002E69F6"/>
    <w:rsid w:val="002F0538"/>
    <w:rsid w:val="002F165D"/>
    <w:rsid w:val="002F6989"/>
    <w:rsid w:val="0030061E"/>
    <w:rsid w:val="00307BFD"/>
    <w:rsid w:val="003129A7"/>
    <w:rsid w:val="00316391"/>
    <w:rsid w:val="00316761"/>
    <w:rsid w:val="003254C3"/>
    <w:rsid w:val="00325611"/>
    <w:rsid w:val="0033519D"/>
    <w:rsid w:val="003356E5"/>
    <w:rsid w:val="00343F0D"/>
    <w:rsid w:val="00347A94"/>
    <w:rsid w:val="00350909"/>
    <w:rsid w:val="00352C68"/>
    <w:rsid w:val="003623DB"/>
    <w:rsid w:val="00371B67"/>
    <w:rsid w:val="00373D8B"/>
    <w:rsid w:val="00375765"/>
    <w:rsid w:val="00375913"/>
    <w:rsid w:val="003764D7"/>
    <w:rsid w:val="00380A98"/>
    <w:rsid w:val="00383394"/>
    <w:rsid w:val="00386AD2"/>
    <w:rsid w:val="00393CDB"/>
    <w:rsid w:val="00396B21"/>
    <w:rsid w:val="003973EC"/>
    <w:rsid w:val="003A124A"/>
    <w:rsid w:val="003A5B0C"/>
    <w:rsid w:val="003A79FC"/>
    <w:rsid w:val="003B3283"/>
    <w:rsid w:val="003B3FCB"/>
    <w:rsid w:val="003C1C72"/>
    <w:rsid w:val="003D6346"/>
    <w:rsid w:val="003D7245"/>
    <w:rsid w:val="003E1B7C"/>
    <w:rsid w:val="003E4C7C"/>
    <w:rsid w:val="003E679B"/>
    <w:rsid w:val="003F1085"/>
    <w:rsid w:val="003F2D41"/>
    <w:rsid w:val="003F3665"/>
    <w:rsid w:val="00405D3D"/>
    <w:rsid w:val="00410041"/>
    <w:rsid w:val="0041066D"/>
    <w:rsid w:val="00411F32"/>
    <w:rsid w:val="00414531"/>
    <w:rsid w:val="004165BC"/>
    <w:rsid w:val="00417640"/>
    <w:rsid w:val="004235FA"/>
    <w:rsid w:val="00424EB9"/>
    <w:rsid w:val="004270A9"/>
    <w:rsid w:val="004361E6"/>
    <w:rsid w:val="00440254"/>
    <w:rsid w:val="00442B48"/>
    <w:rsid w:val="004539AB"/>
    <w:rsid w:val="00455EFF"/>
    <w:rsid w:val="00463017"/>
    <w:rsid w:val="004639B7"/>
    <w:rsid w:val="00463CD4"/>
    <w:rsid w:val="00474177"/>
    <w:rsid w:val="004758D0"/>
    <w:rsid w:val="004827E0"/>
    <w:rsid w:val="0048426A"/>
    <w:rsid w:val="004946CC"/>
    <w:rsid w:val="004A0EF2"/>
    <w:rsid w:val="004A11B0"/>
    <w:rsid w:val="004A1FBD"/>
    <w:rsid w:val="004A2D5C"/>
    <w:rsid w:val="004B0024"/>
    <w:rsid w:val="004B002A"/>
    <w:rsid w:val="004B2484"/>
    <w:rsid w:val="004D14F2"/>
    <w:rsid w:val="004D30FB"/>
    <w:rsid w:val="004E01A8"/>
    <w:rsid w:val="004E374C"/>
    <w:rsid w:val="004E5EFD"/>
    <w:rsid w:val="004F014C"/>
    <w:rsid w:val="004F0C47"/>
    <w:rsid w:val="005010E5"/>
    <w:rsid w:val="005015DF"/>
    <w:rsid w:val="0050793E"/>
    <w:rsid w:val="0051465C"/>
    <w:rsid w:val="00514C50"/>
    <w:rsid w:val="005151C6"/>
    <w:rsid w:val="0051534D"/>
    <w:rsid w:val="00522770"/>
    <w:rsid w:val="005229E6"/>
    <w:rsid w:val="005257A0"/>
    <w:rsid w:val="005258D4"/>
    <w:rsid w:val="00531302"/>
    <w:rsid w:val="00533B9D"/>
    <w:rsid w:val="00541415"/>
    <w:rsid w:val="005428D8"/>
    <w:rsid w:val="00542A7C"/>
    <w:rsid w:val="00544822"/>
    <w:rsid w:val="0054776A"/>
    <w:rsid w:val="0055046B"/>
    <w:rsid w:val="00556817"/>
    <w:rsid w:val="00564AF1"/>
    <w:rsid w:val="00583C8F"/>
    <w:rsid w:val="00594A33"/>
    <w:rsid w:val="005964CD"/>
    <w:rsid w:val="005965EE"/>
    <w:rsid w:val="005A3A0F"/>
    <w:rsid w:val="005B2A2F"/>
    <w:rsid w:val="005B37EA"/>
    <w:rsid w:val="005C05EF"/>
    <w:rsid w:val="005C4ED3"/>
    <w:rsid w:val="005D590E"/>
    <w:rsid w:val="005D739D"/>
    <w:rsid w:val="005E06DB"/>
    <w:rsid w:val="005E44B8"/>
    <w:rsid w:val="005E564E"/>
    <w:rsid w:val="005F4E67"/>
    <w:rsid w:val="00604E65"/>
    <w:rsid w:val="00605ED4"/>
    <w:rsid w:val="006174CA"/>
    <w:rsid w:val="00617665"/>
    <w:rsid w:val="00621705"/>
    <w:rsid w:val="0062650A"/>
    <w:rsid w:val="00626A22"/>
    <w:rsid w:val="00627D6D"/>
    <w:rsid w:val="00634B1B"/>
    <w:rsid w:val="00637C25"/>
    <w:rsid w:val="00641955"/>
    <w:rsid w:val="006459F5"/>
    <w:rsid w:val="006542E6"/>
    <w:rsid w:val="006568C4"/>
    <w:rsid w:val="006654C9"/>
    <w:rsid w:val="00673187"/>
    <w:rsid w:val="006736B3"/>
    <w:rsid w:val="006739CE"/>
    <w:rsid w:val="00673A41"/>
    <w:rsid w:val="006748FC"/>
    <w:rsid w:val="00676BB2"/>
    <w:rsid w:val="0069127B"/>
    <w:rsid w:val="006A4302"/>
    <w:rsid w:val="006B44CA"/>
    <w:rsid w:val="006B6F45"/>
    <w:rsid w:val="006B75CC"/>
    <w:rsid w:val="006C0CAA"/>
    <w:rsid w:val="006C15E5"/>
    <w:rsid w:val="006C763C"/>
    <w:rsid w:val="006D11DF"/>
    <w:rsid w:val="006D14DB"/>
    <w:rsid w:val="006D2F3F"/>
    <w:rsid w:val="006D4BCB"/>
    <w:rsid w:val="006D4CE1"/>
    <w:rsid w:val="006D4D7C"/>
    <w:rsid w:val="006E1201"/>
    <w:rsid w:val="006E384A"/>
    <w:rsid w:val="006E7458"/>
    <w:rsid w:val="006F35D5"/>
    <w:rsid w:val="006F3DE4"/>
    <w:rsid w:val="006F4ED2"/>
    <w:rsid w:val="006F5ECD"/>
    <w:rsid w:val="00700FC1"/>
    <w:rsid w:val="0070651A"/>
    <w:rsid w:val="007107B6"/>
    <w:rsid w:val="00730BD4"/>
    <w:rsid w:val="00743D15"/>
    <w:rsid w:val="00745323"/>
    <w:rsid w:val="0074598C"/>
    <w:rsid w:val="007468BB"/>
    <w:rsid w:val="00750C8A"/>
    <w:rsid w:val="00754E98"/>
    <w:rsid w:val="0075535D"/>
    <w:rsid w:val="007600F7"/>
    <w:rsid w:val="007603B5"/>
    <w:rsid w:val="007619EF"/>
    <w:rsid w:val="00765BFB"/>
    <w:rsid w:val="007662FB"/>
    <w:rsid w:val="00782A7A"/>
    <w:rsid w:val="007961D9"/>
    <w:rsid w:val="007A0C37"/>
    <w:rsid w:val="007A4A33"/>
    <w:rsid w:val="007B112B"/>
    <w:rsid w:val="007B27E3"/>
    <w:rsid w:val="007B36E6"/>
    <w:rsid w:val="007C0226"/>
    <w:rsid w:val="007C1F7C"/>
    <w:rsid w:val="007C4F72"/>
    <w:rsid w:val="007D13FB"/>
    <w:rsid w:val="007D315C"/>
    <w:rsid w:val="007D3940"/>
    <w:rsid w:val="007D561C"/>
    <w:rsid w:val="007D7894"/>
    <w:rsid w:val="007E09C2"/>
    <w:rsid w:val="007E243A"/>
    <w:rsid w:val="007E2B1C"/>
    <w:rsid w:val="007F1B5C"/>
    <w:rsid w:val="007F3DE0"/>
    <w:rsid w:val="007F5A91"/>
    <w:rsid w:val="008007C2"/>
    <w:rsid w:val="00802C3F"/>
    <w:rsid w:val="0080424D"/>
    <w:rsid w:val="008071E0"/>
    <w:rsid w:val="00807495"/>
    <w:rsid w:val="008122E0"/>
    <w:rsid w:val="008135DF"/>
    <w:rsid w:val="008168B4"/>
    <w:rsid w:val="00822273"/>
    <w:rsid w:val="00826274"/>
    <w:rsid w:val="00835E9E"/>
    <w:rsid w:val="00841263"/>
    <w:rsid w:val="00841BA0"/>
    <w:rsid w:val="0084602A"/>
    <w:rsid w:val="00853D71"/>
    <w:rsid w:val="00855FC1"/>
    <w:rsid w:val="00856656"/>
    <w:rsid w:val="00856F1F"/>
    <w:rsid w:val="00860B22"/>
    <w:rsid w:val="00861327"/>
    <w:rsid w:val="00861C28"/>
    <w:rsid w:val="00862648"/>
    <w:rsid w:val="00873487"/>
    <w:rsid w:val="0087423F"/>
    <w:rsid w:val="00877795"/>
    <w:rsid w:val="0088308E"/>
    <w:rsid w:val="00884301"/>
    <w:rsid w:val="008850B1"/>
    <w:rsid w:val="0088590F"/>
    <w:rsid w:val="00890BE8"/>
    <w:rsid w:val="0089196C"/>
    <w:rsid w:val="00892BD9"/>
    <w:rsid w:val="008938F0"/>
    <w:rsid w:val="00894E04"/>
    <w:rsid w:val="008A20B2"/>
    <w:rsid w:val="008A74FD"/>
    <w:rsid w:val="008B7FD4"/>
    <w:rsid w:val="008C0C88"/>
    <w:rsid w:val="008C24F7"/>
    <w:rsid w:val="008C3FD8"/>
    <w:rsid w:val="008C7981"/>
    <w:rsid w:val="008D1E1D"/>
    <w:rsid w:val="008D3FB1"/>
    <w:rsid w:val="008D7408"/>
    <w:rsid w:val="008E01B1"/>
    <w:rsid w:val="008E371D"/>
    <w:rsid w:val="008E5BB0"/>
    <w:rsid w:val="008F214C"/>
    <w:rsid w:val="008F40DE"/>
    <w:rsid w:val="009036B6"/>
    <w:rsid w:val="009059DD"/>
    <w:rsid w:val="00911FB7"/>
    <w:rsid w:val="0091326C"/>
    <w:rsid w:val="0091399C"/>
    <w:rsid w:val="009142E4"/>
    <w:rsid w:val="00915E5F"/>
    <w:rsid w:val="009236DB"/>
    <w:rsid w:val="009249D5"/>
    <w:rsid w:val="00925429"/>
    <w:rsid w:val="0093020F"/>
    <w:rsid w:val="00930A05"/>
    <w:rsid w:val="009355F1"/>
    <w:rsid w:val="00940041"/>
    <w:rsid w:val="0094256F"/>
    <w:rsid w:val="00946116"/>
    <w:rsid w:val="00947EF7"/>
    <w:rsid w:val="00950FA8"/>
    <w:rsid w:val="00955FDB"/>
    <w:rsid w:val="009641AB"/>
    <w:rsid w:val="00966E67"/>
    <w:rsid w:val="00971C3F"/>
    <w:rsid w:val="00971E7C"/>
    <w:rsid w:val="00973C6E"/>
    <w:rsid w:val="00975006"/>
    <w:rsid w:val="009753D5"/>
    <w:rsid w:val="00980B19"/>
    <w:rsid w:val="009834DC"/>
    <w:rsid w:val="00990240"/>
    <w:rsid w:val="00992DAA"/>
    <w:rsid w:val="009A00A8"/>
    <w:rsid w:val="009A0EB6"/>
    <w:rsid w:val="009A1B3F"/>
    <w:rsid w:val="009A2A80"/>
    <w:rsid w:val="009A3E1E"/>
    <w:rsid w:val="009B4B1A"/>
    <w:rsid w:val="009B6072"/>
    <w:rsid w:val="009C684A"/>
    <w:rsid w:val="009D0B44"/>
    <w:rsid w:val="009D1C8E"/>
    <w:rsid w:val="009D41BF"/>
    <w:rsid w:val="009E3BD4"/>
    <w:rsid w:val="009F4ADD"/>
    <w:rsid w:val="009F502C"/>
    <w:rsid w:val="009F780B"/>
    <w:rsid w:val="00A0387C"/>
    <w:rsid w:val="00A14830"/>
    <w:rsid w:val="00A17DD2"/>
    <w:rsid w:val="00A21212"/>
    <w:rsid w:val="00A247B8"/>
    <w:rsid w:val="00A25681"/>
    <w:rsid w:val="00A262A3"/>
    <w:rsid w:val="00A4043A"/>
    <w:rsid w:val="00A46800"/>
    <w:rsid w:val="00A47ECD"/>
    <w:rsid w:val="00A52068"/>
    <w:rsid w:val="00A6153C"/>
    <w:rsid w:val="00A62EEB"/>
    <w:rsid w:val="00A6492D"/>
    <w:rsid w:val="00A741F9"/>
    <w:rsid w:val="00A758AD"/>
    <w:rsid w:val="00A80792"/>
    <w:rsid w:val="00A80CDE"/>
    <w:rsid w:val="00A833FC"/>
    <w:rsid w:val="00A9261C"/>
    <w:rsid w:val="00A957C5"/>
    <w:rsid w:val="00AA1120"/>
    <w:rsid w:val="00AA4BB9"/>
    <w:rsid w:val="00AA6E53"/>
    <w:rsid w:val="00AB4CCF"/>
    <w:rsid w:val="00AB5699"/>
    <w:rsid w:val="00AB72BC"/>
    <w:rsid w:val="00AE3D60"/>
    <w:rsid w:val="00AE4731"/>
    <w:rsid w:val="00AE48EB"/>
    <w:rsid w:val="00AE68AC"/>
    <w:rsid w:val="00AF032B"/>
    <w:rsid w:val="00AF0FDF"/>
    <w:rsid w:val="00AF23AF"/>
    <w:rsid w:val="00AF4B4A"/>
    <w:rsid w:val="00AF585E"/>
    <w:rsid w:val="00AF7050"/>
    <w:rsid w:val="00B02885"/>
    <w:rsid w:val="00B03209"/>
    <w:rsid w:val="00B10489"/>
    <w:rsid w:val="00B11BA4"/>
    <w:rsid w:val="00B17C01"/>
    <w:rsid w:val="00B31243"/>
    <w:rsid w:val="00B3679E"/>
    <w:rsid w:val="00B43CC4"/>
    <w:rsid w:val="00B56D6D"/>
    <w:rsid w:val="00B62D1A"/>
    <w:rsid w:val="00B75217"/>
    <w:rsid w:val="00B813AC"/>
    <w:rsid w:val="00B878D2"/>
    <w:rsid w:val="00B924BD"/>
    <w:rsid w:val="00BA38D4"/>
    <w:rsid w:val="00BA412F"/>
    <w:rsid w:val="00BA4A3F"/>
    <w:rsid w:val="00BA6027"/>
    <w:rsid w:val="00BA7D13"/>
    <w:rsid w:val="00BB2D35"/>
    <w:rsid w:val="00BB4BA6"/>
    <w:rsid w:val="00BB5CC5"/>
    <w:rsid w:val="00BD6411"/>
    <w:rsid w:val="00BE6351"/>
    <w:rsid w:val="00BF3671"/>
    <w:rsid w:val="00BF428A"/>
    <w:rsid w:val="00BF4F0B"/>
    <w:rsid w:val="00BF53C0"/>
    <w:rsid w:val="00C0412F"/>
    <w:rsid w:val="00C07526"/>
    <w:rsid w:val="00C2015C"/>
    <w:rsid w:val="00C30704"/>
    <w:rsid w:val="00C3199D"/>
    <w:rsid w:val="00C33660"/>
    <w:rsid w:val="00C35CD9"/>
    <w:rsid w:val="00C54060"/>
    <w:rsid w:val="00C540FC"/>
    <w:rsid w:val="00C54DD9"/>
    <w:rsid w:val="00C57635"/>
    <w:rsid w:val="00C6065C"/>
    <w:rsid w:val="00C62D1E"/>
    <w:rsid w:val="00C700EB"/>
    <w:rsid w:val="00C72942"/>
    <w:rsid w:val="00C75B31"/>
    <w:rsid w:val="00C76077"/>
    <w:rsid w:val="00C766A5"/>
    <w:rsid w:val="00C82CDD"/>
    <w:rsid w:val="00C84193"/>
    <w:rsid w:val="00C846DE"/>
    <w:rsid w:val="00C87F73"/>
    <w:rsid w:val="00C921E7"/>
    <w:rsid w:val="00C9415A"/>
    <w:rsid w:val="00C969D7"/>
    <w:rsid w:val="00C97B3E"/>
    <w:rsid w:val="00CA02FA"/>
    <w:rsid w:val="00CA269C"/>
    <w:rsid w:val="00CA624E"/>
    <w:rsid w:val="00CC0A5F"/>
    <w:rsid w:val="00CC3127"/>
    <w:rsid w:val="00CC578C"/>
    <w:rsid w:val="00CC6205"/>
    <w:rsid w:val="00CC7851"/>
    <w:rsid w:val="00CC78E2"/>
    <w:rsid w:val="00CD5933"/>
    <w:rsid w:val="00CE2959"/>
    <w:rsid w:val="00CE355D"/>
    <w:rsid w:val="00CE433C"/>
    <w:rsid w:val="00CE5566"/>
    <w:rsid w:val="00CE716B"/>
    <w:rsid w:val="00CE76AB"/>
    <w:rsid w:val="00CF3205"/>
    <w:rsid w:val="00CF52D3"/>
    <w:rsid w:val="00CF77C8"/>
    <w:rsid w:val="00D06D86"/>
    <w:rsid w:val="00D10349"/>
    <w:rsid w:val="00D13D5D"/>
    <w:rsid w:val="00D16444"/>
    <w:rsid w:val="00D16F2B"/>
    <w:rsid w:val="00D21002"/>
    <w:rsid w:val="00D260AF"/>
    <w:rsid w:val="00D35DAE"/>
    <w:rsid w:val="00D366AC"/>
    <w:rsid w:val="00D40AAE"/>
    <w:rsid w:val="00D40C9E"/>
    <w:rsid w:val="00D41234"/>
    <w:rsid w:val="00D42D17"/>
    <w:rsid w:val="00D51ABB"/>
    <w:rsid w:val="00D5259A"/>
    <w:rsid w:val="00D53AF3"/>
    <w:rsid w:val="00D54F3D"/>
    <w:rsid w:val="00D5564E"/>
    <w:rsid w:val="00D5596D"/>
    <w:rsid w:val="00D574E5"/>
    <w:rsid w:val="00D663D3"/>
    <w:rsid w:val="00D70E7C"/>
    <w:rsid w:val="00D77625"/>
    <w:rsid w:val="00D7770E"/>
    <w:rsid w:val="00D9470E"/>
    <w:rsid w:val="00D95201"/>
    <w:rsid w:val="00D97D51"/>
    <w:rsid w:val="00DA3001"/>
    <w:rsid w:val="00DA459A"/>
    <w:rsid w:val="00DB557B"/>
    <w:rsid w:val="00DB59D2"/>
    <w:rsid w:val="00DC30D3"/>
    <w:rsid w:val="00DC512F"/>
    <w:rsid w:val="00DC5BC5"/>
    <w:rsid w:val="00DD0AA3"/>
    <w:rsid w:val="00DD4C53"/>
    <w:rsid w:val="00DE09B4"/>
    <w:rsid w:val="00DE2E10"/>
    <w:rsid w:val="00DF3ACC"/>
    <w:rsid w:val="00E01C63"/>
    <w:rsid w:val="00E0389B"/>
    <w:rsid w:val="00E1168B"/>
    <w:rsid w:val="00E22E7C"/>
    <w:rsid w:val="00E30100"/>
    <w:rsid w:val="00E35359"/>
    <w:rsid w:val="00E40EE7"/>
    <w:rsid w:val="00E42DE3"/>
    <w:rsid w:val="00E45390"/>
    <w:rsid w:val="00E454A2"/>
    <w:rsid w:val="00E458C1"/>
    <w:rsid w:val="00E46FD1"/>
    <w:rsid w:val="00E51BBF"/>
    <w:rsid w:val="00E60118"/>
    <w:rsid w:val="00E64844"/>
    <w:rsid w:val="00E71EE3"/>
    <w:rsid w:val="00E80C5C"/>
    <w:rsid w:val="00E821B8"/>
    <w:rsid w:val="00E863D4"/>
    <w:rsid w:val="00E90D17"/>
    <w:rsid w:val="00E92FD5"/>
    <w:rsid w:val="00EA0280"/>
    <w:rsid w:val="00EA1C33"/>
    <w:rsid w:val="00EA377C"/>
    <w:rsid w:val="00EC097D"/>
    <w:rsid w:val="00EC544C"/>
    <w:rsid w:val="00EC77A6"/>
    <w:rsid w:val="00EC7A4A"/>
    <w:rsid w:val="00ED11AA"/>
    <w:rsid w:val="00F12941"/>
    <w:rsid w:val="00F14D8B"/>
    <w:rsid w:val="00F15F1C"/>
    <w:rsid w:val="00F162CE"/>
    <w:rsid w:val="00F20741"/>
    <w:rsid w:val="00F242A6"/>
    <w:rsid w:val="00F3010D"/>
    <w:rsid w:val="00F3290B"/>
    <w:rsid w:val="00F500C7"/>
    <w:rsid w:val="00F50BEE"/>
    <w:rsid w:val="00F5420C"/>
    <w:rsid w:val="00F5492A"/>
    <w:rsid w:val="00F55A4E"/>
    <w:rsid w:val="00F561EE"/>
    <w:rsid w:val="00F57AAF"/>
    <w:rsid w:val="00F66A0B"/>
    <w:rsid w:val="00F74863"/>
    <w:rsid w:val="00F76C46"/>
    <w:rsid w:val="00F8474C"/>
    <w:rsid w:val="00F85B7A"/>
    <w:rsid w:val="00F85DC1"/>
    <w:rsid w:val="00F97455"/>
    <w:rsid w:val="00FA4985"/>
    <w:rsid w:val="00FA4A2C"/>
    <w:rsid w:val="00FA7083"/>
    <w:rsid w:val="00FB264D"/>
    <w:rsid w:val="00FB5539"/>
    <w:rsid w:val="00FB575D"/>
    <w:rsid w:val="00FC06EC"/>
    <w:rsid w:val="00FC5068"/>
    <w:rsid w:val="00FD2175"/>
    <w:rsid w:val="00FF3C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5:docId w15:val="{39FACB06-C4EE-4EE6-B6DA-D75E7C63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1"/>
      </w:numPr>
      <w:tabs>
        <w:tab w:val="num" w:pos="720"/>
        <w:tab w:val="left" w:pos="851"/>
      </w:tabs>
      <w:outlineLvl w:val="2"/>
    </w:pPr>
    <w:rPr>
      <w:bCs/>
      <w:u w:val="single"/>
      <w:lang w:val="de-AT"/>
    </w:rPr>
  </w:style>
  <w:style w:type="paragraph" w:styleId="berschrift4">
    <w:name w:val="heading 4"/>
    <w:basedOn w:val="Standard"/>
    <w:next w:val="Standard"/>
    <w:qFormat/>
    <w:rsid w:val="00925429"/>
    <w:pPr>
      <w:keepNext/>
      <w:numPr>
        <w:ilvl w:val="3"/>
        <w:numId w:val="1"/>
      </w:numPr>
      <w:tabs>
        <w:tab w:val="num" w:pos="720"/>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table" w:styleId="Tabellenraster">
    <w:name w:val="Table Grid"/>
    <w:basedOn w:val="NormaleTabelle"/>
    <w:uiPriority w:val="59"/>
    <w:rsid w:val="007E2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E1168B"/>
    <w:rPr>
      <w:rFonts w:ascii="Arial" w:hAnsi="Arial"/>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45992">
      <w:bodyDiv w:val="1"/>
      <w:marLeft w:val="0"/>
      <w:marRight w:val="0"/>
      <w:marTop w:val="0"/>
      <w:marBottom w:val="0"/>
      <w:divBdr>
        <w:top w:val="none" w:sz="0" w:space="0" w:color="auto"/>
        <w:left w:val="none" w:sz="0" w:space="0" w:color="auto"/>
        <w:bottom w:val="none" w:sz="0" w:space="0" w:color="auto"/>
        <w:right w:val="none" w:sz="0" w:space="0" w:color="auto"/>
      </w:divBdr>
      <w:divsChild>
        <w:div w:id="2002543226">
          <w:marLeft w:val="0"/>
          <w:marRight w:val="0"/>
          <w:marTop w:val="0"/>
          <w:marBottom w:val="0"/>
          <w:divBdr>
            <w:top w:val="none" w:sz="0" w:space="0" w:color="auto"/>
            <w:left w:val="none" w:sz="0" w:space="0" w:color="auto"/>
            <w:bottom w:val="none" w:sz="0" w:space="0" w:color="auto"/>
            <w:right w:val="none" w:sz="0" w:space="0" w:color="auto"/>
          </w:divBdr>
        </w:div>
      </w:divsChild>
    </w:div>
    <w:div w:id="360060124">
      <w:bodyDiv w:val="1"/>
      <w:marLeft w:val="0"/>
      <w:marRight w:val="0"/>
      <w:marTop w:val="0"/>
      <w:marBottom w:val="0"/>
      <w:divBdr>
        <w:top w:val="none" w:sz="0" w:space="0" w:color="auto"/>
        <w:left w:val="none" w:sz="0" w:space="0" w:color="auto"/>
        <w:bottom w:val="none" w:sz="0" w:space="0" w:color="auto"/>
        <w:right w:val="none" w:sz="0" w:space="0" w:color="auto"/>
      </w:divBdr>
      <w:divsChild>
        <w:div w:id="1424765222">
          <w:marLeft w:val="0"/>
          <w:marRight w:val="0"/>
          <w:marTop w:val="0"/>
          <w:marBottom w:val="0"/>
          <w:divBdr>
            <w:top w:val="none" w:sz="0" w:space="0" w:color="auto"/>
            <w:left w:val="none" w:sz="0" w:space="0" w:color="auto"/>
            <w:bottom w:val="none" w:sz="0" w:space="0" w:color="auto"/>
            <w:right w:val="none" w:sz="0" w:space="0" w:color="auto"/>
          </w:divBdr>
          <w:divsChild>
            <w:div w:id="2029289083">
              <w:marLeft w:val="0"/>
              <w:marRight w:val="0"/>
              <w:marTop w:val="0"/>
              <w:marBottom w:val="0"/>
              <w:divBdr>
                <w:top w:val="none" w:sz="0" w:space="0" w:color="auto"/>
                <w:left w:val="none" w:sz="0" w:space="0" w:color="auto"/>
                <w:bottom w:val="none" w:sz="0" w:space="0" w:color="auto"/>
                <w:right w:val="none" w:sz="0" w:space="0" w:color="auto"/>
              </w:divBdr>
              <w:divsChild>
                <w:div w:id="1970012607">
                  <w:marLeft w:val="0"/>
                  <w:marRight w:val="0"/>
                  <w:marTop w:val="0"/>
                  <w:marBottom w:val="0"/>
                  <w:divBdr>
                    <w:top w:val="none" w:sz="0" w:space="0" w:color="auto"/>
                    <w:left w:val="none" w:sz="0" w:space="0" w:color="auto"/>
                    <w:bottom w:val="none" w:sz="0" w:space="0" w:color="auto"/>
                    <w:right w:val="none" w:sz="0" w:space="0" w:color="auto"/>
                  </w:divBdr>
                  <w:divsChild>
                    <w:div w:id="1670061705">
                      <w:marLeft w:val="0"/>
                      <w:marRight w:val="0"/>
                      <w:marTop w:val="0"/>
                      <w:marBottom w:val="0"/>
                      <w:divBdr>
                        <w:top w:val="none" w:sz="0" w:space="0" w:color="auto"/>
                        <w:left w:val="none" w:sz="0" w:space="0" w:color="auto"/>
                        <w:bottom w:val="none" w:sz="0" w:space="0" w:color="auto"/>
                        <w:right w:val="none" w:sz="0" w:space="0" w:color="auto"/>
                      </w:divBdr>
                      <w:divsChild>
                        <w:div w:id="498081640">
                          <w:marLeft w:val="0"/>
                          <w:marRight w:val="0"/>
                          <w:marTop w:val="0"/>
                          <w:marBottom w:val="0"/>
                          <w:divBdr>
                            <w:top w:val="none" w:sz="0" w:space="0" w:color="auto"/>
                            <w:left w:val="none" w:sz="0" w:space="0" w:color="auto"/>
                            <w:bottom w:val="none" w:sz="0" w:space="0" w:color="auto"/>
                            <w:right w:val="none" w:sz="0" w:space="0" w:color="auto"/>
                          </w:divBdr>
                          <w:divsChild>
                            <w:div w:id="1418403279">
                              <w:marLeft w:val="-300"/>
                              <w:marRight w:val="0"/>
                              <w:marTop w:val="0"/>
                              <w:marBottom w:val="0"/>
                              <w:divBdr>
                                <w:top w:val="none" w:sz="0" w:space="0" w:color="auto"/>
                                <w:left w:val="none" w:sz="0" w:space="0" w:color="auto"/>
                                <w:bottom w:val="none" w:sz="0" w:space="0" w:color="auto"/>
                                <w:right w:val="none" w:sz="0" w:space="0" w:color="auto"/>
                              </w:divBdr>
                              <w:divsChild>
                                <w:div w:id="320235349">
                                  <w:marLeft w:val="0"/>
                                  <w:marRight w:val="0"/>
                                  <w:marTop w:val="0"/>
                                  <w:marBottom w:val="0"/>
                                  <w:divBdr>
                                    <w:top w:val="none" w:sz="0" w:space="0" w:color="auto"/>
                                    <w:left w:val="none" w:sz="0" w:space="0" w:color="auto"/>
                                    <w:bottom w:val="none" w:sz="0" w:space="0" w:color="auto"/>
                                    <w:right w:val="none" w:sz="0" w:space="0" w:color="auto"/>
                                  </w:divBdr>
                                  <w:divsChild>
                                    <w:div w:id="669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816586">
      <w:bodyDiv w:val="1"/>
      <w:marLeft w:val="0"/>
      <w:marRight w:val="0"/>
      <w:marTop w:val="0"/>
      <w:marBottom w:val="0"/>
      <w:divBdr>
        <w:top w:val="none" w:sz="0" w:space="0" w:color="auto"/>
        <w:left w:val="none" w:sz="0" w:space="0" w:color="auto"/>
        <w:bottom w:val="none" w:sz="0" w:space="0" w:color="auto"/>
        <w:right w:val="none" w:sz="0" w:space="0" w:color="auto"/>
      </w:divBdr>
    </w:div>
    <w:div w:id="462310917">
      <w:bodyDiv w:val="1"/>
      <w:marLeft w:val="0"/>
      <w:marRight w:val="0"/>
      <w:marTop w:val="0"/>
      <w:marBottom w:val="0"/>
      <w:divBdr>
        <w:top w:val="none" w:sz="0" w:space="0" w:color="auto"/>
        <w:left w:val="none" w:sz="0" w:space="0" w:color="auto"/>
        <w:bottom w:val="none" w:sz="0" w:space="0" w:color="auto"/>
        <w:right w:val="none" w:sz="0" w:space="0" w:color="auto"/>
      </w:divBdr>
    </w:div>
    <w:div w:id="606624419">
      <w:bodyDiv w:val="1"/>
      <w:marLeft w:val="0"/>
      <w:marRight w:val="0"/>
      <w:marTop w:val="0"/>
      <w:marBottom w:val="0"/>
      <w:divBdr>
        <w:top w:val="none" w:sz="0" w:space="0" w:color="auto"/>
        <w:left w:val="none" w:sz="0" w:space="0" w:color="auto"/>
        <w:bottom w:val="none" w:sz="0" w:space="0" w:color="auto"/>
        <w:right w:val="none" w:sz="0" w:space="0" w:color="auto"/>
      </w:divBdr>
      <w:divsChild>
        <w:div w:id="1368993646">
          <w:marLeft w:val="0"/>
          <w:marRight w:val="0"/>
          <w:marTop w:val="0"/>
          <w:marBottom w:val="0"/>
          <w:divBdr>
            <w:top w:val="none" w:sz="0" w:space="0" w:color="auto"/>
            <w:left w:val="none" w:sz="0" w:space="0" w:color="auto"/>
            <w:bottom w:val="none" w:sz="0" w:space="0" w:color="auto"/>
            <w:right w:val="none" w:sz="0" w:space="0" w:color="auto"/>
          </w:divBdr>
          <w:divsChild>
            <w:div w:id="1887373028">
              <w:marLeft w:val="0"/>
              <w:marRight w:val="0"/>
              <w:marTop w:val="0"/>
              <w:marBottom w:val="0"/>
              <w:divBdr>
                <w:top w:val="none" w:sz="0" w:space="0" w:color="auto"/>
                <w:left w:val="none" w:sz="0" w:space="0" w:color="auto"/>
                <w:bottom w:val="none" w:sz="0" w:space="0" w:color="auto"/>
                <w:right w:val="none" w:sz="0" w:space="0" w:color="auto"/>
              </w:divBdr>
              <w:divsChild>
                <w:div w:id="1177692529">
                  <w:marLeft w:val="0"/>
                  <w:marRight w:val="0"/>
                  <w:marTop w:val="0"/>
                  <w:marBottom w:val="0"/>
                  <w:divBdr>
                    <w:top w:val="none" w:sz="0" w:space="0" w:color="auto"/>
                    <w:left w:val="none" w:sz="0" w:space="0" w:color="auto"/>
                    <w:bottom w:val="none" w:sz="0" w:space="0" w:color="auto"/>
                    <w:right w:val="none" w:sz="0" w:space="0" w:color="auto"/>
                  </w:divBdr>
                  <w:divsChild>
                    <w:div w:id="789133">
                      <w:marLeft w:val="0"/>
                      <w:marRight w:val="0"/>
                      <w:marTop w:val="0"/>
                      <w:marBottom w:val="0"/>
                      <w:divBdr>
                        <w:top w:val="none" w:sz="0" w:space="0" w:color="auto"/>
                        <w:left w:val="none" w:sz="0" w:space="0" w:color="auto"/>
                        <w:bottom w:val="none" w:sz="0" w:space="0" w:color="auto"/>
                        <w:right w:val="none" w:sz="0" w:space="0" w:color="auto"/>
                      </w:divBdr>
                      <w:divsChild>
                        <w:div w:id="705637369">
                          <w:marLeft w:val="-250"/>
                          <w:marRight w:val="0"/>
                          <w:marTop w:val="0"/>
                          <w:marBottom w:val="0"/>
                          <w:divBdr>
                            <w:top w:val="none" w:sz="0" w:space="0" w:color="auto"/>
                            <w:left w:val="none" w:sz="0" w:space="0" w:color="auto"/>
                            <w:bottom w:val="none" w:sz="0" w:space="0" w:color="auto"/>
                            <w:right w:val="none" w:sz="0" w:space="0" w:color="auto"/>
                          </w:divBdr>
                          <w:divsChild>
                            <w:div w:id="325208220">
                              <w:marLeft w:val="0"/>
                              <w:marRight w:val="0"/>
                              <w:marTop w:val="0"/>
                              <w:marBottom w:val="0"/>
                              <w:divBdr>
                                <w:top w:val="none" w:sz="0" w:space="0" w:color="auto"/>
                                <w:left w:val="none" w:sz="0" w:space="0" w:color="auto"/>
                                <w:bottom w:val="none" w:sz="0" w:space="0" w:color="auto"/>
                                <w:right w:val="none" w:sz="0" w:space="0" w:color="auto"/>
                              </w:divBdr>
                              <w:divsChild>
                                <w:div w:id="1009988892">
                                  <w:marLeft w:val="0"/>
                                  <w:marRight w:val="0"/>
                                  <w:marTop w:val="0"/>
                                  <w:marBottom w:val="0"/>
                                  <w:divBdr>
                                    <w:top w:val="none" w:sz="0" w:space="0" w:color="auto"/>
                                    <w:left w:val="none" w:sz="0" w:space="0" w:color="auto"/>
                                    <w:bottom w:val="none" w:sz="0" w:space="0" w:color="auto"/>
                                    <w:right w:val="none" w:sz="0" w:space="0" w:color="auto"/>
                                  </w:divBdr>
                                  <w:divsChild>
                                    <w:div w:id="885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655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xander.hoerschlaeger@dok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11E08FED15F8644857D10B158C28AA0" ma:contentTypeVersion="1" ma:contentTypeDescription="Ein neues Dokument erstellen." ma:contentTypeScope="" ma:versionID="7beaa672db6b25f7de7f6dedd70accdc">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28F38-82E2-43A0-8840-02EA42AB6504}">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E47770A-9F27-4B31-9BEA-9E14FDD0F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A03E5E-FAE0-4A07-BF5D-B49817FD9F85}">
  <ds:schemaRefs>
    <ds:schemaRef ds:uri="http://schemas.microsoft.com/sharepoint/v3/contenttype/forms"/>
  </ds:schemaRefs>
</ds:datastoreItem>
</file>

<file path=customXml/itemProps4.xml><?xml version="1.0" encoding="utf-8"?>
<ds:datastoreItem xmlns:ds="http://schemas.openxmlformats.org/officeDocument/2006/customXml" ds:itemID="{9D1CC8FE-BED9-4DF7-9683-E5B39D86E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4237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Hörschläger Alexander</cp:lastModifiedBy>
  <cp:revision>2</cp:revision>
  <cp:lastPrinted>2016-09-15T09:55:00Z</cp:lastPrinted>
  <dcterms:created xsi:type="dcterms:W3CDTF">2016-09-15T13:58:00Z</dcterms:created>
  <dcterms:modified xsi:type="dcterms:W3CDTF">2016-09-15T13:58:00Z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0x010100B11E08FED15F8644857D10B158C28AA0</vt:lpwstr>
  </property>
</Properties>
</file>