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9A" w:rsidRPr="002F3DD4" w:rsidRDefault="0063079A" w:rsidP="0063079A">
      <w:pPr>
        <w:ind w:right="1699"/>
        <w:jc w:val="center"/>
        <w:rPr>
          <w:rFonts w:asciiTheme="minorHAnsi" w:hAnsiTheme="minorHAnsi"/>
          <w:b/>
          <w:color w:val="00B050"/>
        </w:rPr>
      </w:pPr>
    </w:p>
    <w:p w:rsidR="0063079A" w:rsidRPr="002F3DD4" w:rsidRDefault="0063079A" w:rsidP="0063079A">
      <w:pPr>
        <w:ind w:right="1699"/>
        <w:jc w:val="center"/>
        <w:rPr>
          <w:rFonts w:asciiTheme="minorHAnsi" w:hAnsiTheme="minorHAnsi"/>
          <w:b/>
          <w:color w:val="00B050"/>
        </w:rPr>
      </w:pPr>
    </w:p>
    <w:p w:rsidR="0063079A" w:rsidRPr="002F3DD4" w:rsidRDefault="00336AD9" w:rsidP="0021574D">
      <w:pPr>
        <w:spacing w:line="360" w:lineRule="auto"/>
        <w:ind w:right="1701"/>
        <w:jc w:val="center"/>
        <w:rPr>
          <w:rFonts w:asciiTheme="minorHAnsi" w:hAnsiTheme="minorHAnsi"/>
          <w:b/>
          <w:color w:val="auto"/>
        </w:rPr>
      </w:pPr>
      <w:r w:rsidRPr="002F3DD4">
        <w:rPr>
          <w:rFonts w:asciiTheme="minorHAnsi" w:hAnsiTheme="minorHAnsi"/>
          <w:b/>
          <w:color w:val="auto"/>
        </w:rPr>
        <w:t>Doka Presseaussendung</w:t>
      </w:r>
    </w:p>
    <w:p w:rsidR="0063079A" w:rsidRPr="002F3DD4" w:rsidRDefault="0063079A" w:rsidP="0063079A">
      <w:pPr>
        <w:ind w:right="1699"/>
        <w:rPr>
          <w:rFonts w:asciiTheme="minorHAnsi" w:hAnsiTheme="minorHAnsi"/>
          <w:b/>
        </w:rPr>
      </w:pPr>
    </w:p>
    <w:p w:rsidR="009B17D3" w:rsidRPr="002E4DC5" w:rsidRDefault="009B17D3" w:rsidP="00C463BF">
      <w:pPr>
        <w:ind w:right="1699"/>
        <w:jc w:val="both"/>
        <w:rPr>
          <w:rFonts w:asciiTheme="minorHAnsi" w:hAnsiTheme="minorHAnsi"/>
          <w:b/>
          <w:sz w:val="28"/>
          <w:szCs w:val="28"/>
          <w:lang w:val="de-AT"/>
        </w:rPr>
      </w:pPr>
      <w:r w:rsidRPr="002E4DC5">
        <w:rPr>
          <w:rFonts w:asciiTheme="minorHAnsi" w:hAnsiTheme="minorHAnsi"/>
          <w:b/>
          <w:sz w:val="28"/>
          <w:szCs w:val="28"/>
          <w:lang w:val="de-AT"/>
        </w:rPr>
        <w:t>Große Flächen mit Staxo 40 schnell und sicher unterstellt</w:t>
      </w:r>
    </w:p>
    <w:p w:rsidR="009B17D3" w:rsidRPr="002E4DC5" w:rsidRDefault="009B17D3" w:rsidP="00C463BF">
      <w:pPr>
        <w:ind w:right="1699"/>
        <w:jc w:val="both"/>
        <w:rPr>
          <w:rFonts w:asciiTheme="minorHAnsi" w:hAnsiTheme="minorHAnsi"/>
          <w:b/>
          <w:sz w:val="28"/>
          <w:szCs w:val="28"/>
          <w:lang w:val="de-AT"/>
        </w:rPr>
      </w:pPr>
    </w:p>
    <w:p w:rsidR="003203EE" w:rsidRPr="002E4DC5" w:rsidRDefault="003203EE" w:rsidP="008729CF">
      <w:pPr>
        <w:spacing w:line="280" w:lineRule="exact"/>
        <w:ind w:right="1701"/>
        <w:jc w:val="both"/>
        <w:rPr>
          <w:rFonts w:asciiTheme="minorHAnsi" w:hAnsiTheme="minorHAnsi"/>
          <w:b/>
          <w:lang w:val="de-AT"/>
        </w:rPr>
      </w:pPr>
      <w:r w:rsidRPr="002E4DC5">
        <w:rPr>
          <w:rFonts w:asciiTheme="minorHAnsi" w:hAnsiTheme="minorHAnsi"/>
          <w:b/>
          <w:lang w:val="de-AT"/>
        </w:rPr>
        <w:t xml:space="preserve">Mehr als </w:t>
      </w:r>
      <w:r w:rsidR="00336AD9" w:rsidRPr="00336AD9">
        <w:rPr>
          <w:rFonts w:ascii="Helv" w:hAnsi="Helv" w:cs="Helv"/>
          <w:b/>
          <w:sz w:val="20"/>
          <w:szCs w:val="20"/>
          <w:lang w:eastAsia="de-DE"/>
        </w:rPr>
        <w:t xml:space="preserve">14,467 m² </w:t>
      </w:r>
      <w:r w:rsidRPr="002E4DC5">
        <w:rPr>
          <w:rFonts w:asciiTheme="minorHAnsi" w:hAnsiTheme="minorHAnsi"/>
          <w:b/>
          <w:lang w:val="de-AT"/>
        </w:rPr>
        <w:t>Deckenfläche werden bei der Errichtung de</w:t>
      </w:r>
      <w:r w:rsidR="00875234">
        <w:rPr>
          <w:rFonts w:asciiTheme="minorHAnsi" w:hAnsiTheme="minorHAnsi"/>
          <w:b/>
          <w:lang w:val="de-AT"/>
        </w:rPr>
        <w:t>s</w:t>
      </w:r>
      <w:r w:rsidRPr="002E4DC5">
        <w:rPr>
          <w:rFonts w:asciiTheme="minorHAnsi" w:hAnsiTheme="minorHAnsi"/>
          <w:b/>
          <w:lang w:val="de-AT"/>
        </w:rPr>
        <w:t xml:space="preserve"> Manipal University </w:t>
      </w:r>
      <w:r w:rsidR="00875234">
        <w:rPr>
          <w:rFonts w:asciiTheme="minorHAnsi" w:hAnsiTheme="minorHAnsi"/>
          <w:b/>
          <w:lang w:val="de-AT"/>
        </w:rPr>
        <w:t xml:space="preserve">Campus </w:t>
      </w:r>
      <w:r w:rsidRPr="002E4DC5">
        <w:rPr>
          <w:rFonts w:asciiTheme="minorHAnsi" w:hAnsiTheme="minorHAnsi"/>
          <w:b/>
          <w:lang w:val="de-AT"/>
        </w:rPr>
        <w:t xml:space="preserve">in Dubai mit dem neuen Doka-Traggerüst Staxo 40 unterstellt. </w:t>
      </w:r>
      <w:r w:rsidR="0063079A" w:rsidRPr="002E4DC5">
        <w:rPr>
          <w:rFonts w:asciiTheme="minorHAnsi" w:hAnsiTheme="minorHAnsi"/>
          <w:b/>
          <w:lang w:val="de-AT"/>
        </w:rPr>
        <w:t>Das gewichtoptimierte</w:t>
      </w:r>
      <w:r w:rsidRPr="002E4DC5">
        <w:rPr>
          <w:rFonts w:asciiTheme="minorHAnsi" w:hAnsiTheme="minorHAnsi"/>
          <w:b/>
          <w:lang w:val="de-AT"/>
        </w:rPr>
        <w:t xml:space="preserve"> und au</w:t>
      </w:r>
      <w:r w:rsidR="0063079A" w:rsidRPr="002E4DC5">
        <w:rPr>
          <w:rFonts w:asciiTheme="minorHAnsi" w:hAnsiTheme="minorHAnsi"/>
          <w:b/>
          <w:lang w:val="de-AT"/>
        </w:rPr>
        <w:t xml:space="preserve">f </w:t>
      </w:r>
      <w:r w:rsidR="00C463BF" w:rsidRPr="002E4DC5">
        <w:rPr>
          <w:rFonts w:asciiTheme="minorHAnsi" w:hAnsiTheme="minorHAnsi"/>
          <w:b/>
          <w:lang w:val="de-AT"/>
        </w:rPr>
        <w:t>hohe</w:t>
      </w:r>
      <w:r w:rsidR="0063079A" w:rsidRPr="002E4DC5">
        <w:rPr>
          <w:rFonts w:asciiTheme="minorHAnsi" w:hAnsiTheme="minorHAnsi"/>
          <w:b/>
          <w:lang w:val="de-AT"/>
        </w:rPr>
        <w:t xml:space="preserve"> Ergonomie ausgelegte</w:t>
      </w:r>
      <w:r w:rsidRPr="002E4DC5">
        <w:rPr>
          <w:rFonts w:asciiTheme="minorHAnsi" w:hAnsiTheme="minorHAnsi"/>
          <w:b/>
          <w:lang w:val="de-AT"/>
        </w:rPr>
        <w:t xml:space="preserve"> </w:t>
      </w:r>
      <w:r w:rsidR="0063079A" w:rsidRPr="002E4DC5">
        <w:rPr>
          <w:rFonts w:asciiTheme="minorHAnsi" w:hAnsiTheme="minorHAnsi"/>
          <w:b/>
          <w:lang w:val="de-AT"/>
        </w:rPr>
        <w:t>Traggerüst ermöglicht</w:t>
      </w:r>
      <w:r w:rsidRPr="002E4DC5">
        <w:rPr>
          <w:rFonts w:asciiTheme="minorHAnsi" w:hAnsiTheme="minorHAnsi"/>
          <w:b/>
          <w:lang w:val="de-AT"/>
        </w:rPr>
        <w:t xml:space="preserve"> dabei schnelle Montage- und Demontage</w:t>
      </w:r>
      <w:r w:rsidR="00C463BF" w:rsidRPr="002E4DC5">
        <w:rPr>
          <w:rFonts w:asciiTheme="minorHAnsi" w:hAnsiTheme="minorHAnsi"/>
          <w:b/>
          <w:lang w:val="de-AT"/>
        </w:rPr>
        <w:t>zeiten</w:t>
      </w:r>
      <w:r w:rsidRPr="002E4DC5">
        <w:rPr>
          <w:rFonts w:asciiTheme="minorHAnsi" w:hAnsiTheme="minorHAnsi"/>
          <w:b/>
          <w:lang w:val="de-AT"/>
        </w:rPr>
        <w:t xml:space="preserve"> bei gleichzeitig hoher Arbeitssicherheit </w:t>
      </w:r>
      <w:r w:rsidR="0063079A" w:rsidRPr="002E4DC5">
        <w:rPr>
          <w:rFonts w:asciiTheme="minorHAnsi" w:hAnsiTheme="minorHAnsi"/>
          <w:b/>
          <w:lang w:val="de-AT"/>
        </w:rPr>
        <w:t>und leistet</w:t>
      </w:r>
      <w:r w:rsidRPr="002E4DC5">
        <w:rPr>
          <w:rFonts w:asciiTheme="minorHAnsi" w:hAnsiTheme="minorHAnsi"/>
          <w:b/>
          <w:lang w:val="de-AT"/>
        </w:rPr>
        <w:t xml:space="preserve"> einen wichtige</w:t>
      </w:r>
      <w:r w:rsidR="0063079A" w:rsidRPr="002E4DC5">
        <w:rPr>
          <w:rFonts w:asciiTheme="minorHAnsi" w:hAnsiTheme="minorHAnsi"/>
          <w:b/>
          <w:lang w:val="de-AT"/>
        </w:rPr>
        <w:t>n</w:t>
      </w:r>
      <w:r w:rsidRPr="002E4DC5">
        <w:rPr>
          <w:rFonts w:asciiTheme="minorHAnsi" w:hAnsiTheme="minorHAnsi"/>
          <w:b/>
          <w:lang w:val="de-AT"/>
        </w:rPr>
        <w:t xml:space="preserve"> Beitrag für mehr Effizienz im Bauablauf.</w:t>
      </w:r>
    </w:p>
    <w:p w:rsidR="003203EE" w:rsidRPr="002E4DC5" w:rsidRDefault="003203EE" w:rsidP="008729CF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</w:p>
    <w:p w:rsidR="002E4DC5" w:rsidRDefault="003B153B" w:rsidP="009573A0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  <w:r w:rsidRPr="002E4DC5">
        <w:rPr>
          <w:rFonts w:asciiTheme="minorHAnsi" w:hAnsiTheme="minorHAnsi"/>
          <w:lang w:val="de-AT"/>
        </w:rPr>
        <w:t xml:space="preserve">Dubai setzt konsequent auf eine </w:t>
      </w:r>
      <w:r w:rsidR="00082C98" w:rsidRPr="002E4DC5">
        <w:rPr>
          <w:rFonts w:asciiTheme="minorHAnsi" w:hAnsiTheme="minorHAnsi"/>
          <w:lang w:val="de-AT"/>
        </w:rPr>
        <w:t xml:space="preserve">zukunftsweisende </w:t>
      </w:r>
      <w:r w:rsidRPr="002E4DC5">
        <w:rPr>
          <w:rFonts w:asciiTheme="minorHAnsi" w:hAnsiTheme="minorHAnsi"/>
          <w:lang w:val="de-AT"/>
        </w:rPr>
        <w:t>Stando</w:t>
      </w:r>
      <w:r w:rsidR="00082C98" w:rsidRPr="002E4DC5">
        <w:rPr>
          <w:rFonts w:asciiTheme="minorHAnsi" w:hAnsiTheme="minorHAnsi"/>
          <w:lang w:val="de-AT"/>
        </w:rPr>
        <w:t xml:space="preserve">rtdiversifizierung. Ein Schwerpunkt </w:t>
      </w:r>
      <w:r w:rsidR="00B20A3B" w:rsidRPr="002E4DC5">
        <w:rPr>
          <w:rFonts w:asciiTheme="minorHAnsi" w:hAnsiTheme="minorHAnsi"/>
          <w:lang w:val="de-AT"/>
        </w:rPr>
        <w:t>sind</w:t>
      </w:r>
      <w:r w:rsidR="00082C98" w:rsidRPr="002E4DC5">
        <w:rPr>
          <w:rFonts w:asciiTheme="minorHAnsi" w:hAnsiTheme="minorHAnsi"/>
          <w:lang w:val="de-AT"/>
        </w:rPr>
        <w:t xml:space="preserve"> dabei Investitionen in den Ausbau des universitären und postgradualen Bildungsangebots. Aktuelles Beispiel ist die erste Bauphase der Manipal University </w:t>
      </w:r>
      <w:r w:rsidR="009573A0" w:rsidRPr="009573A0">
        <w:rPr>
          <w:rFonts w:asciiTheme="minorHAnsi" w:hAnsiTheme="minorHAnsi"/>
          <w:lang w:val="de-AT"/>
        </w:rPr>
        <w:t>Science &amp; Technology Campus</w:t>
      </w:r>
      <w:r w:rsidR="009573A0">
        <w:rPr>
          <w:rFonts w:asciiTheme="minorHAnsi" w:hAnsiTheme="minorHAnsi"/>
          <w:lang w:val="de-AT"/>
        </w:rPr>
        <w:t xml:space="preserve"> </w:t>
      </w:r>
      <w:r w:rsidR="00082C98" w:rsidRPr="002E4DC5">
        <w:rPr>
          <w:rFonts w:asciiTheme="minorHAnsi" w:hAnsiTheme="minorHAnsi"/>
          <w:lang w:val="de-AT"/>
        </w:rPr>
        <w:t xml:space="preserve">innerhalb der renommierten Dubai </w:t>
      </w:r>
      <w:r w:rsidR="00C13509" w:rsidRPr="002E4DC5">
        <w:rPr>
          <w:rFonts w:asciiTheme="minorHAnsi" w:hAnsiTheme="minorHAnsi"/>
          <w:lang w:val="de-AT"/>
        </w:rPr>
        <w:t xml:space="preserve">International </w:t>
      </w:r>
      <w:r w:rsidR="00082C98" w:rsidRPr="002E4DC5">
        <w:rPr>
          <w:rFonts w:asciiTheme="minorHAnsi" w:hAnsiTheme="minorHAnsi"/>
          <w:lang w:val="de-AT"/>
        </w:rPr>
        <w:t>Academic City.</w:t>
      </w:r>
      <w:r w:rsidR="00C13509" w:rsidRPr="002E4DC5">
        <w:rPr>
          <w:rFonts w:asciiTheme="minorHAnsi" w:hAnsiTheme="minorHAnsi"/>
          <w:lang w:val="de-AT"/>
        </w:rPr>
        <w:t xml:space="preserve"> </w:t>
      </w:r>
      <w:r w:rsidR="00B20A3B" w:rsidRPr="002E4DC5">
        <w:rPr>
          <w:rFonts w:asciiTheme="minorHAnsi" w:hAnsiTheme="minorHAnsi"/>
          <w:lang w:val="de-AT"/>
        </w:rPr>
        <w:t>Dieses</w:t>
      </w:r>
      <w:r w:rsidR="00C13509" w:rsidRPr="002E4DC5">
        <w:rPr>
          <w:rFonts w:asciiTheme="minorHAnsi" w:hAnsiTheme="minorHAnsi"/>
          <w:lang w:val="de-AT"/>
        </w:rPr>
        <w:t xml:space="preserve"> architektonisch anspruchsvolle Gebäudeensemble ist durch auskragende Geschossdecken, über drei Gesc</w:t>
      </w:r>
      <w:r w:rsidR="0063079A" w:rsidRPr="002E4DC5">
        <w:rPr>
          <w:rFonts w:asciiTheme="minorHAnsi" w:hAnsiTheme="minorHAnsi"/>
          <w:lang w:val="de-AT"/>
        </w:rPr>
        <w:t>hoß</w:t>
      </w:r>
      <w:r w:rsidR="003203EE" w:rsidRPr="002E4DC5">
        <w:rPr>
          <w:rFonts w:asciiTheme="minorHAnsi" w:hAnsiTheme="minorHAnsi"/>
          <w:lang w:val="de-AT"/>
        </w:rPr>
        <w:t xml:space="preserve">ebenen </w:t>
      </w:r>
      <w:r w:rsidR="0063079A" w:rsidRPr="002E4DC5">
        <w:rPr>
          <w:rFonts w:asciiTheme="minorHAnsi" w:hAnsiTheme="minorHAnsi"/>
          <w:lang w:val="de-AT"/>
        </w:rPr>
        <w:t>geführte Atrien</w:t>
      </w:r>
      <w:r w:rsidR="003203EE" w:rsidRPr="002E4DC5">
        <w:rPr>
          <w:rFonts w:asciiTheme="minorHAnsi" w:hAnsiTheme="minorHAnsi"/>
          <w:lang w:val="de-AT"/>
        </w:rPr>
        <w:t xml:space="preserve"> sowie </w:t>
      </w:r>
      <w:r w:rsidR="00C13509" w:rsidRPr="002E4DC5">
        <w:rPr>
          <w:rFonts w:asciiTheme="minorHAnsi" w:hAnsiTheme="minorHAnsi"/>
          <w:lang w:val="de-AT"/>
        </w:rPr>
        <w:t>ein großz</w:t>
      </w:r>
      <w:r w:rsidR="0063079A" w:rsidRPr="002E4DC5">
        <w:rPr>
          <w:rFonts w:asciiTheme="minorHAnsi" w:hAnsiTheme="minorHAnsi"/>
          <w:lang w:val="de-AT"/>
        </w:rPr>
        <w:t xml:space="preserve">ügig angelegtes </w:t>
      </w:r>
      <w:r w:rsidR="0021574D" w:rsidRPr="002E4DC5">
        <w:rPr>
          <w:rFonts w:asciiTheme="minorHAnsi" w:hAnsiTheme="minorHAnsi"/>
          <w:lang w:val="de-AT"/>
        </w:rPr>
        <w:t>Terrassen</w:t>
      </w:r>
      <w:r w:rsidR="0063079A" w:rsidRPr="002E4DC5">
        <w:rPr>
          <w:rFonts w:asciiTheme="minorHAnsi" w:hAnsiTheme="minorHAnsi"/>
          <w:lang w:val="de-AT"/>
        </w:rPr>
        <w:t>geschoß</w:t>
      </w:r>
      <w:r w:rsidR="00C13509" w:rsidRPr="002E4DC5">
        <w:rPr>
          <w:rFonts w:asciiTheme="minorHAnsi" w:hAnsiTheme="minorHAnsi"/>
          <w:lang w:val="de-AT"/>
        </w:rPr>
        <w:t xml:space="preserve"> gekennzeichnet. </w:t>
      </w:r>
      <w:r w:rsidR="00B20A3B" w:rsidRPr="002E4DC5">
        <w:rPr>
          <w:rFonts w:asciiTheme="minorHAnsi" w:hAnsiTheme="minorHAnsi"/>
          <w:lang w:val="de-AT"/>
        </w:rPr>
        <w:t xml:space="preserve">Für die Realisierung </w:t>
      </w:r>
      <w:r w:rsidR="003203EE" w:rsidRPr="002E4DC5">
        <w:rPr>
          <w:rFonts w:asciiTheme="minorHAnsi" w:hAnsiTheme="minorHAnsi"/>
          <w:lang w:val="de-AT"/>
        </w:rPr>
        <w:t>der</w:t>
      </w:r>
      <w:r w:rsidR="00B20A3B" w:rsidRPr="002E4DC5">
        <w:rPr>
          <w:rFonts w:asciiTheme="minorHAnsi" w:hAnsiTheme="minorHAnsi"/>
          <w:lang w:val="de-AT"/>
        </w:rPr>
        <w:t xml:space="preserve"> technisch anspruchsvollen Bauaufgaben setzt die bauausführende</w:t>
      </w:r>
      <w:r w:rsidR="00B50ABA" w:rsidRPr="002E4DC5">
        <w:rPr>
          <w:rFonts w:asciiTheme="minorHAnsi" w:hAnsiTheme="minorHAnsi"/>
          <w:lang w:val="de-AT"/>
        </w:rPr>
        <w:t xml:space="preserve"> Sobha Contracting LLC </w:t>
      </w:r>
      <w:r w:rsidR="00B20A3B" w:rsidRPr="002E4DC5">
        <w:rPr>
          <w:rFonts w:asciiTheme="minorHAnsi" w:hAnsiTheme="minorHAnsi"/>
          <w:lang w:val="de-AT"/>
        </w:rPr>
        <w:t>auf die Schalungskompetenz von Doka und die Vorteile des neuen Traggerüsts Staxo 40.</w:t>
      </w:r>
    </w:p>
    <w:p w:rsidR="003B153B" w:rsidRPr="002E4DC5" w:rsidRDefault="003B153B" w:rsidP="008729CF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</w:p>
    <w:p w:rsidR="002E4DC5" w:rsidRDefault="009B17D3" w:rsidP="008729CF">
      <w:pPr>
        <w:spacing w:line="280" w:lineRule="exact"/>
        <w:ind w:right="1701"/>
        <w:jc w:val="both"/>
        <w:rPr>
          <w:rFonts w:asciiTheme="minorHAnsi" w:hAnsiTheme="minorHAnsi"/>
          <w:b/>
          <w:lang w:val="de-AT"/>
        </w:rPr>
      </w:pPr>
      <w:r w:rsidRPr="002E4DC5">
        <w:rPr>
          <w:rFonts w:asciiTheme="minorHAnsi" w:hAnsiTheme="minorHAnsi"/>
          <w:b/>
          <w:lang w:val="de-AT"/>
        </w:rPr>
        <w:t>50 Prozent Zeitersparnis für mehr Effizienz im Schalungseinsatz</w:t>
      </w:r>
    </w:p>
    <w:p w:rsidR="00C463BF" w:rsidRPr="002E4DC5" w:rsidRDefault="00C463BF" w:rsidP="008729CF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</w:p>
    <w:p w:rsidR="002E4DC5" w:rsidRDefault="00E6090E" w:rsidP="008729CF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  <w:r w:rsidRPr="002E4DC5">
        <w:rPr>
          <w:rFonts w:asciiTheme="minorHAnsi" w:hAnsiTheme="minorHAnsi"/>
          <w:lang w:val="de-AT"/>
        </w:rPr>
        <w:t>Aufgrund</w:t>
      </w:r>
      <w:r w:rsidR="00C41829" w:rsidRPr="002E4DC5">
        <w:rPr>
          <w:rFonts w:asciiTheme="minorHAnsi" w:hAnsiTheme="minorHAnsi"/>
          <w:lang w:val="de-AT"/>
        </w:rPr>
        <w:t xml:space="preserve"> der kurz bemessenen Rohbauphase und der großen Fläche an zu schalenden Geschoßdecken wird dieses Großprojekt mit einer entsprechenden Materialvorhaltung abgewickelt. In Summe stehen </w:t>
      </w:r>
      <w:r w:rsidR="00136B43" w:rsidRPr="002E4DC5">
        <w:rPr>
          <w:rFonts w:asciiTheme="minorHAnsi" w:hAnsiTheme="minorHAnsi"/>
          <w:lang w:val="de-AT"/>
        </w:rPr>
        <w:t xml:space="preserve">für die Ausführung der geschwungenen Geschoßdecken </w:t>
      </w:r>
      <w:r w:rsidR="00C41829" w:rsidRPr="002E4DC5">
        <w:rPr>
          <w:rFonts w:asciiTheme="minorHAnsi" w:hAnsiTheme="minorHAnsi"/>
          <w:lang w:val="de-AT"/>
        </w:rPr>
        <w:t>8.000 m² der anpassungsfähigen Deckenschalung Dokaflex 1-2-4 und run</w:t>
      </w:r>
      <w:r w:rsidRPr="002E4DC5">
        <w:rPr>
          <w:rFonts w:asciiTheme="minorHAnsi" w:hAnsiTheme="minorHAnsi"/>
          <w:lang w:val="de-AT"/>
        </w:rPr>
        <w:t>d 3.600 Rahmen des Traggerüst Staxo 40 im Einsatz</w:t>
      </w:r>
      <w:r w:rsidR="00272B69" w:rsidRPr="002E4DC5">
        <w:rPr>
          <w:rFonts w:asciiTheme="minorHAnsi" w:hAnsiTheme="minorHAnsi"/>
          <w:lang w:val="de-AT"/>
        </w:rPr>
        <w:t>.</w:t>
      </w:r>
      <w:r w:rsidRPr="002E4DC5">
        <w:rPr>
          <w:rFonts w:asciiTheme="minorHAnsi" w:hAnsiTheme="minorHAnsi"/>
          <w:lang w:val="de-AT"/>
        </w:rPr>
        <w:t xml:space="preserve"> </w:t>
      </w:r>
      <w:r w:rsidR="00C463BF" w:rsidRPr="002E4DC5">
        <w:rPr>
          <w:rFonts w:asciiTheme="minorHAnsi" w:hAnsiTheme="minorHAnsi"/>
          <w:lang w:val="de-AT"/>
        </w:rPr>
        <w:t xml:space="preserve">Dank des geringen Rahmengewichts von lediglich </w:t>
      </w:r>
      <w:r w:rsidR="00851FE6" w:rsidRPr="002E4DC5">
        <w:rPr>
          <w:rFonts w:asciiTheme="minorHAnsi" w:hAnsiTheme="minorHAnsi"/>
          <w:lang w:val="de-AT"/>
        </w:rPr>
        <w:t>15 bis 24 Kilogramm, weniger Einzelteile</w:t>
      </w:r>
      <w:r w:rsidR="00C463BF" w:rsidRPr="002E4DC5">
        <w:rPr>
          <w:rFonts w:asciiTheme="minorHAnsi" w:hAnsiTheme="minorHAnsi"/>
          <w:lang w:val="de-AT"/>
        </w:rPr>
        <w:t xml:space="preserve"> und der logischen Montagefolge</w:t>
      </w:r>
      <w:r w:rsidR="00272B69" w:rsidRPr="002E4DC5">
        <w:rPr>
          <w:rFonts w:asciiTheme="minorHAnsi" w:hAnsiTheme="minorHAnsi"/>
          <w:lang w:val="de-AT"/>
        </w:rPr>
        <w:t xml:space="preserve"> erzielt die Baustellenmannschaft mit Staxo 40 deutlich kürzere Aufbauzeiten wie bei konventionellen cuplok systems.</w:t>
      </w:r>
      <w:r w:rsidR="00C463BF" w:rsidRPr="002E4DC5">
        <w:rPr>
          <w:rFonts w:asciiTheme="minorHAnsi" w:hAnsiTheme="minorHAnsi"/>
          <w:lang w:val="de-AT"/>
        </w:rPr>
        <w:t xml:space="preserve"> </w:t>
      </w:r>
      <w:r w:rsidR="009B17D3" w:rsidRPr="002E4DC5">
        <w:rPr>
          <w:rFonts w:asciiTheme="minorHAnsi" w:hAnsiTheme="minorHAnsi"/>
          <w:lang w:val="de-AT"/>
        </w:rPr>
        <w:t xml:space="preserve">Zeitmessungen auf der </w:t>
      </w:r>
      <w:r w:rsidR="00B50ABA" w:rsidRPr="002E4DC5">
        <w:rPr>
          <w:rFonts w:asciiTheme="minorHAnsi" w:hAnsiTheme="minorHAnsi"/>
          <w:lang w:val="de-AT"/>
        </w:rPr>
        <w:t>B</w:t>
      </w:r>
      <w:r w:rsidR="009B17D3" w:rsidRPr="002E4DC5">
        <w:rPr>
          <w:rFonts w:asciiTheme="minorHAnsi" w:hAnsiTheme="minorHAnsi"/>
          <w:lang w:val="de-AT"/>
        </w:rPr>
        <w:t xml:space="preserve">austelle haben eine Zeitersparnis von bis zu 50 Prozent ergeben – ein entscheidender Vorteil, wenn es </w:t>
      </w:r>
      <w:r w:rsidR="00255A5C" w:rsidRPr="00255A5C">
        <w:rPr>
          <w:rFonts w:asciiTheme="minorHAnsi" w:hAnsiTheme="minorHAnsi"/>
          <w:color w:val="auto"/>
          <w:lang w:val="de-AT"/>
        </w:rPr>
        <w:t xml:space="preserve">gilt, große Flächen effizient zu unterstellen. </w:t>
      </w:r>
      <w:r w:rsidR="00336AD9" w:rsidRPr="00336AD9">
        <w:rPr>
          <w:rFonts w:ascii="Calibri" w:hAnsi="Calibri"/>
        </w:rPr>
        <w:t xml:space="preserve">V.K. Prasad, </w:t>
      </w:r>
      <w:r w:rsidR="00336AD9">
        <w:rPr>
          <w:rFonts w:ascii="Calibri" w:hAnsi="Calibri"/>
        </w:rPr>
        <w:t>Projektleiter von</w:t>
      </w:r>
      <w:r w:rsidR="00336AD9" w:rsidRPr="00336AD9">
        <w:rPr>
          <w:rFonts w:ascii="Calibri" w:hAnsi="Calibri"/>
        </w:rPr>
        <w:t xml:space="preserve"> Sobha Contracting </w:t>
      </w:r>
      <w:r w:rsidR="00336AD9" w:rsidRPr="00336AD9">
        <w:rPr>
          <w:rFonts w:ascii="Calibri" w:hAnsi="Calibri"/>
          <w:color w:val="auto"/>
        </w:rPr>
        <w:t>LLC</w:t>
      </w:r>
      <w:r w:rsidR="00255A5C" w:rsidRPr="00255A5C">
        <w:rPr>
          <w:rFonts w:asciiTheme="minorHAnsi" w:hAnsiTheme="minorHAnsi"/>
          <w:color w:val="auto"/>
        </w:rPr>
        <w:t xml:space="preserve"> Sobha Contracting LLC</w:t>
      </w:r>
      <w:r w:rsidR="00336AD9">
        <w:rPr>
          <w:rFonts w:asciiTheme="minorHAnsi" w:hAnsiTheme="minorHAnsi"/>
          <w:color w:val="auto"/>
        </w:rPr>
        <w:t>,</w:t>
      </w:r>
      <w:r w:rsidR="00255A5C" w:rsidRPr="00255A5C">
        <w:rPr>
          <w:rFonts w:asciiTheme="minorHAnsi" w:hAnsiTheme="minorHAnsi"/>
          <w:color w:val="auto"/>
        </w:rPr>
        <w:t xml:space="preserve"> bestätigt die Leistungsstärke von Staxo 40 im Baustelleneinsatz: “Bei </w:t>
      </w:r>
      <w:r w:rsidR="00522D25">
        <w:rPr>
          <w:rFonts w:asciiTheme="minorHAnsi" w:hAnsiTheme="minorHAnsi"/>
          <w:color w:val="auto"/>
        </w:rPr>
        <w:t>konventionellen Unterstellungslösungen</w:t>
      </w:r>
      <w:r w:rsidR="00255A5C" w:rsidRPr="00255A5C">
        <w:rPr>
          <w:rFonts w:asciiTheme="minorHAnsi" w:hAnsiTheme="minorHAnsi"/>
          <w:color w:val="auto"/>
        </w:rPr>
        <w:t xml:space="preserve"> hatten wir immer wieder Probleme aufgrund der vielen Einzelteile. Die Gefahr einer unsachgemäßen Montage ist dabei nicht von der Hand zu weisen. Auch der Verlust von </w:t>
      </w:r>
      <w:r w:rsidR="00522D25">
        <w:rPr>
          <w:rFonts w:asciiTheme="minorHAnsi" w:hAnsiTheme="minorHAnsi"/>
          <w:color w:val="auto"/>
        </w:rPr>
        <w:t>T</w:t>
      </w:r>
      <w:r w:rsidR="00255A5C" w:rsidRPr="00255A5C">
        <w:rPr>
          <w:rFonts w:asciiTheme="minorHAnsi" w:hAnsiTheme="minorHAnsi"/>
          <w:color w:val="auto"/>
        </w:rPr>
        <w:t xml:space="preserve">eilen </w:t>
      </w:r>
      <w:r w:rsidR="00522D25">
        <w:rPr>
          <w:rFonts w:asciiTheme="minorHAnsi" w:hAnsiTheme="minorHAnsi"/>
          <w:color w:val="auto"/>
        </w:rPr>
        <w:t xml:space="preserve">auf der Baustelle </w:t>
      </w:r>
      <w:r w:rsidR="00255A5C" w:rsidRPr="00255A5C">
        <w:rPr>
          <w:rFonts w:asciiTheme="minorHAnsi" w:hAnsiTheme="minorHAnsi"/>
          <w:color w:val="auto"/>
        </w:rPr>
        <w:t>war teilweise erheblich</w:t>
      </w:r>
      <w:r w:rsidR="00522D25">
        <w:rPr>
          <w:rFonts w:asciiTheme="minorHAnsi" w:hAnsiTheme="minorHAnsi"/>
          <w:color w:val="auto"/>
        </w:rPr>
        <w:t xml:space="preserve"> und mit nicht kalkulierten Kosten verbunden</w:t>
      </w:r>
      <w:r w:rsidR="00255A5C" w:rsidRPr="00255A5C">
        <w:rPr>
          <w:rFonts w:asciiTheme="minorHAnsi" w:hAnsiTheme="minorHAnsi"/>
          <w:color w:val="auto"/>
        </w:rPr>
        <w:t xml:space="preserve">.  Staxo 40 bringt hier mit seinen wenigen Systemkomponenten eine deutliche Verbesserung. </w:t>
      </w:r>
      <w:r w:rsidR="00255A5C" w:rsidRPr="00255A5C">
        <w:rPr>
          <w:rFonts w:asciiTheme="minorHAnsi" w:hAnsiTheme="minorHAnsi"/>
          <w:color w:val="auto"/>
          <w:lang w:val="de-AT"/>
        </w:rPr>
        <w:t>Der Systemaufbau ist so einfach,</w:t>
      </w:r>
      <w:r w:rsidR="008729CF" w:rsidRPr="002E4DC5">
        <w:rPr>
          <w:rFonts w:asciiTheme="minorHAnsi" w:hAnsiTheme="minorHAnsi"/>
          <w:lang w:val="de-AT"/>
        </w:rPr>
        <w:t xml:space="preserve"> dass unsere Mannschaft nach einer kurzen Unterweisung durch den Doka-</w:t>
      </w:r>
      <w:r w:rsidR="008729CF" w:rsidRPr="002E4DC5">
        <w:rPr>
          <w:rFonts w:asciiTheme="minorHAnsi" w:hAnsiTheme="minorHAnsi"/>
          <w:lang w:val="de-AT"/>
        </w:rPr>
        <w:lastRenderedPageBreak/>
        <w:t>Richtmeister sofort in der Lage war, das Gerüst korrekt und vor allem auch entsprechend schnell zu montieren.</w:t>
      </w:r>
      <w:r w:rsidR="00B50ABA" w:rsidRPr="002E4DC5">
        <w:rPr>
          <w:rFonts w:asciiTheme="minorHAnsi" w:hAnsiTheme="minorHAnsi"/>
          <w:lang w:val="de-AT"/>
        </w:rPr>
        <w:t>”</w:t>
      </w:r>
    </w:p>
    <w:p w:rsidR="00005A8A" w:rsidRPr="002E4DC5" w:rsidRDefault="00005A8A" w:rsidP="008729CF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</w:p>
    <w:p w:rsidR="00005A8A" w:rsidRPr="002E4DC5" w:rsidRDefault="00005A8A" w:rsidP="008729CF">
      <w:pPr>
        <w:spacing w:line="280" w:lineRule="exact"/>
        <w:ind w:right="1701"/>
        <w:jc w:val="both"/>
        <w:rPr>
          <w:rFonts w:asciiTheme="minorHAnsi" w:hAnsiTheme="minorHAnsi"/>
          <w:b/>
          <w:lang w:val="de-AT"/>
        </w:rPr>
      </w:pPr>
      <w:r w:rsidRPr="002E4DC5">
        <w:rPr>
          <w:rFonts w:asciiTheme="minorHAnsi" w:hAnsiTheme="minorHAnsi"/>
          <w:b/>
          <w:lang w:val="de-AT"/>
        </w:rPr>
        <w:t>Sicherheit bis ins Detail</w:t>
      </w:r>
    </w:p>
    <w:p w:rsidR="00B50ABA" w:rsidRPr="002E4DC5" w:rsidRDefault="00B50ABA" w:rsidP="008729CF">
      <w:pPr>
        <w:spacing w:line="280" w:lineRule="exact"/>
        <w:ind w:right="1701"/>
        <w:jc w:val="both"/>
        <w:rPr>
          <w:rFonts w:asciiTheme="minorHAnsi" w:hAnsiTheme="minorHAnsi"/>
          <w:lang w:val="de-AT"/>
        </w:rPr>
      </w:pPr>
      <w:r w:rsidRPr="002E4DC5">
        <w:rPr>
          <w:rFonts w:asciiTheme="minorHAnsi" w:hAnsiTheme="minorHAnsi"/>
          <w:lang w:val="de-AT"/>
        </w:rPr>
        <w:t xml:space="preserve">Auch </w:t>
      </w:r>
      <w:r w:rsidR="00C463BF" w:rsidRPr="002E4DC5">
        <w:rPr>
          <w:rFonts w:asciiTheme="minorHAnsi" w:hAnsiTheme="minorHAnsi"/>
          <w:lang w:val="de-AT"/>
        </w:rPr>
        <w:t>der hohe Sicherheitsstandard mit geprüften Anschlagpunkten für die persönliche Schutzausrüstung, integrierte</w:t>
      </w:r>
      <w:r w:rsidR="00BC1BAD">
        <w:rPr>
          <w:rFonts w:asciiTheme="minorHAnsi" w:hAnsiTheme="minorHAnsi"/>
          <w:lang w:val="de-AT"/>
        </w:rPr>
        <w:t>n</w:t>
      </w:r>
      <w:r w:rsidR="00C463BF" w:rsidRPr="002E4DC5">
        <w:rPr>
          <w:rFonts w:asciiTheme="minorHAnsi" w:hAnsiTheme="minorHAnsi"/>
          <w:lang w:val="de-AT"/>
        </w:rPr>
        <w:t xml:space="preserve"> Sperrklinken zur Fixierung der Diagonalkreuze sowie </w:t>
      </w:r>
      <w:r w:rsidR="00BC1BAD">
        <w:rPr>
          <w:rFonts w:asciiTheme="minorHAnsi" w:hAnsiTheme="minorHAnsi"/>
          <w:lang w:val="de-AT"/>
        </w:rPr>
        <w:t xml:space="preserve">der </w:t>
      </w:r>
      <w:r w:rsidR="00C463BF" w:rsidRPr="002E4DC5">
        <w:rPr>
          <w:rFonts w:asciiTheme="minorHAnsi" w:hAnsiTheme="minorHAnsi"/>
          <w:lang w:val="de-AT"/>
        </w:rPr>
        <w:t>Möglichkeit von vollflächigen Belagsebenen und stabilen Leiternaufstiegen haben die Bauleitung überzeugt.</w:t>
      </w:r>
      <w:r w:rsidR="00851FE6" w:rsidRPr="002E4DC5">
        <w:rPr>
          <w:rFonts w:asciiTheme="minorHAnsi" w:hAnsiTheme="minorHAnsi"/>
          <w:lang w:val="de-AT"/>
        </w:rPr>
        <w:t xml:space="preserve"> Durch den Einsatz der Finiten-Elemente-Methode in Design und Konstruktion </w:t>
      </w:r>
      <w:r w:rsidR="008729CF" w:rsidRPr="002E4DC5">
        <w:rPr>
          <w:rFonts w:asciiTheme="minorHAnsi" w:hAnsiTheme="minorHAnsi"/>
          <w:lang w:val="de-AT"/>
        </w:rPr>
        <w:t>punktet Staxo</w:t>
      </w:r>
      <w:r w:rsidR="00136B43" w:rsidRPr="002E4DC5">
        <w:rPr>
          <w:rFonts w:asciiTheme="minorHAnsi" w:hAnsiTheme="minorHAnsi"/>
          <w:lang w:val="de-AT"/>
        </w:rPr>
        <w:t xml:space="preserve"> 40 darüber hinaus mit hoher</w:t>
      </w:r>
      <w:r w:rsidR="00851FE6" w:rsidRPr="002E4DC5">
        <w:rPr>
          <w:rFonts w:asciiTheme="minorHAnsi" w:hAnsiTheme="minorHAnsi"/>
          <w:lang w:val="de-AT"/>
        </w:rPr>
        <w:t xml:space="preserve"> Stabilität bei gleichzeitig reduziertem Rahmenge</w:t>
      </w:r>
      <w:r w:rsidR="00136B43" w:rsidRPr="002E4DC5">
        <w:rPr>
          <w:rFonts w:asciiTheme="minorHAnsi" w:hAnsiTheme="minorHAnsi"/>
          <w:lang w:val="de-AT"/>
        </w:rPr>
        <w:t>w</w:t>
      </w:r>
      <w:r w:rsidR="00851FE6" w:rsidRPr="002E4DC5">
        <w:rPr>
          <w:rFonts w:asciiTheme="minorHAnsi" w:hAnsiTheme="minorHAnsi"/>
          <w:lang w:val="de-AT"/>
        </w:rPr>
        <w:t xml:space="preserve">icht. Somit </w:t>
      </w:r>
      <w:r w:rsidR="00BB35BB" w:rsidRPr="002E4DC5">
        <w:rPr>
          <w:rFonts w:asciiTheme="minorHAnsi" w:hAnsiTheme="minorHAnsi"/>
          <w:lang w:val="de-AT"/>
        </w:rPr>
        <w:t>können</w:t>
      </w:r>
      <w:r w:rsidR="00851FE6" w:rsidRPr="002E4DC5">
        <w:rPr>
          <w:rFonts w:asciiTheme="minorHAnsi" w:hAnsiTheme="minorHAnsi"/>
          <w:lang w:val="de-AT"/>
        </w:rPr>
        <w:t xml:space="preserve"> auch die beim Bau de</w:t>
      </w:r>
      <w:r w:rsidR="00BC1BAD">
        <w:rPr>
          <w:rFonts w:asciiTheme="minorHAnsi" w:hAnsiTheme="minorHAnsi"/>
          <w:lang w:val="de-AT"/>
        </w:rPr>
        <w:t>s</w:t>
      </w:r>
      <w:r w:rsidR="00851FE6" w:rsidRPr="002E4DC5">
        <w:rPr>
          <w:rFonts w:asciiTheme="minorHAnsi" w:hAnsiTheme="minorHAnsi"/>
          <w:lang w:val="de-AT"/>
        </w:rPr>
        <w:t xml:space="preserve"> Manipal Universit</w:t>
      </w:r>
      <w:r w:rsidR="00BC1BAD">
        <w:rPr>
          <w:rFonts w:asciiTheme="minorHAnsi" w:hAnsiTheme="minorHAnsi"/>
          <w:lang w:val="de-AT"/>
        </w:rPr>
        <w:t>y Dubai Campus</w:t>
      </w:r>
      <w:r w:rsidR="00851FE6" w:rsidRPr="002E4DC5">
        <w:rPr>
          <w:rFonts w:asciiTheme="minorHAnsi" w:hAnsiTheme="minorHAnsi"/>
          <w:lang w:val="de-AT"/>
        </w:rPr>
        <w:t xml:space="preserve"> große</w:t>
      </w:r>
      <w:r w:rsidR="00BB35BB" w:rsidRPr="002E4DC5">
        <w:rPr>
          <w:rFonts w:asciiTheme="minorHAnsi" w:hAnsiTheme="minorHAnsi"/>
          <w:lang w:val="de-AT"/>
        </w:rPr>
        <w:t>n</w:t>
      </w:r>
      <w:r w:rsidR="00851FE6" w:rsidRPr="002E4DC5">
        <w:rPr>
          <w:rFonts w:asciiTheme="minorHAnsi" w:hAnsiTheme="minorHAnsi"/>
          <w:lang w:val="de-AT"/>
        </w:rPr>
        <w:t xml:space="preserve"> Unterste</w:t>
      </w:r>
      <w:bookmarkStart w:id="0" w:name="Editing"/>
      <w:bookmarkEnd w:id="0"/>
      <w:r w:rsidR="00851FE6" w:rsidRPr="002E4DC5">
        <w:rPr>
          <w:rFonts w:asciiTheme="minorHAnsi" w:hAnsiTheme="minorHAnsi"/>
          <w:lang w:val="de-AT"/>
        </w:rPr>
        <w:t>llungshöhen von bis zu 12 Metern</w:t>
      </w:r>
      <w:r w:rsidR="00BB35BB" w:rsidRPr="002E4DC5">
        <w:rPr>
          <w:rFonts w:asciiTheme="minorHAnsi" w:hAnsiTheme="minorHAnsi"/>
          <w:lang w:val="de-AT"/>
        </w:rPr>
        <w:t xml:space="preserve"> sicher bewältigt werden</w:t>
      </w:r>
      <w:r w:rsidR="00851FE6" w:rsidRPr="002E4DC5">
        <w:rPr>
          <w:rFonts w:asciiTheme="minorHAnsi" w:hAnsiTheme="minorHAnsi"/>
          <w:lang w:val="de-AT"/>
        </w:rPr>
        <w:t>.</w:t>
      </w:r>
    </w:p>
    <w:p w:rsidR="00136B43" w:rsidRPr="002E4DC5" w:rsidRDefault="00136B43" w:rsidP="00C463BF">
      <w:pPr>
        <w:ind w:right="1699"/>
        <w:jc w:val="both"/>
        <w:rPr>
          <w:rFonts w:asciiTheme="minorHAnsi" w:hAnsiTheme="minorHAnsi"/>
          <w:lang w:val="de-AT"/>
        </w:rPr>
      </w:pPr>
    </w:p>
    <w:p w:rsidR="002F3DD4" w:rsidRDefault="002F3DD4" w:rsidP="002F3DD4">
      <w:pPr>
        <w:spacing w:line="280" w:lineRule="exact"/>
        <w:ind w:right="1701"/>
        <w:jc w:val="both"/>
        <w:rPr>
          <w:rFonts w:ascii="Calibri" w:hAnsi="Calibri"/>
          <w:i/>
          <w:u w:val="single"/>
          <w:lang w:val="en-GB"/>
        </w:rPr>
      </w:pPr>
      <w:r>
        <w:rPr>
          <w:rFonts w:ascii="Calibri" w:hAnsi="Calibri"/>
          <w:i/>
          <w:u w:val="single"/>
          <w:lang w:val="en-GB"/>
        </w:rPr>
        <w:t>Bildtexte:</w:t>
      </w:r>
    </w:p>
    <w:p w:rsidR="002F3DD4" w:rsidRDefault="002F3DD4" w:rsidP="002F3DD4">
      <w:pPr>
        <w:spacing w:line="280" w:lineRule="exact"/>
        <w:ind w:right="1701"/>
        <w:jc w:val="both"/>
        <w:rPr>
          <w:rFonts w:ascii="Calibri" w:hAnsi="Calibri"/>
          <w:lang w:val="en-GB"/>
        </w:rPr>
      </w:pPr>
    </w:p>
    <w:p w:rsidR="002F3DD4" w:rsidRDefault="00124937" w:rsidP="002F3DD4">
      <w:pPr>
        <w:spacing w:line="280" w:lineRule="exact"/>
        <w:ind w:right="1701"/>
        <w:jc w:val="both"/>
        <w:rPr>
          <w:rFonts w:ascii="Calibri" w:hAnsi="Calibri"/>
          <w:b/>
          <w:lang w:val="en-GB"/>
        </w:rPr>
      </w:pPr>
      <w:r w:rsidRPr="00124937">
        <w:rPr>
          <w:rFonts w:ascii="Calibri" w:hAnsi="Calibri"/>
          <w:b/>
          <w:lang w:val="en-GB"/>
        </w:rPr>
        <w:t>Doka_2011-06_ManipalUniversity_IMG_01</w:t>
      </w:r>
      <w:r w:rsidR="002F3DD4">
        <w:rPr>
          <w:rFonts w:ascii="Calibri" w:hAnsi="Calibri"/>
          <w:b/>
          <w:lang w:val="en-GB"/>
        </w:rPr>
        <w:t xml:space="preserve">.jpg &amp; </w:t>
      </w:r>
      <w:r w:rsidRPr="00124937">
        <w:rPr>
          <w:rFonts w:ascii="Calibri" w:hAnsi="Calibri"/>
          <w:b/>
          <w:lang w:val="en-GB"/>
        </w:rPr>
        <w:t>Doka_</w:t>
      </w:r>
      <w:r>
        <w:rPr>
          <w:rFonts w:ascii="Calibri" w:hAnsi="Calibri"/>
          <w:b/>
          <w:lang w:val="en-GB"/>
        </w:rPr>
        <w:t>2011-06_ManipalUniversity_IMG_02</w:t>
      </w:r>
      <w:r w:rsidR="002F3DD4">
        <w:rPr>
          <w:rFonts w:ascii="Calibri" w:hAnsi="Calibri"/>
          <w:b/>
          <w:lang w:val="en-GB"/>
        </w:rPr>
        <w:t>.jpg</w:t>
      </w:r>
    </w:p>
    <w:p w:rsidR="002F3DD4" w:rsidRDefault="002F3DD4" w:rsidP="002F3DD4">
      <w:pPr>
        <w:ind w:right="1699"/>
        <w:jc w:val="both"/>
        <w:rPr>
          <w:rFonts w:ascii="Calibri" w:hAnsi="Calibri"/>
        </w:rPr>
      </w:pPr>
      <w:r w:rsidRPr="002F3DD4">
        <w:rPr>
          <w:rFonts w:ascii="Calibri" w:hAnsi="Calibri"/>
        </w:rPr>
        <w:t>Das neue Traggerüst St</w:t>
      </w:r>
      <w:r>
        <w:rPr>
          <w:rFonts w:ascii="Calibri" w:hAnsi="Calibri"/>
        </w:rPr>
        <w:t>a</w:t>
      </w:r>
      <w:r w:rsidRPr="002F3DD4">
        <w:rPr>
          <w:rFonts w:ascii="Calibri" w:hAnsi="Calibri"/>
        </w:rPr>
        <w:t>xo 40 sorgt für schnelle Montage- und Demontagezeiten sowie hohe Arbeitssicherheit beim Bau der Manipal University in Dubai.</w:t>
      </w:r>
    </w:p>
    <w:p w:rsidR="002F3DD4" w:rsidRPr="002F3DD4" w:rsidRDefault="002F3DD4" w:rsidP="002F3DD4">
      <w:pPr>
        <w:ind w:right="1699"/>
        <w:jc w:val="both"/>
        <w:rPr>
          <w:rFonts w:ascii="Calibri" w:hAnsi="Calibri"/>
        </w:rPr>
      </w:pPr>
      <w:r w:rsidRPr="002F3DD4">
        <w:rPr>
          <w:rFonts w:ascii="Calibri" w:hAnsi="Calibri"/>
        </w:rPr>
        <w:t xml:space="preserve"> </w:t>
      </w:r>
    </w:p>
    <w:p w:rsidR="002F3DD4" w:rsidRPr="004C3560" w:rsidRDefault="00124937" w:rsidP="002F3DD4">
      <w:pPr>
        <w:ind w:right="1699"/>
        <w:jc w:val="both"/>
        <w:rPr>
          <w:rFonts w:ascii="Calibri" w:hAnsi="Calibri"/>
          <w:b/>
        </w:rPr>
      </w:pPr>
      <w:r w:rsidRPr="00124937">
        <w:rPr>
          <w:rFonts w:ascii="Calibri" w:hAnsi="Calibri"/>
          <w:b/>
        </w:rPr>
        <w:t>Doka_</w:t>
      </w:r>
      <w:r>
        <w:rPr>
          <w:rFonts w:ascii="Calibri" w:hAnsi="Calibri"/>
          <w:b/>
        </w:rPr>
        <w:t>2011-06_ManipalUniversity_IMG_03</w:t>
      </w:r>
      <w:r w:rsidR="002F3DD4" w:rsidRPr="004C3560">
        <w:rPr>
          <w:rFonts w:ascii="Calibri" w:hAnsi="Calibri"/>
          <w:b/>
        </w:rPr>
        <w:t>.jpg</w:t>
      </w:r>
    </w:p>
    <w:p w:rsidR="0021574D" w:rsidRPr="002F3DD4" w:rsidRDefault="002F3DD4" w:rsidP="00B50ABA">
      <w:pPr>
        <w:ind w:right="1699"/>
        <w:jc w:val="both"/>
        <w:rPr>
          <w:rFonts w:asciiTheme="minorHAnsi" w:hAnsiTheme="minorHAnsi"/>
        </w:rPr>
      </w:pPr>
      <w:r w:rsidRPr="002F3DD4">
        <w:rPr>
          <w:rFonts w:asciiTheme="minorHAnsi" w:hAnsiTheme="minorHAnsi"/>
        </w:rPr>
        <w:t>Dank der hohe</w:t>
      </w:r>
      <w:r>
        <w:rPr>
          <w:rFonts w:asciiTheme="minorHAnsi" w:hAnsiTheme="minorHAnsi"/>
        </w:rPr>
        <w:t>n</w:t>
      </w:r>
      <w:r w:rsidRPr="002F3DD4">
        <w:rPr>
          <w:rFonts w:asciiTheme="minorHAnsi" w:hAnsiTheme="minorHAnsi"/>
        </w:rPr>
        <w:t xml:space="preserve"> Stabilität können die gewichtsoptimie</w:t>
      </w:r>
      <w:r>
        <w:rPr>
          <w:rFonts w:asciiTheme="minorHAnsi" w:hAnsiTheme="minorHAnsi"/>
        </w:rPr>
        <w:t>rten</w:t>
      </w:r>
      <w:r w:rsidRPr="002F3DD4">
        <w:rPr>
          <w:rFonts w:asciiTheme="minorHAnsi" w:hAnsiTheme="minorHAnsi"/>
        </w:rPr>
        <w:t xml:space="preserve"> Gerüsttürme auch bei hohen Unterstellungshöhen effizient und sicher eingesetzt w</w:t>
      </w:r>
      <w:r>
        <w:rPr>
          <w:rFonts w:asciiTheme="minorHAnsi" w:hAnsiTheme="minorHAnsi"/>
        </w:rPr>
        <w:t>erden.</w:t>
      </w:r>
    </w:p>
    <w:sectPr w:rsidR="0021574D" w:rsidRPr="002F3DD4" w:rsidSect="001F4501">
      <w:headerReference w:type="default" r:id="rId8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DB" w:rsidRDefault="000E35DB">
      <w:r>
        <w:separator/>
      </w:r>
    </w:p>
  </w:endnote>
  <w:endnote w:type="continuationSeparator" w:id="0">
    <w:p w:rsidR="000E35DB" w:rsidRDefault="000E3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DB" w:rsidRDefault="000E35DB">
      <w:r>
        <w:separator/>
      </w:r>
    </w:p>
  </w:footnote>
  <w:footnote w:type="continuationSeparator" w:id="0">
    <w:p w:rsidR="000E35DB" w:rsidRDefault="000E3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25" w:rsidRDefault="00522D25" w:rsidP="0063079A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1300867" cy="462949"/>
          <wp:effectExtent l="1905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711" cy="4639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B153B"/>
    <w:rsid w:val="00005A8A"/>
    <w:rsid w:val="00005BA4"/>
    <w:rsid w:val="0001239A"/>
    <w:rsid w:val="00015F66"/>
    <w:rsid w:val="00016591"/>
    <w:rsid w:val="000251EE"/>
    <w:rsid w:val="00030363"/>
    <w:rsid w:val="000457D7"/>
    <w:rsid w:val="00047198"/>
    <w:rsid w:val="0006146F"/>
    <w:rsid w:val="00066095"/>
    <w:rsid w:val="00072B49"/>
    <w:rsid w:val="00073AC8"/>
    <w:rsid w:val="00076DB5"/>
    <w:rsid w:val="000773D4"/>
    <w:rsid w:val="00082C98"/>
    <w:rsid w:val="00091C4F"/>
    <w:rsid w:val="000931C4"/>
    <w:rsid w:val="000A4782"/>
    <w:rsid w:val="000A6BF4"/>
    <w:rsid w:val="000B7ED1"/>
    <w:rsid w:val="000C09CF"/>
    <w:rsid w:val="000C0E0C"/>
    <w:rsid w:val="000D0CDF"/>
    <w:rsid w:val="000D3FE3"/>
    <w:rsid w:val="000E35DB"/>
    <w:rsid w:val="000F0A26"/>
    <w:rsid w:val="000F27D8"/>
    <w:rsid w:val="000F2860"/>
    <w:rsid w:val="000F4755"/>
    <w:rsid w:val="000F6CA7"/>
    <w:rsid w:val="00101154"/>
    <w:rsid w:val="00121825"/>
    <w:rsid w:val="00124937"/>
    <w:rsid w:val="00136B43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970B9"/>
    <w:rsid w:val="001A3C69"/>
    <w:rsid w:val="001B24D6"/>
    <w:rsid w:val="001B66E8"/>
    <w:rsid w:val="001C2B26"/>
    <w:rsid w:val="001C47CA"/>
    <w:rsid w:val="001D775D"/>
    <w:rsid w:val="001E625B"/>
    <w:rsid w:val="001F0607"/>
    <w:rsid w:val="001F4501"/>
    <w:rsid w:val="0020125E"/>
    <w:rsid w:val="002046D6"/>
    <w:rsid w:val="00206107"/>
    <w:rsid w:val="00212D77"/>
    <w:rsid w:val="0021574D"/>
    <w:rsid w:val="00217920"/>
    <w:rsid w:val="0022681D"/>
    <w:rsid w:val="0023241C"/>
    <w:rsid w:val="002349EA"/>
    <w:rsid w:val="0024357E"/>
    <w:rsid w:val="002518A2"/>
    <w:rsid w:val="00255A5C"/>
    <w:rsid w:val="00255FAB"/>
    <w:rsid w:val="00270768"/>
    <w:rsid w:val="00272B69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E4DC5"/>
    <w:rsid w:val="002F0538"/>
    <w:rsid w:val="002F3DD4"/>
    <w:rsid w:val="002F6989"/>
    <w:rsid w:val="0030061E"/>
    <w:rsid w:val="00316391"/>
    <w:rsid w:val="003203EE"/>
    <w:rsid w:val="003254C3"/>
    <w:rsid w:val="00325611"/>
    <w:rsid w:val="00336AD9"/>
    <w:rsid w:val="00371B67"/>
    <w:rsid w:val="00375913"/>
    <w:rsid w:val="003764D7"/>
    <w:rsid w:val="00380A98"/>
    <w:rsid w:val="00383394"/>
    <w:rsid w:val="00386AD2"/>
    <w:rsid w:val="00391E11"/>
    <w:rsid w:val="00393CDB"/>
    <w:rsid w:val="003A5B0C"/>
    <w:rsid w:val="003A79FC"/>
    <w:rsid w:val="003B153B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490D"/>
    <w:rsid w:val="00455EFF"/>
    <w:rsid w:val="00463017"/>
    <w:rsid w:val="004639B7"/>
    <w:rsid w:val="00463CD4"/>
    <w:rsid w:val="00474177"/>
    <w:rsid w:val="004758D0"/>
    <w:rsid w:val="0048426A"/>
    <w:rsid w:val="00491F99"/>
    <w:rsid w:val="004A0EF2"/>
    <w:rsid w:val="004A11B0"/>
    <w:rsid w:val="004B0024"/>
    <w:rsid w:val="004C3560"/>
    <w:rsid w:val="004E01A8"/>
    <w:rsid w:val="004E5EFD"/>
    <w:rsid w:val="004F0C47"/>
    <w:rsid w:val="00514C50"/>
    <w:rsid w:val="005151C6"/>
    <w:rsid w:val="0051534D"/>
    <w:rsid w:val="00522770"/>
    <w:rsid w:val="00522D25"/>
    <w:rsid w:val="005257A0"/>
    <w:rsid w:val="005302B4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5F681A"/>
    <w:rsid w:val="00605ED4"/>
    <w:rsid w:val="006174CA"/>
    <w:rsid w:val="0062650A"/>
    <w:rsid w:val="00626A22"/>
    <w:rsid w:val="0063079A"/>
    <w:rsid w:val="00641955"/>
    <w:rsid w:val="006459F5"/>
    <w:rsid w:val="006542E6"/>
    <w:rsid w:val="006568C4"/>
    <w:rsid w:val="00673A41"/>
    <w:rsid w:val="006748FC"/>
    <w:rsid w:val="00676BB2"/>
    <w:rsid w:val="006A4302"/>
    <w:rsid w:val="006B438D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7F75FE"/>
    <w:rsid w:val="00802C3F"/>
    <w:rsid w:val="008071E0"/>
    <w:rsid w:val="00807495"/>
    <w:rsid w:val="008122E0"/>
    <w:rsid w:val="008168B4"/>
    <w:rsid w:val="00826274"/>
    <w:rsid w:val="00841263"/>
    <w:rsid w:val="0084602A"/>
    <w:rsid w:val="00851FE6"/>
    <w:rsid w:val="00853D71"/>
    <w:rsid w:val="00856656"/>
    <w:rsid w:val="00857118"/>
    <w:rsid w:val="00861C28"/>
    <w:rsid w:val="00862648"/>
    <w:rsid w:val="008729CF"/>
    <w:rsid w:val="0087423F"/>
    <w:rsid w:val="00875234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141F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573A0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A4A2E"/>
    <w:rsid w:val="009B17D3"/>
    <w:rsid w:val="009C32A1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24A8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20A3B"/>
    <w:rsid w:val="00B31243"/>
    <w:rsid w:val="00B3679E"/>
    <w:rsid w:val="00B43CC4"/>
    <w:rsid w:val="00B50ABA"/>
    <w:rsid w:val="00B56D6D"/>
    <w:rsid w:val="00B67394"/>
    <w:rsid w:val="00B75217"/>
    <w:rsid w:val="00B77E6F"/>
    <w:rsid w:val="00B878D2"/>
    <w:rsid w:val="00B924BD"/>
    <w:rsid w:val="00BA38D4"/>
    <w:rsid w:val="00BA412F"/>
    <w:rsid w:val="00BA4A3F"/>
    <w:rsid w:val="00BA6027"/>
    <w:rsid w:val="00BB35BB"/>
    <w:rsid w:val="00BB5CC5"/>
    <w:rsid w:val="00BC1BAD"/>
    <w:rsid w:val="00BD416D"/>
    <w:rsid w:val="00BD6411"/>
    <w:rsid w:val="00BE6351"/>
    <w:rsid w:val="00BF3671"/>
    <w:rsid w:val="00BF4F0B"/>
    <w:rsid w:val="00BF53C0"/>
    <w:rsid w:val="00C0412F"/>
    <w:rsid w:val="00C07526"/>
    <w:rsid w:val="00C13509"/>
    <w:rsid w:val="00C3199D"/>
    <w:rsid w:val="00C41829"/>
    <w:rsid w:val="00C463BF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CF7AD4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0D7C"/>
    <w:rsid w:val="00DE2E10"/>
    <w:rsid w:val="00E01C63"/>
    <w:rsid w:val="00E0389B"/>
    <w:rsid w:val="00E420C1"/>
    <w:rsid w:val="00E42DE3"/>
    <w:rsid w:val="00E454A2"/>
    <w:rsid w:val="00E46FD1"/>
    <w:rsid w:val="00E51BBF"/>
    <w:rsid w:val="00E6090E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  <w:rsid w:val="00FD2E9D"/>
    <w:rsid w:val="00FD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BEB2E-0B7B-403B-8C58-FF75CBB2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spruckma</dc:creator>
  <cp:lastModifiedBy>Hofmeister Michaela</cp:lastModifiedBy>
  <cp:revision>23</cp:revision>
  <cp:lastPrinted>2006-02-13T12:39:00Z</cp:lastPrinted>
  <dcterms:created xsi:type="dcterms:W3CDTF">2011-05-03T12:07:00Z</dcterms:created>
  <dcterms:modified xsi:type="dcterms:W3CDTF">2011-07-28T16:00:00Z</dcterms:modified>
</cp:coreProperties>
</file>