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proofErr w:type="spellStart"/>
      <w:r w:rsidR="00181FC2">
        <w:rPr>
          <w:rFonts w:cs="Arial"/>
          <w:b w:val="0"/>
          <w:sz w:val="20"/>
        </w:rPr>
        <w:t>Januari</w:t>
      </w:r>
      <w:proofErr w:type="spellEnd"/>
      <w:r w:rsidRPr="00BF5DFE">
        <w:rPr>
          <w:rFonts w:cs="Arial"/>
          <w:b w:val="0"/>
          <w:sz w:val="20"/>
        </w:rPr>
        <w:t xml:space="preserve"> 201</w:t>
      </w:r>
      <w:r w:rsidR="000226EA">
        <w:rPr>
          <w:rFonts w:cs="Arial"/>
          <w:b w:val="0"/>
          <w:sz w:val="20"/>
        </w:rPr>
        <w:t>2</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w:t>
      </w:r>
      <w:r w:rsidR="00181FC2">
        <w:rPr>
          <w:rFonts w:cs="Arial"/>
          <w:szCs w:val="22"/>
        </w:rPr>
        <w:t>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0226EA" w:rsidRDefault="000226EA" w:rsidP="001A780D">
      <w:pPr>
        <w:pStyle w:val="Rubrik1"/>
        <w:spacing w:line="264" w:lineRule="auto"/>
        <w:rPr>
          <w:szCs w:val="32"/>
        </w:rPr>
      </w:pPr>
      <w:r w:rsidRPr="000226EA">
        <w:rPr>
          <w:szCs w:val="32"/>
        </w:rPr>
        <w:t>Welthöchster A-Pylon fertiggestellt</w:t>
      </w:r>
    </w:p>
    <w:p w:rsidR="001A780D" w:rsidRPr="000226EA" w:rsidRDefault="001A780D" w:rsidP="000226EA">
      <w:pPr>
        <w:pStyle w:val="Einleitung"/>
        <w:spacing w:line="264" w:lineRule="auto"/>
        <w:rPr>
          <w:rFonts w:cs="Arial"/>
          <w:szCs w:val="22"/>
        </w:rPr>
      </w:pPr>
    </w:p>
    <w:p w:rsidR="00181FC2" w:rsidRPr="00181FC2" w:rsidRDefault="00181FC2" w:rsidP="00181FC2">
      <w:pPr>
        <w:rPr>
          <w:rFonts w:cs="Arial"/>
          <w:color w:val="313131"/>
          <w:szCs w:val="22"/>
          <w:lang w:val="sv-SE"/>
        </w:rPr>
      </w:pPr>
      <w:r w:rsidRPr="00181FC2">
        <w:rPr>
          <w:rFonts w:cs="Arial"/>
          <w:b/>
          <w:bCs/>
          <w:color w:val="313131"/>
          <w:szCs w:val="22"/>
          <w:lang w:val="sv-SE"/>
        </w:rPr>
        <w:t xml:space="preserve">Den 1 september 2012 kommer det 24:e toppmötet för </w:t>
      </w:r>
      <w:proofErr w:type="spellStart"/>
      <w:r w:rsidRPr="00181FC2">
        <w:rPr>
          <w:rFonts w:cs="Arial"/>
          <w:b/>
          <w:bCs/>
          <w:color w:val="313131"/>
          <w:szCs w:val="22"/>
          <w:lang w:val="sv-SE"/>
        </w:rPr>
        <w:t>Asien-Stillahavsregionen</w:t>
      </w:r>
      <w:proofErr w:type="spellEnd"/>
      <w:r w:rsidRPr="00181FC2">
        <w:rPr>
          <w:rFonts w:cs="Arial"/>
          <w:b/>
          <w:bCs/>
          <w:color w:val="313131"/>
          <w:szCs w:val="22"/>
          <w:lang w:val="sv-SE"/>
        </w:rPr>
        <w:t xml:space="preserve"> ekonomiska samarbete (APEC) att äga rum i Vladivostok i östra Ryssland. APEC är en internationell organisation vars mål är att upprätta en frihandelszon i Stillahavsregionen. För att anpassa regionens infrastruktur till denna händelse byggs bland annat ett hotellkomplex på ön Russky Ostrov. Som en framtida länk till fastlandet byggs en 3 100 m lång, 4-fyrfilig motorvägsbro. Med en pylonhöjd på 320 m (20 m högre än Eiffeltornets stålkonstruktion) och en fri spännvidd 1104 m sätter detta projekt två världsrekord samtidigt. Att pylonerna på fastlandssidan blir </w:t>
      </w:r>
      <w:proofErr w:type="gramStart"/>
      <w:r w:rsidRPr="00181FC2">
        <w:rPr>
          <w:rFonts w:cs="Arial"/>
          <w:b/>
          <w:bCs/>
          <w:color w:val="313131"/>
          <w:szCs w:val="22"/>
          <w:lang w:val="sv-SE"/>
        </w:rPr>
        <w:t>klara tid</w:t>
      </w:r>
      <w:proofErr w:type="gramEnd"/>
      <w:r w:rsidRPr="00181FC2">
        <w:rPr>
          <w:rFonts w:cs="Arial"/>
          <w:b/>
          <w:bCs/>
          <w:color w:val="313131"/>
          <w:szCs w:val="22"/>
          <w:lang w:val="sv-SE"/>
        </w:rPr>
        <w:t xml:space="preserve"> är byggföretagets </w:t>
      </w:r>
      <w:proofErr w:type="spellStart"/>
      <w:r w:rsidRPr="00181FC2">
        <w:rPr>
          <w:rFonts w:cs="Arial"/>
          <w:b/>
          <w:bCs/>
          <w:color w:val="313131"/>
          <w:szCs w:val="22"/>
          <w:lang w:val="sv-SE"/>
        </w:rPr>
        <w:t>Mostovik</w:t>
      </w:r>
      <w:proofErr w:type="spellEnd"/>
      <w:r w:rsidRPr="00181FC2">
        <w:rPr>
          <w:rFonts w:cs="Arial"/>
          <w:b/>
          <w:bCs/>
          <w:color w:val="313131"/>
          <w:szCs w:val="22"/>
          <w:lang w:val="sv-SE"/>
        </w:rPr>
        <w:t xml:space="preserve"> ansvar.</w:t>
      </w:r>
    </w:p>
    <w:p w:rsidR="00181FC2" w:rsidRPr="00181FC2" w:rsidRDefault="00181FC2" w:rsidP="00181FC2">
      <w:pPr>
        <w:rPr>
          <w:rFonts w:cs="Arial"/>
          <w:color w:val="313131"/>
          <w:szCs w:val="22"/>
          <w:lang w:val="sv-SE"/>
        </w:rPr>
      </w:pPr>
      <w:r w:rsidRPr="00181FC2">
        <w:rPr>
          <w:rFonts w:cs="Arial"/>
          <w:color w:val="313131"/>
          <w:szCs w:val="22"/>
          <w:lang w:val="sv-SE"/>
        </w:rPr>
        <w:t xml:space="preserve">För att få världens högsta pylon i A-form klar till början av 2012 valde </w:t>
      </w:r>
      <w:proofErr w:type="spellStart"/>
      <w:r w:rsidRPr="00181FC2">
        <w:rPr>
          <w:rFonts w:cs="Arial"/>
          <w:color w:val="313131"/>
          <w:szCs w:val="22"/>
          <w:lang w:val="sv-SE"/>
        </w:rPr>
        <w:t>Mostovik</w:t>
      </w:r>
      <w:proofErr w:type="spellEnd"/>
      <w:r w:rsidRPr="00181FC2">
        <w:rPr>
          <w:rFonts w:cs="Arial"/>
          <w:color w:val="313131"/>
          <w:szCs w:val="22"/>
          <w:lang w:val="sv-SE"/>
        </w:rPr>
        <w:t xml:space="preserve"> en effektiv och tillförlitlig planlösning från Doka. Utslagsgivande för detta var formspecialistens stora erfarenhet från infrastrukturprojekt i hela världen under de senaste 40 åren, i synnerhet från uppförandet av den 306 m höga A-pylonen för </w:t>
      </w:r>
      <w:proofErr w:type="spellStart"/>
      <w:r w:rsidRPr="00181FC2">
        <w:rPr>
          <w:rFonts w:cs="Arial"/>
          <w:color w:val="313131"/>
          <w:szCs w:val="22"/>
          <w:lang w:val="sv-SE"/>
        </w:rPr>
        <w:t>Sutongbron</w:t>
      </w:r>
      <w:proofErr w:type="spellEnd"/>
      <w:r w:rsidRPr="00181FC2">
        <w:rPr>
          <w:rFonts w:cs="Arial"/>
          <w:color w:val="313131"/>
          <w:szCs w:val="22"/>
          <w:lang w:val="sv-SE"/>
        </w:rPr>
        <w:t xml:space="preserve"> i Kina. Vid projektet i Vladivostok var det inte bara konstruktionens geometri som ställde mycket höga krav på formplaneringen. Även det geografiska läget med ofta förekommande stormar och extrem kyla under vintermånaderna var en verklig utmaning på denna byggarbetsplats. </w:t>
      </w:r>
      <w:proofErr w:type="spellStart"/>
      <w:r w:rsidRPr="00181FC2">
        <w:rPr>
          <w:rFonts w:cs="Arial"/>
          <w:color w:val="313131"/>
          <w:szCs w:val="22"/>
          <w:lang w:val="sv-SE"/>
        </w:rPr>
        <w:t>Mostovik</w:t>
      </w:r>
      <w:proofErr w:type="spellEnd"/>
      <w:r w:rsidRPr="00181FC2">
        <w:rPr>
          <w:rFonts w:cs="Arial"/>
          <w:color w:val="313131"/>
          <w:szCs w:val="22"/>
          <w:lang w:val="sv-SE"/>
        </w:rPr>
        <w:t xml:space="preserve"> klargjorde direkt att organiserad och snabb byggprocess hade högsta prioritet. För att klara dessa krav vid mycket tuffa väderförhållanden, bestämde man sig för att använda det självklättrande formsystemet SKE i kombination med 650 m² skräddarsydd träbalksform </w:t>
      </w:r>
      <w:proofErr w:type="spellStart"/>
      <w:r w:rsidRPr="00181FC2">
        <w:rPr>
          <w:rFonts w:cs="Arial"/>
          <w:color w:val="313131"/>
          <w:szCs w:val="22"/>
          <w:lang w:val="sv-SE"/>
        </w:rPr>
        <w:t>Top</w:t>
      </w:r>
      <w:proofErr w:type="spellEnd"/>
      <w:r w:rsidRPr="00181FC2">
        <w:rPr>
          <w:rFonts w:cs="Arial"/>
          <w:color w:val="313131"/>
          <w:szCs w:val="22"/>
          <w:lang w:val="sv-SE"/>
        </w:rPr>
        <w:t xml:space="preserve"> 50. Medan den smidiga och mycket anpassningsbara självklättrande formen SKE50 användes i det trånga utrymmet inne i pylonbenen, användes den höghållfasta självklättrande formen SKE100 på utsidan. Med en bärförmåga på 10 ton per konsol var den optimalt dimensionerad för lyft av träbalksformar utan kran samt av sju olika plattformsplan.</w:t>
      </w:r>
    </w:p>
    <w:p w:rsidR="00181FC2" w:rsidRPr="00181FC2" w:rsidRDefault="00181FC2" w:rsidP="00181FC2">
      <w:pPr>
        <w:rPr>
          <w:rFonts w:cs="Arial"/>
          <w:b/>
          <w:bCs/>
          <w:color w:val="313131"/>
          <w:szCs w:val="22"/>
          <w:lang w:val="sv-SE"/>
        </w:rPr>
      </w:pPr>
      <w:r w:rsidRPr="00181FC2">
        <w:rPr>
          <w:rFonts w:cs="Arial"/>
          <w:b/>
          <w:bCs/>
          <w:color w:val="313131"/>
          <w:szCs w:val="22"/>
          <w:lang w:val="sv-SE"/>
        </w:rPr>
        <w:t>Forma oberoende av vädret gör att tidplanen hålls</w:t>
      </w:r>
    </w:p>
    <w:p w:rsidR="00181FC2" w:rsidRPr="00181FC2" w:rsidRDefault="00181FC2" w:rsidP="00181FC2">
      <w:pPr>
        <w:rPr>
          <w:rFonts w:cs="Arial"/>
          <w:color w:val="313131"/>
          <w:szCs w:val="22"/>
          <w:lang w:val="sv-SE"/>
        </w:rPr>
      </w:pPr>
      <w:r w:rsidRPr="00181FC2">
        <w:rPr>
          <w:rFonts w:cs="Arial"/>
          <w:color w:val="313131"/>
          <w:szCs w:val="22"/>
          <w:lang w:val="sv-SE"/>
        </w:rPr>
        <w:t xml:space="preserve">Den ständiga förankringen av klätterställningarna vid konstruktionen möjliggör att form och plattformar kan flyttas utan kran och säkert vid nästan varje typ av väder. Särskilt strikta krav för att uppnå en optimal betonghållfasthet ställde krav på ytterligare en formteknisk innovation Den platsgjutna betongen måste härda under fyra dygn med sluten form, först därefter kunde formen öppnas. För att även vid mycket låga temperatur uppnå ett högklassigt gjutresultat täckte Doka in alla sju plattformsplanen med en robust </w:t>
      </w:r>
      <w:proofErr w:type="spellStart"/>
      <w:r w:rsidRPr="00181FC2">
        <w:rPr>
          <w:rFonts w:cs="Arial"/>
          <w:color w:val="313131"/>
          <w:szCs w:val="22"/>
          <w:lang w:val="sv-SE"/>
        </w:rPr>
        <w:t>ställningspressening</w:t>
      </w:r>
      <w:proofErr w:type="spellEnd"/>
      <w:r w:rsidRPr="00181FC2">
        <w:rPr>
          <w:rFonts w:cs="Arial"/>
          <w:color w:val="313131"/>
          <w:szCs w:val="22"/>
          <w:lang w:val="sv-SE"/>
        </w:rPr>
        <w:t xml:space="preserve"> och konstruerade ett tak bestående av sju segment. Arbetsplatsen var därmed helt inklädd och kunde värmas upp på vintern. Vid högre </w:t>
      </w:r>
      <w:proofErr w:type="spellStart"/>
      <w:r w:rsidRPr="00181FC2">
        <w:rPr>
          <w:rFonts w:cs="Arial"/>
          <w:color w:val="313131"/>
          <w:szCs w:val="22"/>
          <w:lang w:val="sv-SE"/>
        </w:rPr>
        <w:t>utetemperaturer</w:t>
      </w:r>
      <w:proofErr w:type="spellEnd"/>
      <w:r w:rsidRPr="00181FC2">
        <w:rPr>
          <w:rFonts w:cs="Arial"/>
          <w:color w:val="313131"/>
          <w:szCs w:val="22"/>
          <w:lang w:val="sv-SE"/>
        </w:rPr>
        <w:t xml:space="preserve"> samt när armer</w:t>
      </w:r>
      <w:r>
        <w:rPr>
          <w:rFonts w:cs="Arial"/>
          <w:color w:val="313131"/>
          <w:szCs w:val="22"/>
          <w:lang w:val="sv-SE"/>
        </w:rPr>
        <w:t xml:space="preserve">ingsjärn lyftes in sköts </w:t>
      </w:r>
      <w:proofErr w:type="gramStart"/>
      <w:r>
        <w:rPr>
          <w:rFonts w:cs="Arial"/>
          <w:color w:val="313131"/>
          <w:szCs w:val="22"/>
          <w:lang w:val="sv-SE"/>
        </w:rPr>
        <w:t>takets</w:t>
      </w:r>
      <w:proofErr w:type="gramEnd"/>
      <w:r>
        <w:rPr>
          <w:rFonts w:cs="Arial"/>
          <w:color w:val="313131"/>
          <w:szCs w:val="22"/>
          <w:lang w:val="sv-SE"/>
        </w:rPr>
        <w:t xml:space="preserve"> </w:t>
      </w:r>
      <w:r w:rsidRPr="00181FC2">
        <w:rPr>
          <w:rFonts w:cs="Arial"/>
          <w:color w:val="313131"/>
          <w:szCs w:val="22"/>
          <w:lang w:val="sv-SE"/>
        </w:rPr>
        <w:t xml:space="preserve">separata segment in i varandra på rullar. Den stora anpassningsförmågan hos SKE till olika geometrier och lutningar var ytterligare en fördel vid detta projekt eftersom varje pylonbens maximala sektion minskade från 13 m i den första gjutetappen till 7,5 m i 71:a gjutetappen. Även väggtjockleken minskade </w:t>
      </w:r>
      <w:proofErr w:type="spellStart"/>
      <w:r w:rsidRPr="00181FC2">
        <w:rPr>
          <w:rFonts w:cs="Arial"/>
          <w:color w:val="313131"/>
          <w:szCs w:val="22"/>
          <w:lang w:val="sv-SE"/>
        </w:rPr>
        <w:t>succesivt</w:t>
      </w:r>
      <w:proofErr w:type="spellEnd"/>
      <w:r w:rsidRPr="00181FC2">
        <w:rPr>
          <w:rFonts w:cs="Arial"/>
          <w:color w:val="313131"/>
          <w:szCs w:val="22"/>
          <w:lang w:val="sv-SE"/>
        </w:rPr>
        <w:t xml:space="preserve"> från 2,0 m till 0,75 m. Med hjälp av utskjutbara plattformar och enkelt reducerbara balkformselement kunde en steglös anpassning ske smidigt i varje gjutetapp.</w:t>
      </w:r>
    </w:p>
    <w:p w:rsidR="00181FC2" w:rsidRPr="00181FC2" w:rsidRDefault="00181FC2" w:rsidP="00181FC2">
      <w:pPr>
        <w:rPr>
          <w:rFonts w:cs="Arial"/>
          <w:b/>
          <w:bCs/>
          <w:color w:val="313131"/>
          <w:szCs w:val="22"/>
          <w:lang w:val="sv-SE"/>
        </w:rPr>
      </w:pPr>
      <w:r w:rsidRPr="00181FC2">
        <w:rPr>
          <w:rFonts w:cs="Arial"/>
          <w:b/>
          <w:bCs/>
          <w:color w:val="313131"/>
          <w:szCs w:val="22"/>
          <w:lang w:val="sv-SE"/>
        </w:rPr>
        <w:t>24 h-support genom Doka</w:t>
      </w:r>
    </w:p>
    <w:p w:rsidR="001A780D" w:rsidRDefault="00181FC2" w:rsidP="00181FC2">
      <w:pPr>
        <w:rPr>
          <w:rFonts w:cs="Arial"/>
          <w:color w:val="313131"/>
          <w:szCs w:val="22"/>
          <w:lang w:val="sv-SE"/>
        </w:rPr>
      </w:pPr>
      <w:r w:rsidRPr="00181FC2">
        <w:rPr>
          <w:rFonts w:cs="Arial"/>
          <w:color w:val="313131"/>
          <w:szCs w:val="22"/>
          <w:lang w:val="sv-SE"/>
        </w:rPr>
        <w:t xml:space="preserve">Förutom </w:t>
      </w:r>
      <w:proofErr w:type="spellStart"/>
      <w:r w:rsidRPr="00181FC2">
        <w:rPr>
          <w:rFonts w:cs="Arial"/>
          <w:color w:val="313131"/>
          <w:szCs w:val="22"/>
          <w:lang w:val="sv-SE"/>
        </w:rPr>
        <w:t>just-in-time-leverans</w:t>
      </w:r>
      <w:proofErr w:type="spellEnd"/>
      <w:r w:rsidRPr="00181FC2">
        <w:rPr>
          <w:rFonts w:cs="Arial"/>
          <w:color w:val="313131"/>
          <w:szCs w:val="22"/>
          <w:lang w:val="sv-SE"/>
        </w:rPr>
        <w:t xml:space="preserve"> av formlösningen var </w:t>
      </w:r>
      <w:proofErr w:type="spellStart"/>
      <w:r w:rsidRPr="00181FC2">
        <w:rPr>
          <w:rFonts w:cs="Arial"/>
          <w:color w:val="313131"/>
          <w:szCs w:val="22"/>
          <w:lang w:val="sv-SE"/>
        </w:rPr>
        <w:t>Mostovik</w:t>
      </w:r>
      <w:proofErr w:type="spellEnd"/>
      <w:r w:rsidRPr="00181FC2">
        <w:rPr>
          <w:rFonts w:cs="Arial"/>
          <w:color w:val="313131"/>
          <w:szCs w:val="22"/>
          <w:lang w:val="sv-SE"/>
        </w:rPr>
        <w:t xml:space="preserve"> framförallt begeistrat av den bra rådgivningen på arbetsplatsen. För att säkerställa att formarbetena förlöpte smidigt fanns två </w:t>
      </w:r>
      <w:proofErr w:type="spellStart"/>
      <w:r w:rsidRPr="00181FC2">
        <w:rPr>
          <w:rFonts w:cs="Arial"/>
          <w:color w:val="313131"/>
          <w:szCs w:val="22"/>
          <w:lang w:val="sv-SE"/>
        </w:rPr>
        <w:t>Doka-supervisors</w:t>
      </w:r>
      <w:proofErr w:type="spellEnd"/>
      <w:r w:rsidRPr="00181FC2">
        <w:rPr>
          <w:rFonts w:cs="Arial"/>
          <w:color w:val="313131"/>
          <w:szCs w:val="22"/>
          <w:lang w:val="sv-SE"/>
        </w:rPr>
        <w:t xml:space="preserve"> och en tekniker ständigt på plats. Dessa var med råd och dåd praktiskt </w:t>
      </w:r>
      <w:r w:rsidRPr="00181FC2">
        <w:rPr>
          <w:rFonts w:cs="Arial"/>
          <w:color w:val="313131"/>
          <w:szCs w:val="22"/>
          <w:lang w:val="sv-SE"/>
        </w:rPr>
        <w:lastRenderedPageBreak/>
        <w:t xml:space="preserve">taget tillgängliga för byggnadsarbetarna dygnet runt. På grund av den pressade tidplanen arbetades det dag och natt med </w:t>
      </w:r>
      <w:proofErr w:type="spellStart"/>
      <w:r w:rsidRPr="00181FC2">
        <w:rPr>
          <w:rFonts w:cs="Arial"/>
          <w:color w:val="313131"/>
          <w:szCs w:val="22"/>
          <w:lang w:val="sv-SE"/>
        </w:rPr>
        <w:t>mega-pylonerna</w:t>
      </w:r>
      <w:proofErr w:type="spellEnd"/>
      <w:r w:rsidRPr="00181FC2">
        <w:rPr>
          <w:rFonts w:cs="Arial"/>
          <w:color w:val="313131"/>
          <w:szCs w:val="22"/>
          <w:lang w:val="sv-SE"/>
        </w:rPr>
        <w:t xml:space="preserve"> för att klara den specificerade veckocykeln. Detta projekt är ett ytterligare exempel på att </w:t>
      </w:r>
      <w:proofErr w:type="spellStart"/>
      <w:r w:rsidRPr="00181FC2">
        <w:rPr>
          <w:rFonts w:cs="Arial"/>
          <w:color w:val="313131"/>
          <w:szCs w:val="22"/>
          <w:lang w:val="sv-SE"/>
        </w:rPr>
        <w:t>Doka-kunder</w:t>
      </w:r>
      <w:proofErr w:type="spellEnd"/>
      <w:r w:rsidRPr="00181FC2">
        <w:rPr>
          <w:rFonts w:cs="Arial"/>
          <w:color w:val="313131"/>
          <w:szCs w:val="22"/>
          <w:lang w:val="sv-SE"/>
        </w:rPr>
        <w:t xml:space="preserve"> i hela världen kan räkna med all know-how och professionell support från Dokas huvudkontor.</w:t>
      </w:r>
    </w:p>
    <w:p w:rsidR="00181FC2" w:rsidRPr="00181FC2" w:rsidRDefault="00181FC2" w:rsidP="00181FC2">
      <w:pPr>
        <w:rPr>
          <w:rFonts w:cs="Arial"/>
          <w:sz w:val="20"/>
          <w:lang w:val="sv-SE"/>
        </w:rPr>
      </w:pPr>
    </w:p>
    <w:p w:rsidR="001A780D" w:rsidRPr="00181FC2" w:rsidRDefault="00181FC2" w:rsidP="001A780D">
      <w:pPr>
        <w:rPr>
          <w:rFonts w:cs="Arial"/>
          <w:b/>
          <w:sz w:val="20"/>
          <w:lang w:val="sv-SE"/>
        </w:rPr>
      </w:pPr>
      <w:r w:rsidRPr="00181FC2">
        <w:rPr>
          <w:rFonts w:cs="Arial"/>
          <w:b/>
          <w:sz w:val="20"/>
          <w:lang w:val="sv-SE"/>
        </w:rPr>
        <w:t>Press</w:t>
      </w:r>
      <w:r w:rsidR="001A780D" w:rsidRPr="00181FC2">
        <w:rPr>
          <w:rFonts w:cs="Arial"/>
          <w:b/>
          <w:sz w:val="20"/>
          <w:lang w:val="sv-SE"/>
        </w:rPr>
        <w:t>kontakt:</w:t>
      </w:r>
    </w:p>
    <w:p w:rsidR="00181FC2" w:rsidRPr="00181FC2" w:rsidRDefault="00181FC2" w:rsidP="001A780D">
      <w:pPr>
        <w:rPr>
          <w:rFonts w:cs="Arial"/>
          <w:sz w:val="20"/>
          <w:lang w:val="sv-SE"/>
        </w:rPr>
      </w:pPr>
      <w:r w:rsidRPr="00181FC2">
        <w:rPr>
          <w:rFonts w:cs="Arial"/>
          <w:sz w:val="20"/>
          <w:lang w:val="sv-SE"/>
        </w:rPr>
        <w:t>Claes Thoresson</w:t>
      </w:r>
    </w:p>
    <w:p w:rsidR="00181FC2" w:rsidRPr="00181FC2" w:rsidRDefault="00181FC2" w:rsidP="001A780D">
      <w:pPr>
        <w:rPr>
          <w:rFonts w:cs="Arial"/>
          <w:sz w:val="20"/>
          <w:lang w:val="sv-SE"/>
        </w:rPr>
      </w:pPr>
      <w:proofErr w:type="spellStart"/>
      <w:r w:rsidRPr="00181FC2">
        <w:rPr>
          <w:lang w:val="sv-SE"/>
        </w:rPr>
        <w:t>Kurödsvägen</w:t>
      </w:r>
      <w:proofErr w:type="spellEnd"/>
      <w:r w:rsidRPr="00181FC2">
        <w:rPr>
          <w:lang w:val="sv-SE"/>
        </w:rPr>
        <w:t xml:space="preserve"> 20</w:t>
      </w:r>
      <w:r w:rsidRPr="00181FC2">
        <w:rPr>
          <w:lang w:val="sv-SE"/>
        </w:rPr>
        <w:br/>
        <w:t>451 55 Uddevalla</w:t>
      </w:r>
      <w:r w:rsidRPr="00181FC2">
        <w:rPr>
          <w:lang w:val="sv-SE"/>
        </w:rPr>
        <w:br/>
        <w:t>Tel</w:t>
      </w:r>
      <w:proofErr w:type="gramStart"/>
      <w:r w:rsidRPr="00181FC2">
        <w:rPr>
          <w:lang w:val="sv-SE"/>
        </w:rPr>
        <w:t>.:</w:t>
      </w:r>
      <w:proofErr w:type="gramEnd"/>
      <w:r w:rsidRPr="00181FC2">
        <w:rPr>
          <w:lang w:val="sv-SE"/>
        </w:rPr>
        <w:t xml:space="preserve"> +46 (0)10 / 45 16 320 </w:t>
      </w:r>
      <w:r w:rsidRPr="00181FC2">
        <w:rPr>
          <w:lang w:val="sv-SE"/>
        </w:rPr>
        <w:br/>
      </w:r>
      <w:hyperlink r:id="rId7" w:history="1">
        <w:r w:rsidRPr="00181FC2">
          <w:rPr>
            <w:rStyle w:val="Hyperlnk"/>
            <w:rFonts w:eastAsia="SimSun"/>
            <w:lang w:val="sv-SE"/>
          </w:rPr>
          <w:t>claes.thoresson@doka.com</w:t>
        </w:r>
      </w:hyperlink>
    </w:p>
    <w:p w:rsidR="001A780D" w:rsidRPr="00FC5399" w:rsidRDefault="001A780D" w:rsidP="001A780D">
      <w:pPr>
        <w:rPr>
          <w:rFonts w:cs="Arial"/>
          <w:sz w:val="20"/>
        </w:rPr>
      </w:pPr>
      <w:r w:rsidRPr="00FC5399">
        <w:rPr>
          <w:rFonts w:cs="Arial"/>
          <w:sz w:val="20"/>
        </w:rPr>
        <w:t>Web: www.doka.com</w:t>
      </w:r>
    </w:p>
    <w:p w:rsidR="001A780D" w:rsidRPr="00FC5399" w:rsidRDefault="001A780D" w:rsidP="001A780D">
      <w:pPr>
        <w:rPr>
          <w:rFonts w:cs="Arial"/>
          <w:sz w:val="20"/>
        </w:rPr>
      </w:pPr>
    </w:p>
    <w:p w:rsidR="001A780D" w:rsidRPr="00FC5399" w:rsidRDefault="00181FC2" w:rsidP="001A780D">
      <w:pPr>
        <w:pStyle w:val="Normalwebb"/>
        <w:spacing w:before="0" w:beforeAutospacing="0" w:after="0" w:afterAutospacing="0"/>
        <w:rPr>
          <w:rFonts w:ascii="Arial" w:hAnsi="Arial" w:cs="Arial"/>
          <w:sz w:val="20"/>
          <w:szCs w:val="20"/>
          <w:lang w:val="de-DE"/>
        </w:rPr>
      </w:pPr>
      <w:proofErr w:type="spellStart"/>
      <w:r>
        <w:rPr>
          <w:rFonts w:ascii="Arial" w:hAnsi="Arial" w:cs="Arial"/>
          <w:b/>
          <w:sz w:val="20"/>
          <w:szCs w:val="20"/>
          <w:lang w:val="de-DE"/>
        </w:rPr>
        <w:t>Bildtext</w:t>
      </w:r>
      <w:proofErr w:type="spellEnd"/>
      <w:r w:rsidR="001A780D" w:rsidRPr="00FC5399">
        <w:rPr>
          <w:rFonts w:ascii="Arial" w:hAnsi="Arial" w:cs="Arial"/>
          <w:b/>
          <w:sz w:val="20"/>
          <w:szCs w:val="20"/>
          <w:lang w:val="de-DE"/>
        </w:rPr>
        <w:t>:</w:t>
      </w:r>
    </w:p>
    <w:p w:rsidR="00FC5399" w:rsidRPr="00E4400F" w:rsidRDefault="00FC5399" w:rsidP="00FC5399">
      <w:pPr>
        <w:pStyle w:val="Normalwebb"/>
        <w:spacing w:before="0" w:beforeAutospacing="0" w:after="0" w:afterAutospacing="0"/>
        <w:rPr>
          <w:rFonts w:ascii="Arial" w:hAnsi="Arial" w:cs="Arial"/>
          <w:b/>
          <w:sz w:val="20"/>
          <w:szCs w:val="20"/>
          <w:lang w:val="de-DE"/>
        </w:rPr>
      </w:pPr>
      <w:r w:rsidRPr="00E4400F">
        <w:rPr>
          <w:rFonts w:ascii="Arial" w:hAnsi="Arial" w:cs="Arial"/>
          <w:b/>
          <w:sz w:val="20"/>
          <w:szCs w:val="20"/>
          <w:lang w:val="de-DE"/>
        </w:rPr>
        <w:t>Doka_201</w:t>
      </w:r>
      <w:r w:rsidR="000226EA" w:rsidRPr="00E4400F">
        <w:rPr>
          <w:rFonts w:ascii="Arial" w:hAnsi="Arial" w:cs="Arial"/>
          <w:b/>
          <w:sz w:val="20"/>
          <w:szCs w:val="20"/>
          <w:lang w:val="de-DE"/>
        </w:rPr>
        <w:t>2</w:t>
      </w:r>
      <w:r w:rsidRPr="00E4400F">
        <w:rPr>
          <w:rFonts w:ascii="Arial" w:hAnsi="Arial" w:cs="Arial"/>
          <w:b/>
          <w:sz w:val="20"/>
          <w:szCs w:val="20"/>
          <w:lang w:val="de-DE"/>
        </w:rPr>
        <w:t>_</w:t>
      </w:r>
      <w:r w:rsidR="000226EA" w:rsidRPr="00E4400F">
        <w:rPr>
          <w:rFonts w:ascii="Arial" w:hAnsi="Arial" w:cs="Arial"/>
          <w:b/>
          <w:sz w:val="20"/>
          <w:szCs w:val="20"/>
          <w:lang w:val="de-DE"/>
        </w:rPr>
        <w:t>01</w:t>
      </w:r>
      <w:r w:rsidRPr="00E4400F">
        <w:rPr>
          <w:rFonts w:ascii="Arial" w:hAnsi="Arial" w:cs="Arial"/>
          <w:b/>
          <w:sz w:val="20"/>
          <w:szCs w:val="20"/>
          <w:lang w:val="de-DE"/>
        </w:rPr>
        <w:t>_</w:t>
      </w:r>
      <w:r w:rsidR="000226EA" w:rsidRPr="00E4400F">
        <w:rPr>
          <w:rFonts w:ascii="Arial" w:hAnsi="Arial" w:cs="Arial"/>
          <w:b/>
          <w:sz w:val="20"/>
          <w:szCs w:val="20"/>
          <w:lang w:val="de-DE"/>
        </w:rPr>
        <w:t>A-</w:t>
      </w:r>
      <w:r w:rsidRPr="00E4400F">
        <w:rPr>
          <w:rFonts w:ascii="Arial" w:hAnsi="Arial" w:cs="Arial"/>
          <w:b/>
          <w:sz w:val="20"/>
          <w:szCs w:val="20"/>
          <w:lang w:val="de-DE"/>
        </w:rPr>
        <w:t>Pylon_</w:t>
      </w:r>
      <w:r w:rsidR="000226EA" w:rsidRPr="00E4400F">
        <w:rPr>
          <w:rFonts w:ascii="Arial" w:hAnsi="Arial" w:cs="Arial"/>
          <w:b/>
          <w:sz w:val="20"/>
          <w:szCs w:val="20"/>
          <w:lang w:val="de-DE"/>
        </w:rPr>
        <w:t>Wladiwostok</w:t>
      </w:r>
      <w:r w:rsidRPr="00E4400F">
        <w:rPr>
          <w:rFonts w:ascii="Arial" w:hAnsi="Arial" w:cs="Arial"/>
          <w:b/>
          <w:sz w:val="20"/>
          <w:szCs w:val="20"/>
          <w:lang w:val="de-DE"/>
        </w:rPr>
        <w:t>_IMG_01</w:t>
      </w:r>
    </w:p>
    <w:p w:rsidR="00181FC2" w:rsidRPr="00181FC2" w:rsidRDefault="00181FC2" w:rsidP="001A780D">
      <w:pPr>
        <w:pStyle w:val="Bildunterschrift"/>
        <w:spacing w:before="0"/>
        <w:rPr>
          <w:b w:val="0"/>
          <w:color w:val="313131"/>
          <w:sz w:val="20"/>
          <w:lang w:val="sv-SE"/>
        </w:rPr>
      </w:pPr>
      <w:r w:rsidRPr="00181FC2">
        <w:rPr>
          <w:b w:val="0"/>
          <w:color w:val="313131"/>
          <w:sz w:val="20"/>
          <w:lang w:val="sv-SE"/>
        </w:rPr>
        <w:t xml:space="preserve">Med hjälp av en självklättrande </w:t>
      </w:r>
      <w:proofErr w:type="spellStart"/>
      <w:r w:rsidRPr="00181FC2">
        <w:rPr>
          <w:b w:val="0"/>
          <w:color w:val="313131"/>
          <w:sz w:val="20"/>
          <w:lang w:val="sv-SE"/>
        </w:rPr>
        <w:t>Doka-formlösning</w:t>
      </w:r>
      <w:proofErr w:type="spellEnd"/>
      <w:r w:rsidRPr="00181FC2">
        <w:rPr>
          <w:b w:val="0"/>
          <w:color w:val="313131"/>
          <w:sz w:val="20"/>
          <w:lang w:val="sv-SE"/>
        </w:rPr>
        <w:t xml:space="preserve"> har entreprenören </w:t>
      </w:r>
      <w:proofErr w:type="spellStart"/>
      <w:r w:rsidRPr="00181FC2">
        <w:rPr>
          <w:b w:val="0"/>
          <w:color w:val="313131"/>
          <w:sz w:val="20"/>
          <w:lang w:val="sv-SE"/>
        </w:rPr>
        <w:t>Mostovik</w:t>
      </w:r>
      <w:proofErr w:type="spellEnd"/>
      <w:r w:rsidRPr="00181FC2">
        <w:rPr>
          <w:b w:val="0"/>
          <w:color w:val="313131"/>
          <w:sz w:val="20"/>
          <w:lang w:val="sv-SE"/>
        </w:rPr>
        <w:t xml:space="preserve"> uppfört en 320 m hög A-pylon i Vladivostok.</w:t>
      </w:r>
    </w:p>
    <w:p w:rsidR="001A780D" w:rsidRDefault="001A780D" w:rsidP="001A780D">
      <w:pPr>
        <w:pStyle w:val="Fotohinweis"/>
        <w:rPr>
          <w:sz w:val="20"/>
          <w:lang w:val="en-US"/>
        </w:rPr>
      </w:pPr>
      <w:proofErr w:type="spellStart"/>
      <w:r w:rsidRPr="00E4400F">
        <w:rPr>
          <w:sz w:val="20"/>
          <w:lang w:val="en-US"/>
        </w:rPr>
        <w:t>Foto</w:t>
      </w:r>
      <w:proofErr w:type="spellEnd"/>
      <w:r w:rsidRPr="00E4400F">
        <w:rPr>
          <w:sz w:val="20"/>
          <w:lang w:val="en-US"/>
        </w:rPr>
        <w:t>: Doka</w:t>
      </w:r>
    </w:p>
    <w:p w:rsidR="00181FC2" w:rsidRPr="00E4400F" w:rsidRDefault="00181FC2" w:rsidP="001A780D">
      <w:pPr>
        <w:pStyle w:val="Fotohinweis"/>
        <w:rPr>
          <w:sz w:val="20"/>
          <w:lang w:val="en-US"/>
        </w:rPr>
      </w:pPr>
    </w:p>
    <w:p w:rsidR="00227037" w:rsidRPr="00227037" w:rsidRDefault="00227037" w:rsidP="00227037">
      <w:pPr>
        <w:pStyle w:val="Normalwebb"/>
        <w:spacing w:before="0" w:beforeAutospacing="0" w:after="0" w:afterAutospacing="0"/>
        <w:rPr>
          <w:rFonts w:ascii="Arial" w:hAnsi="Arial" w:cs="Arial"/>
          <w:b/>
          <w:sz w:val="20"/>
          <w:szCs w:val="20"/>
        </w:rPr>
      </w:pPr>
      <w:r w:rsidRPr="000226EA">
        <w:rPr>
          <w:rFonts w:ascii="Arial" w:hAnsi="Arial" w:cs="Arial"/>
          <w:b/>
          <w:sz w:val="20"/>
          <w:szCs w:val="20"/>
        </w:rPr>
        <w:t>Doka_2012_01_A-Pylon_</w:t>
      </w:r>
      <w:r>
        <w:rPr>
          <w:rFonts w:ascii="Arial" w:hAnsi="Arial" w:cs="Arial"/>
          <w:b/>
          <w:sz w:val="20"/>
          <w:szCs w:val="20"/>
        </w:rPr>
        <w:t>Wladiwostok</w:t>
      </w:r>
      <w:r w:rsidRPr="000226EA">
        <w:rPr>
          <w:rFonts w:ascii="Arial" w:hAnsi="Arial" w:cs="Arial"/>
          <w:b/>
          <w:sz w:val="20"/>
          <w:szCs w:val="20"/>
        </w:rPr>
        <w:t>_IMG_0</w:t>
      </w:r>
      <w:r w:rsidR="00BF3574">
        <w:rPr>
          <w:rFonts w:ascii="Arial" w:hAnsi="Arial" w:cs="Arial"/>
          <w:b/>
          <w:sz w:val="20"/>
          <w:szCs w:val="20"/>
        </w:rPr>
        <w:t>2</w:t>
      </w:r>
    </w:p>
    <w:p w:rsidR="00181FC2" w:rsidRDefault="00181FC2" w:rsidP="00227037">
      <w:pPr>
        <w:pStyle w:val="Bildunterschrift"/>
        <w:spacing w:before="0"/>
        <w:rPr>
          <w:b w:val="0"/>
          <w:color w:val="313131"/>
          <w:sz w:val="20"/>
          <w:lang w:val="sv-SE"/>
        </w:rPr>
      </w:pPr>
      <w:r w:rsidRPr="00181FC2">
        <w:rPr>
          <w:b w:val="0"/>
          <w:color w:val="313131"/>
          <w:sz w:val="20"/>
          <w:lang w:val="sv-SE"/>
        </w:rPr>
        <w:t>En självklättrande "hall" skyddade byggnadsarbetarna mot det extrema vädret i iskalla östra Ryssland och gjorde formning av betong möjlig även vid låga temperaturer.</w:t>
      </w:r>
    </w:p>
    <w:p w:rsidR="00181FC2" w:rsidRDefault="00181FC2" w:rsidP="00227037">
      <w:pPr>
        <w:pStyle w:val="Bildunterschrift"/>
        <w:spacing w:before="0"/>
        <w:rPr>
          <w:b w:val="0"/>
          <w:color w:val="313131"/>
          <w:sz w:val="20"/>
          <w:lang w:val="sv-SE"/>
        </w:rPr>
      </w:pPr>
    </w:p>
    <w:p w:rsidR="00227037" w:rsidRPr="00FC5399" w:rsidRDefault="00181FC2" w:rsidP="00FC5399">
      <w:pPr>
        <w:pStyle w:val="Fotohinweis"/>
        <w:rPr>
          <w:sz w:val="20"/>
        </w:rPr>
      </w:pPr>
      <w:r>
        <w:rPr>
          <w:sz w:val="20"/>
        </w:rPr>
        <w:t>F</w:t>
      </w:r>
      <w:r w:rsidR="00227037" w:rsidRPr="00FC5399">
        <w:rPr>
          <w:sz w:val="20"/>
        </w:rPr>
        <w:t>oto: Doka</w:t>
      </w:r>
    </w:p>
    <w:sectPr w:rsidR="00227037" w:rsidRPr="00FC5399"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FC2" w:rsidRDefault="00181FC2" w:rsidP="00C079A4">
      <w:r>
        <w:rPr>
          <w:lang w:val="en-US"/>
        </w:rPr>
        <w:separator/>
      </w:r>
    </w:p>
  </w:endnote>
  <w:endnote w:type="continuationSeparator" w:id="0">
    <w:p w:rsidR="00181FC2" w:rsidRDefault="00181FC2"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FC2" w:rsidRDefault="00181FC2" w:rsidP="00C079A4">
      <w:r>
        <w:rPr>
          <w:lang w:val="en-US"/>
        </w:rPr>
        <w:separator/>
      </w:r>
    </w:p>
  </w:footnote>
  <w:footnote w:type="continuationSeparator" w:id="0">
    <w:p w:rsidR="00181FC2" w:rsidRDefault="00181FC2"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FC2" w:rsidRDefault="00181FC2"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59393"/>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226EA"/>
    <w:rsid w:val="00073F4A"/>
    <w:rsid w:val="00081041"/>
    <w:rsid w:val="000909C0"/>
    <w:rsid w:val="000A1FBA"/>
    <w:rsid w:val="000B02B6"/>
    <w:rsid w:val="000B2CD9"/>
    <w:rsid w:val="000B5681"/>
    <w:rsid w:val="000C0C07"/>
    <w:rsid w:val="000E35DE"/>
    <w:rsid w:val="000E3AD8"/>
    <w:rsid w:val="000E6741"/>
    <w:rsid w:val="000F4B5D"/>
    <w:rsid w:val="0010390A"/>
    <w:rsid w:val="001148C8"/>
    <w:rsid w:val="00115DDD"/>
    <w:rsid w:val="0012040C"/>
    <w:rsid w:val="001215DA"/>
    <w:rsid w:val="001446CB"/>
    <w:rsid w:val="00155347"/>
    <w:rsid w:val="00157E9F"/>
    <w:rsid w:val="00164E5D"/>
    <w:rsid w:val="00166436"/>
    <w:rsid w:val="0017344A"/>
    <w:rsid w:val="00181FC2"/>
    <w:rsid w:val="00183421"/>
    <w:rsid w:val="001869AC"/>
    <w:rsid w:val="001A12B7"/>
    <w:rsid w:val="001A780D"/>
    <w:rsid w:val="001B250F"/>
    <w:rsid w:val="001B71D8"/>
    <w:rsid w:val="001C4334"/>
    <w:rsid w:val="001D19C5"/>
    <w:rsid w:val="001D6E5A"/>
    <w:rsid w:val="001F0AC0"/>
    <w:rsid w:val="001F0EF5"/>
    <w:rsid w:val="001F150A"/>
    <w:rsid w:val="001F2532"/>
    <w:rsid w:val="00212BDB"/>
    <w:rsid w:val="00224A19"/>
    <w:rsid w:val="00227037"/>
    <w:rsid w:val="002271F7"/>
    <w:rsid w:val="00227C61"/>
    <w:rsid w:val="00232975"/>
    <w:rsid w:val="00251C5C"/>
    <w:rsid w:val="00256ACE"/>
    <w:rsid w:val="002714D9"/>
    <w:rsid w:val="0027192C"/>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14D9F"/>
    <w:rsid w:val="0052157F"/>
    <w:rsid w:val="00530133"/>
    <w:rsid w:val="00550E1E"/>
    <w:rsid w:val="00551551"/>
    <w:rsid w:val="005B534E"/>
    <w:rsid w:val="005C1135"/>
    <w:rsid w:val="005D399E"/>
    <w:rsid w:val="0061775B"/>
    <w:rsid w:val="00635102"/>
    <w:rsid w:val="00640FAC"/>
    <w:rsid w:val="00651305"/>
    <w:rsid w:val="00652A58"/>
    <w:rsid w:val="006574F1"/>
    <w:rsid w:val="006577DD"/>
    <w:rsid w:val="00667445"/>
    <w:rsid w:val="00671B6C"/>
    <w:rsid w:val="00691BE0"/>
    <w:rsid w:val="006B50D1"/>
    <w:rsid w:val="006B78C7"/>
    <w:rsid w:val="007453BC"/>
    <w:rsid w:val="007477FF"/>
    <w:rsid w:val="00750711"/>
    <w:rsid w:val="00751724"/>
    <w:rsid w:val="007645A6"/>
    <w:rsid w:val="0076726D"/>
    <w:rsid w:val="00770747"/>
    <w:rsid w:val="00776483"/>
    <w:rsid w:val="00776A42"/>
    <w:rsid w:val="00783015"/>
    <w:rsid w:val="00783800"/>
    <w:rsid w:val="007A6D49"/>
    <w:rsid w:val="007B251C"/>
    <w:rsid w:val="007C1542"/>
    <w:rsid w:val="007C6E7A"/>
    <w:rsid w:val="007D3B6C"/>
    <w:rsid w:val="007E1932"/>
    <w:rsid w:val="00811CBF"/>
    <w:rsid w:val="008154B6"/>
    <w:rsid w:val="008330AF"/>
    <w:rsid w:val="00843C6A"/>
    <w:rsid w:val="008505AD"/>
    <w:rsid w:val="00852EE6"/>
    <w:rsid w:val="00871D8F"/>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9C675F"/>
    <w:rsid w:val="00A27CDF"/>
    <w:rsid w:val="00A33A39"/>
    <w:rsid w:val="00A36A76"/>
    <w:rsid w:val="00A53C08"/>
    <w:rsid w:val="00A55832"/>
    <w:rsid w:val="00A63FE6"/>
    <w:rsid w:val="00AA096C"/>
    <w:rsid w:val="00AB7233"/>
    <w:rsid w:val="00AC4B2D"/>
    <w:rsid w:val="00AE315C"/>
    <w:rsid w:val="00AE6C3B"/>
    <w:rsid w:val="00AF187F"/>
    <w:rsid w:val="00AF27E1"/>
    <w:rsid w:val="00B00763"/>
    <w:rsid w:val="00B0401C"/>
    <w:rsid w:val="00B142A0"/>
    <w:rsid w:val="00B32250"/>
    <w:rsid w:val="00B40C55"/>
    <w:rsid w:val="00B47B60"/>
    <w:rsid w:val="00B502B9"/>
    <w:rsid w:val="00B61836"/>
    <w:rsid w:val="00B7690C"/>
    <w:rsid w:val="00B92E89"/>
    <w:rsid w:val="00BA0102"/>
    <w:rsid w:val="00BA17CC"/>
    <w:rsid w:val="00BB1AC2"/>
    <w:rsid w:val="00BB424C"/>
    <w:rsid w:val="00BC146F"/>
    <w:rsid w:val="00BD151A"/>
    <w:rsid w:val="00BD15B2"/>
    <w:rsid w:val="00BE3FE8"/>
    <w:rsid w:val="00BF1B65"/>
    <w:rsid w:val="00BF3574"/>
    <w:rsid w:val="00BF5DFE"/>
    <w:rsid w:val="00C079A4"/>
    <w:rsid w:val="00C10DDE"/>
    <w:rsid w:val="00C167F8"/>
    <w:rsid w:val="00C31551"/>
    <w:rsid w:val="00C425F3"/>
    <w:rsid w:val="00C434EB"/>
    <w:rsid w:val="00C45212"/>
    <w:rsid w:val="00C64667"/>
    <w:rsid w:val="00C7709B"/>
    <w:rsid w:val="00C97F72"/>
    <w:rsid w:val="00CB506E"/>
    <w:rsid w:val="00CB7067"/>
    <w:rsid w:val="00CB7272"/>
    <w:rsid w:val="00CD2AB6"/>
    <w:rsid w:val="00CD3250"/>
    <w:rsid w:val="00CE0FB7"/>
    <w:rsid w:val="00CE602A"/>
    <w:rsid w:val="00CE6AF8"/>
    <w:rsid w:val="00CE7954"/>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04D4"/>
    <w:rsid w:val="00E01C61"/>
    <w:rsid w:val="00E0306D"/>
    <w:rsid w:val="00E15FE5"/>
    <w:rsid w:val="00E27BED"/>
    <w:rsid w:val="00E4400F"/>
    <w:rsid w:val="00E4713E"/>
    <w:rsid w:val="00E60719"/>
    <w:rsid w:val="00E64721"/>
    <w:rsid w:val="00EB5ECB"/>
    <w:rsid w:val="00EE3AC0"/>
    <w:rsid w:val="00EF488A"/>
    <w:rsid w:val="00EF59EA"/>
    <w:rsid w:val="00F06B10"/>
    <w:rsid w:val="00F258B9"/>
    <w:rsid w:val="00F326B6"/>
    <w:rsid w:val="00F46C92"/>
    <w:rsid w:val="00F525D4"/>
    <w:rsid w:val="00F52AEA"/>
    <w:rsid w:val="00F664EA"/>
    <w:rsid w:val="00F81A04"/>
    <w:rsid w:val="00F87A68"/>
    <w:rsid w:val="00FA3C2A"/>
    <w:rsid w:val="00FB32CA"/>
    <w:rsid w:val="00FC5399"/>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851286289">
      <w:bodyDiv w:val="1"/>
      <w:marLeft w:val="0"/>
      <w:marRight w:val="0"/>
      <w:marTop w:val="0"/>
      <w:marBottom w:val="0"/>
      <w:divBdr>
        <w:top w:val="none" w:sz="0" w:space="0" w:color="auto"/>
        <w:left w:val="none" w:sz="0" w:space="0" w:color="auto"/>
        <w:bottom w:val="none" w:sz="0" w:space="0" w:color="auto"/>
        <w:right w:val="none" w:sz="0" w:space="0" w:color="auto"/>
      </w:divBdr>
      <w:divsChild>
        <w:div w:id="246773731">
          <w:marLeft w:val="0"/>
          <w:marRight w:val="0"/>
          <w:marTop w:val="0"/>
          <w:marBottom w:val="0"/>
          <w:divBdr>
            <w:top w:val="none" w:sz="0" w:space="0" w:color="auto"/>
            <w:left w:val="none" w:sz="0" w:space="0" w:color="auto"/>
            <w:bottom w:val="none" w:sz="0" w:space="0" w:color="auto"/>
            <w:right w:val="none" w:sz="0" w:space="0" w:color="auto"/>
          </w:divBdr>
          <w:divsChild>
            <w:div w:id="1226457503">
              <w:marLeft w:val="0"/>
              <w:marRight w:val="0"/>
              <w:marTop w:val="0"/>
              <w:marBottom w:val="0"/>
              <w:divBdr>
                <w:top w:val="none" w:sz="0" w:space="0" w:color="auto"/>
                <w:left w:val="none" w:sz="0" w:space="0" w:color="auto"/>
                <w:bottom w:val="none" w:sz="0" w:space="0" w:color="auto"/>
                <w:right w:val="none" w:sz="0" w:space="0" w:color="auto"/>
              </w:divBdr>
              <w:divsChild>
                <w:div w:id="574095442">
                  <w:marLeft w:val="0"/>
                  <w:marRight w:val="0"/>
                  <w:marTop w:val="0"/>
                  <w:marBottom w:val="0"/>
                  <w:divBdr>
                    <w:top w:val="none" w:sz="0" w:space="0" w:color="auto"/>
                    <w:left w:val="none" w:sz="0" w:space="0" w:color="auto"/>
                    <w:bottom w:val="none" w:sz="0" w:space="0" w:color="auto"/>
                    <w:right w:val="none" w:sz="0" w:space="0" w:color="auto"/>
                  </w:divBdr>
                  <w:divsChild>
                    <w:div w:id="1017851131">
                      <w:marLeft w:val="0"/>
                      <w:marRight w:val="0"/>
                      <w:marTop w:val="0"/>
                      <w:marBottom w:val="0"/>
                      <w:divBdr>
                        <w:top w:val="none" w:sz="0" w:space="0" w:color="auto"/>
                        <w:left w:val="none" w:sz="0" w:space="0" w:color="auto"/>
                        <w:bottom w:val="none" w:sz="0" w:space="0" w:color="auto"/>
                        <w:right w:val="none" w:sz="0" w:space="0" w:color="auto"/>
                      </w:divBdr>
                      <w:divsChild>
                        <w:div w:id="1192258359">
                          <w:marLeft w:val="0"/>
                          <w:marRight w:val="0"/>
                          <w:marTop w:val="0"/>
                          <w:marBottom w:val="0"/>
                          <w:divBdr>
                            <w:top w:val="none" w:sz="0" w:space="0" w:color="auto"/>
                            <w:left w:val="none" w:sz="0" w:space="0" w:color="auto"/>
                            <w:bottom w:val="none" w:sz="0" w:space="0" w:color="auto"/>
                            <w:right w:val="none" w:sz="0" w:space="0" w:color="auto"/>
                          </w:divBdr>
                          <w:divsChild>
                            <w:div w:id="709886147">
                              <w:marLeft w:val="0"/>
                              <w:marRight w:val="0"/>
                              <w:marTop w:val="0"/>
                              <w:marBottom w:val="127"/>
                              <w:divBdr>
                                <w:top w:val="none" w:sz="0" w:space="0" w:color="auto"/>
                                <w:left w:val="none" w:sz="0" w:space="0" w:color="auto"/>
                                <w:bottom w:val="none" w:sz="0" w:space="0" w:color="auto"/>
                                <w:right w:val="none" w:sz="0" w:space="0" w:color="auto"/>
                              </w:divBdr>
                              <w:divsChild>
                                <w:div w:id="1861891627">
                                  <w:marLeft w:val="0"/>
                                  <w:marRight w:val="0"/>
                                  <w:marTop w:val="0"/>
                                  <w:marBottom w:val="0"/>
                                  <w:divBdr>
                                    <w:top w:val="none" w:sz="0" w:space="0" w:color="auto"/>
                                    <w:left w:val="none" w:sz="0" w:space="0" w:color="auto"/>
                                    <w:bottom w:val="single" w:sz="4" w:space="6" w:color="C2C3C5"/>
                                    <w:right w:val="none" w:sz="0" w:space="0" w:color="auto"/>
                                  </w:divBdr>
                                  <w:divsChild>
                                    <w:div w:id="2042779223">
                                      <w:marLeft w:val="0"/>
                                      <w:marRight w:val="0"/>
                                      <w:marTop w:val="0"/>
                                      <w:marBottom w:val="0"/>
                                      <w:divBdr>
                                        <w:top w:val="none" w:sz="0" w:space="0" w:color="auto"/>
                                        <w:left w:val="none" w:sz="0" w:space="0" w:color="auto"/>
                                        <w:bottom w:val="none" w:sz="0" w:space="0" w:color="auto"/>
                                        <w:right w:val="none" w:sz="0" w:space="0" w:color="auto"/>
                                      </w:divBdr>
                                      <w:divsChild>
                                        <w:div w:id="17759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3050011">
      <w:bodyDiv w:val="1"/>
      <w:marLeft w:val="0"/>
      <w:marRight w:val="0"/>
      <w:marTop w:val="0"/>
      <w:marBottom w:val="0"/>
      <w:divBdr>
        <w:top w:val="none" w:sz="0" w:space="0" w:color="auto"/>
        <w:left w:val="none" w:sz="0" w:space="0" w:color="auto"/>
        <w:bottom w:val="none" w:sz="0" w:space="0" w:color="auto"/>
        <w:right w:val="none" w:sz="0" w:space="0" w:color="auto"/>
      </w:divBdr>
      <w:divsChild>
        <w:div w:id="435365580">
          <w:marLeft w:val="0"/>
          <w:marRight w:val="0"/>
          <w:marTop w:val="0"/>
          <w:marBottom w:val="0"/>
          <w:divBdr>
            <w:top w:val="none" w:sz="0" w:space="0" w:color="auto"/>
            <w:left w:val="none" w:sz="0" w:space="0" w:color="auto"/>
            <w:bottom w:val="none" w:sz="0" w:space="0" w:color="auto"/>
            <w:right w:val="none" w:sz="0" w:space="0" w:color="auto"/>
          </w:divBdr>
          <w:divsChild>
            <w:div w:id="488642098">
              <w:marLeft w:val="0"/>
              <w:marRight w:val="0"/>
              <w:marTop w:val="0"/>
              <w:marBottom w:val="0"/>
              <w:divBdr>
                <w:top w:val="none" w:sz="0" w:space="0" w:color="auto"/>
                <w:left w:val="none" w:sz="0" w:space="0" w:color="auto"/>
                <w:bottom w:val="none" w:sz="0" w:space="0" w:color="auto"/>
                <w:right w:val="none" w:sz="0" w:space="0" w:color="auto"/>
              </w:divBdr>
              <w:divsChild>
                <w:div w:id="1979260033">
                  <w:marLeft w:val="0"/>
                  <w:marRight w:val="0"/>
                  <w:marTop w:val="0"/>
                  <w:marBottom w:val="0"/>
                  <w:divBdr>
                    <w:top w:val="none" w:sz="0" w:space="0" w:color="auto"/>
                    <w:left w:val="none" w:sz="0" w:space="0" w:color="auto"/>
                    <w:bottom w:val="none" w:sz="0" w:space="0" w:color="auto"/>
                    <w:right w:val="none" w:sz="0" w:space="0" w:color="auto"/>
                  </w:divBdr>
                  <w:divsChild>
                    <w:div w:id="863785159">
                      <w:marLeft w:val="0"/>
                      <w:marRight w:val="0"/>
                      <w:marTop w:val="0"/>
                      <w:marBottom w:val="0"/>
                      <w:divBdr>
                        <w:top w:val="none" w:sz="0" w:space="0" w:color="auto"/>
                        <w:left w:val="none" w:sz="0" w:space="0" w:color="auto"/>
                        <w:bottom w:val="none" w:sz="0" w:space="0" w:color="auto"/>
                        <w:right w:val="none" w:sz="0" w:space="0" w:color="auto"/>
                      </w:divBdr>
                      <w:divsChild>
                        <w:div w:id="1467431978">
                          <w:marLeft w:val="0"/>
                          <w:marRight w:val="0"/>
                          <w:marTop w:val="0"/>
                          <w:marBottom w:val="0"/>
                          <w:divBdr>
                            <w:top w:val="none" w:sz="0" w:space="0" w:color="auto"/>
                            <w:left w:val="none" w:sz="0" w:space="0" w:color="auto"/>
                            <w:bottom w:val="none" w:sz="0" w:space="0" w:color="auto"/>
                            <w:right w:val="none" w:sz="0" w:space="0" w:color="auto"/>
                          </w:divBdr>
                          <w:divsChild>
                            <w:div w:id="1202127411">
                              <w:marLeft w:val="0"/>
                              <w:marRight w:val="0"/>
                              <w:marTop w:val="0"/>
                              <w:marBottom w:val="127"/>
                              <w:divBdr>
                                <w:top w:val="none" w:sz="0" w:space="0" w:color="auto"/>
                                <w:left w:val="none" w:sz="0" w:space="0" w:color="auto"/>
                                <w:bottom w:val="none" w:sz="0" w:space="0" w:color="auto"/>
                                <w:right w:val="none" w:sz="0" w:space="0" w:color="auto"/>
                              </w:divBdr>
                              <w:divsChild>
                                <w:div w:id="2051546">
                                  <w:marLeft w:val="0"/>
                                  <w:marRight w:val="0"/>
                                  <w:marTop w:val="0"/>
                                  <w:marBottom w:val="0"/>
                                  <w:divBdr>
                                    <w:top w:val="none" w:sz="0" w:space="0" w:color="auto"/>
                                    <w:left w:val="none" w:sz="0" w:space="0" w:color="auto"/>
                                    <w:bottom w:val="single" w:sz="4" w:space="6" w:color="C2C3C5"/>
                                    <w:right w:val="none" w:sz="0" w:space="0" w:color="auto"/>
                                  </w:divBdr>
                                  <w:divsChild>
                                    <w:div w:id="1784762797">
                                      <w:marLeft w:val="0"/>
                                      <w:marRight w:val="0"/>
                                      <w:marTop w:val="0"/>
                                      <w:marBottom w:val="0"/>
                                      <w:divBdr>
                                        <w:top w:val="none" w:sz="0" w:space="0" w:color="auto"/>
                                        <w:left w:val="none" w:sz="0" w:space="0" w:color="auto"/>
                                        <w:bottom w:val="none" w:sz="0" w:space="0" w:color="auto"/>
                                        <w:right w:val="none" w:sz="0" w:space="0" w:color="auto"/>
                                      </w:divBdr>
                                      <w:divsChild>
                                        <w:div w:id="17804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laes.thoresson@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1F60A-FA39-489B-964F-F75820B7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624</Words>
  <Characters>3846</Characters>
  <Application>Microsoft Office Word</Application>
  <DocSecurity>0</DocSecurity>
  <Lines>32</Lines>
  <Paragraphs>8</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Pressemitteilung</vt:lpstr>
      <vt:lpstr>Pressemitteilung</vt:lpstr>
      <vt:lpstr>Pressemitteilung</vt:lpstr>
    </vt:vector>
  </TitlesOfParts>
  <Company>Deutsche Doka</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8</cp:revision>
  <cp:lastPrinted>2012-01-11T13:42:00Z</cp:lastPrinted>
  <dcterms:created xsi:type="dcterms:W3CDTF">2012-01-11T13:26:00Z</dcterms:created>
  <dcterms:modified xsi:type="dcterms:W3CDTF">2012-03-28T08:38:00Z</dcterms:modified>
</cp:coreProperties>
</file>