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02D" w:rsidRPr="00377ECD" w:rsidRDefault="00B4402D" w:rsidP="00B4402D">
      <w:pPr>
        <w:pStyle w:val="SubHead"/>
        <w:jc w:val="right"/>
        <w:rPr>
          <w:rFonts w:cs="Arial"/>
          <w:b w:val="0"/>
          <w:color w:val="000000"/>
          <w:sz w:val="20"/>
        </w:rPr>
      </w:pPr>
      <w:r w:rsidRPr="00377ECD">
        <w:rPr>
          <w:rFonts w:cs="Arial"/>
          <w:b w:val="0"/>
          <w:color w:val="000000"/>
          <w:sz w:val="20"/>
        </w:rPr>
        <w:t xml:space="preserve">Amstetten, </w:t>
      </w:r>
      <w:r w:rsidR="00B35641">
        <w:rPr>
          <w:rFonts w:cs="Arial"/>
          <w:b w:val="0"/>
          <w:color w:val="000000"/>
          <w:sz w:val="20"/>
        </w:rPr>
        <w:t>April</w:t>
      </w:r>
      <w:r w:rsidR="00844259">
        <w:rPr>
          <w:rFonts w:cs="Arial"/>
          <w:b w:val="0"/>
          <w:color w:val="000000"/>
          <w:sz w:val="20"/>
        </w:rPr>
        <w:t xml:space="preserve"> 2013</w:t>
      </w:r>
    </w:p>
    <w:p w:rsidR="00B4402D" w:rsidRPr="00377ECD" w:rsidRDefault="00B4402D" w:rsidP="00B4402D">
      <w:pPr>
        <w:pStyle w:val="SubHead"/>
        <w:jc w:val="right"/>
        <w:rPr>
          <w:rFonts w:cs="Arial"/>
          <w:b w:val="0"/>
          <w:color w:val="000000"/>
          <w:szCs w:val="22"/>
        </w:rPr>
      </w:pPr>
    </w:p>
    <w:p w:rsidR="00B4402D" w:rsidRPr="00377ECD" w:rsidRDefault="00B4402D" w:rsidP="00B4402D">
      <w:pPr>
        <w:pStyle w:val="SubHead"/>
        <w:jc w:val="right"/>
        <w:rPr>
          <w:rFonts w:cs="Arial"/>
          <w:b w:val="0"/>
          <w:color w:val="000000"/>
          <w:szCs w:val="22"/>
        </w:rPr>
      </w:pPr>
    </w:p>
    <w:p w:rsidR="00B4402D" w:rsidRPr="00377ECD" w:rsidRDefault="00B4402D" w:rsidP="00B4402D">
      <w:pPr>
        <w:pStyle w:val="SubHead"/>
        <w:jc w:val="center"/>
        <w:rPr>
          <w:rFonts w:cs="Arial"/>
          <w:color w:val="000000"/>
          <w:szCs w:val="22"/>
        </w:rPr>
      </w:pPr>
      <w:r w:rsidRPr="00377ECD">
        <w:rPr>
          <w:rFonts w:cs="Arial"/>
          <w:color w:val="000000"/>
          <w:szCs w:val="22"/>
        </w:rPr>
        <w:t>Presseinformation</w:t>
      </w:r>
    </w:p>
    <w:p w:rsidR="00B4402D" w:rsidRPr="00377ECD" w:rsidRDefault="00B4402D" w:rsidP="00B4402D">
      <w:pPr>
        <w:pStyle w:val="SubHead"/>
        <w:rPr>
          <w:rFonts w:cs="Arial"/>
          <w:color w:val="000000"/>
          <w:szCs w:val="22"/>
        </w:rPr>
      </w:pPr>
    </w:p>
    <w:p w:rsidR="00B4402D" w:rsidRPr="00377ECD" w:rsidRDefault="00B4402D" w:rsidP="00B4402D">
      <w:pPr>
        <w:pStyle w:val="SubHead"/>
        <w:rPr>
          <w:rFonts w:cs="Arial"/>
          <w:color w:val="000000"/>
          <w:szCs w:val="22"/>
        </w:rPr>
      </w:pPr>
    </w:p>
    <w:p w:rsidR="00574722" w:rsidRPr="006F7018" w:rsidRDefault="006F7018" w:rsidP="00574722">
      <w:pPr>
        <w:rPr>
          <w:rFonts w:cs="Arial"/>
          <w:b/>
          <w:sz w:val="32"/>
          <w:szCs w:val="32"/>
        </w:rPr>
      </w:pPr>
      <w:proofErr w:type="spellStart"/>
      <w:r w:rsidRPr="006F7018">
        <w:rPr>
          <w:rFonts w:cs="Arial"/>
          <w:b/>
          <w:sz w:val="32"/>
          <w:szCs w:val="32"/>
        </w:rPr>
        <w:t>Doka</w:t>
      </w:r>
      <w:proofErr w:type="spellEnd"/>
      <w:r w:rsidRPr="006F7018">
        <w:rPr>
          <w:rFonts w:cs="Arial"/>
          <w:b/>
          <w:sz w:val="32"/>
          <w:szCs w:val="32"/>
        </w:rPr>
        <w:t xml:space="preserve"> – wegweisend in der Schalungstechnik</w:t>
      </w:r>
    </w:p>
    <w:p w:rsidR="00574722" w:rsidRPr="00143638" w:rsidRDefault="00574722" w:rsidP="00574722">
      <w:pPr>
        <w:pStyle w:val="Einleitung"/>
        <w:spacing w:line="264" w:lineRule="auto"/>
        <w:rPr>
          <w:rFonts w:cs="Arial"/>
          <w:szCs w:val="22"/>
        </w:rPr>
      </w:pPr>
    </w:p>
    <w:p w:rsidR="006F7018" w:rsidRDefault="006F7018" w:rsidP="006F7018">
      <w:pPr>
        <w:spacing w:line="264" w:lineRule="auto"/>
        <w:rPr>
          <w:rFonts w:cs="Arial"/>
          <w:szCs w:val="22"/>
        </w:rPr>
      </w:pPr>
      <w:r w:rsidRPr="006F7018">
        <w:rPr>
          <w:rFonts w:cs="Arial"/>
          <w:szCs w:val="22"/>
        </w:rPr>
        <w:t>Steigender Kostendruck und immer kürzere Bauzeiten stellen hohe Anforderungen an die Bauausführung. Als ein weltweit</w:t>
      </w:r>
      <w:r>
        <w:rPr>
          <w:rFonts w:cs="Arial"/>
          <w:szCs w:val="22"/>
        </w:rPr>
        <w:t xml:space="preserve"> </w:t>
      </w:r>
      <w:r w:rsidRPr="006F7018">
        <w:rPr>
          <w:rFonts w:cs="Arial"/>
          <w:szCs w:val="22"/>
        </w:rPr>
        <w:t xml:space="preserve">führender Schalungskomplettanbieter bietet </w:t>
      </w:r>
      <w:proofErr w:type="spellStart"/>
      <w:r w:rsidRPr="006F7018">
        <w:rPr>
          <w:rFonts w:cs="Arial"/>
          <w:szCs w:val="22"/>
        </w:rPr>
        <w:t>Doka</w:t>
      </w:r>
      <w:proofErr w:type="spellEnd"/>
      <w:r w:rsidRPr="006F7018">
        <w:rPr>
          <w:rFonts w:cs="Arial"/>
          <w:szCs w:val="22"/>
        </w:rPr>
        <w:t xml:space="preserve"> wirtschaftlich optimierte Schalungssysteme und ein umfassendes Dienstleistungsangebot für einen effizienten und raschen Baufortschritt in allen Bereichen des Ortbetonbaus. Das breit gefächerte Produktportfolio umfasst qualitativ hochwertige Schalungskomponenten, effiziente Wand- und Deckenschalungen, wirtschaftlich optimierte Traggerüste, leistungsstarke Kletter- und Selbstkletterschalungen sowie Schalungskomplettlösungen für den Brücken-, Tunnel- und Kraftwerksbau. In Kombination mit dem exakt auf die Anforderungen jeder Rohbauphase abgestimmten </w:t>
      </w:r>
      <w:proofErr w:type="spellStart"/>
      <w:r w:rsidRPr="006F7018">
        <w:rPr>
          <w:rFonts w:cs="Arial"/>
          <w:szCs w:val="22"/>
        </w:rPr>
        <w:t>Doka</w:t>
      </w:r>
      <w:proofErr w:type="spellEnd"/>
      <w:r w:rsidRPr="006F7018">
        <w:rPr>
          <w:rFonts w:cs="Arial"/>
          <w:szCs w:val="22"/>
        </w:rPr>
        <w:t xml:space="preserve">-Dienstleistungsprogramm und der hohen technischen Lösungskompetenz von </w:t>
      </w:r>
      <w:proofErr w:type="spellStart"/>
      <w:r w:rsidRPr="006F7018">
        <w:rPr>
          <w:rFonts w:cs="Arial"/>
          <w:szCs w:val="22"/>
        </w:rPr>
        <w:t>Doka</w:t>
      </w:r>
      <w:proofErr w:type="spellEnd"/>
      <w:r w:rsidRPr="006F7018">
        <w:rPr>
          <w:rFonts w:cs="Arial"/>
          <w:szCs w:val="22"/>
        </w:rPr>
        <w:t xml:space="preserve"> ist so ein geregelter und rationeller S</w:t>
      </w:r>
      <w:r>
        <w:rPr>
          <w:rFonts w:cs="Arial"/>
          <w:szCs w:val="22"/>
        </w:rPr>
        <w:t>chalungseinsatz sichergestellt.</w:t>
      </w:r>
    </w:p>
    <w:p w:rsidR="006F7018" w:rsidRPr="006F7018" w:rsidRDefault="006F7018" w:rsidP="006F7018">
      <w:pPr>
        <w:spacing w:line="264" w:lineRule="auto"/>
        <w:rPr>
          <w:rFonts w:cs="Arial"/>
          <w:szCs w:val="22"/>
        </w:rPr>
      </w:pPr>
    </w:p>
    <w:p w:rsidR="006F7018" w:rsidRPr="006F7018" w:rsidRDefault="006F7018" w:rsidP="006F7018">
      <w:pPr>
        <w:spacing w:line="264" w:lineRule="auto"/>
        <w:rPr>
          <w:rFonts w:cs="Arial"/>
          <w:b/>
          <w:szCs w:val="22"/>
        </w:rPr>
      </w:pPr>
      <w:r>
        <w:rPr>
          <w:rFonts w:cs="Arial"/>
          <w:b/>
          <w:szCs w:val="22"/>
        </w:rPr>
        <w:t>L</w:t>
      </w:r>
      <w:r w:rsidRPr="006F7018">
        <w:rPr>
          <w:rFonts w:cs="Arial"/>
          <w:b/>
          <w:szCs w:val="22"/>
        </w:rPr>
        <w:t>eistungsstarke</w:t>
      </w:r>
      <w:r>
        <w:rPr>
          <w:rFonts w:cs="Arial"/>
          <w:b/>
          <w:szCs w:val="22"/>
        </w:rPr>
        <w:t>r</w:t>
      </w:r>
      <w:r w:rsidRPr="006F7018">
        <w:rPr>
          <w:rFonts w:cs="Arial"/>
          <w:b/>
          <w:szCs w:val="22"/>
        </w:rPr>
        <w:t xml:space="preserve"> Schalungspartner vor Ort</w:t>
      </w:r>
    </w:p>
    <w:p w:rsidR="006F7018" w:rsidRDefault="006F7018" w:rsidP="006F7018">
      <w:pPr>
        <w:spacing w:line="264" w:lineRule="auto"/>
        <w:rPr>
          <w:rFonts w:cs="Arial"/>
          <w:szCs w:val="22"/>
        </w:rPr>
      </w:pPr>
      <w:r w:rsidRPr="006F7018">
        <w:rPr>
          <w:rFonts w:cs="Arial"/>
          <w:szCs w:val="22"/>
        </w:rPr>
        <w:t xml:space="preserve">Die professionelle Beratung und Betreuung von Baufirmen vor Ort ist ein wesentlicher Bestandteil der </w:t>
      </w:r>
      <w:proofErr w:type="spellStart"/>
      <w:r w:rsidRPr="006F7018">
        <w:rPr>
          <w:rFonts w:cs="Arial"/>
          <w:szCs w:val="22"/>
        </w:rPr>
        <w:t>Doka</w:t>
      </w:r>
      <w:proofErr w:type="spellEnd"/>
      <w:r w:rsidRPr="006F7018">
        <w:rPr>
          <w:rFonts w:cs="Arial"/>
          <w:szCs w:val="22"/>
        </w:rPr>
        <w:t>-Unternehmensphilosophie und das seit mehr als 50 Jahren. Mit mehr</w:t>
      </w:r>
      <w:r>
        <w:rPr>
          <w:rFonts w:cs="Arial"/>
          <w:szCs w:val="22"/>
        </w:rPr>
        <w:t xml:space="preserve"> als 16</w:t>
      </w:r>
      <w:r w:rsidRPr="006F7018">
        <w:rPr>
          <w:rFonts w:cs="Arial"/>
          <w:szCs w:val="22"/>
        </w:rPr>
        <w:t>0 Vertriebs- u</w:t>
      </w:r>
      <w:r>
        <w:rPr>
          <w:rFonts w:cs="Arial"/>
          <w:szCs w:val="22"/>
        </w:rPr>
        <w:t xml:space="preserve">nd Logistikstandorten in über 70 Ländern verfügt die </w:t>
      </w:r>
      <w:proofErr w:type="spellStart"/>
      <w:r>
        <w:rPr>
          <w:rFonts w:cs="Arial"/>
          <w:szCs w:val="22"/>
        </w:rPr>
        <w:t>Doka</w:t>
      </w:r>
      <w:proofErr w:type="spellEnd"/>
      <w:r>
        <w:rPr>
          <w:rFonts w:cs="Arial"/>
          <w:szCs w:val="22"/>
        </w:rPr>
        <w:t xml:space="preserve"> Group</w:t>
      </w:r>
      <w:r w:rsidRPr="006F7018">
        <w:rPr>
          <w:rFonts w:cs="Arial"/>
          <w:szCs w:val="22"/>
        </w:rPr>
        <w:t xml:space="preserve"> über ein leistungsstarkes Vertriebsnetz und garantiert damit die rasche und professionelle Verfügbarkeit von Material und technischem Support – unabhängig von Größe und Komplexität der Bauvorhaben. Durch die Bündelung des technischen </w:t>
      </w:r>
      <w:proofErr w:type="spellStart"/>
      <w:r w:rsidRPr="006F7018">
        <w:rPr>
          <w:rFonts w:cs="Arial"/>
          <w:szCs w:val="22"/>
        </w:rPr>
        <w:t>Know</w:t>
      </w:r>
      <w:proofErr w:type="spellEnd"/>
      <w:r w:rsidRPr="006F7018">
        <w:rPr>
          <w:rFonts w:cs="Arial"/>
          <w:szCs w:val="22"/>
        </w:rPr>
        <w:t>-</w:t>
      </w:r>
      <w:proofErr w:type="spellStart"/>
      <w:r w:rsidRPr="006F7018">
        <w:rPr>
          <w:rFonts w:cs="Arial"/>
          <w:szCs w:val="22"/>
        </w:rPr>
        <w:t>hows</w:t>
      </w:r>
      <w:proofErr w:type="spellEnd"/>
      <w:r w:rsidRPr="006F7018">
        <w:rPr>
          <w:rFonts w:cs="Arial"/>
          <w:szCs w:val="22"/>
        </w:rPr>
        <w:t xml:space="preserve"> in </w:t>
      </w:r>
      <w:proofErr w:type="spellStart"/>
      <w:r w:rsidRPr="006F7018">
        <w:rPr>
          <w:rFonts w:cs="Arial"/>
          <w:szCs w:val="22"/>
        </w:rPr>
        <w:t>Kompentenzcentern</w:t>
      </w:r>
      <w:proofErr w:type="spellEnd"/>
      <w:r w:rsidRPr="006F7018">
        <w:rPr>
          <w:rFonts w:cs="Arial"/>
          <w:szCs w:val="22"/>
        </w:rPr>
        <w:t xml:space="preserve"> für </w:t>
      </w:r>
      <w:proofErr w:type="spellStart"/>
      <w:r>
        <w:rPr>
          <w:rFonts w:cs="Arial"/>
          <w:szCs w:val="22"/>
        </w:rPr>
        <w:t>Hi</w:t>
      </w:r>
      <w:r w:rsidRPr="006F7018">
        <w:rPr>
          <w:rFonts w:cs="Arial"/>
          <w:szCs w:val="22"/>
        </w:rPr>
        <w:t>ghrise</w:t>
      </w:r>
      <w:proofErr w:type="spellEnd"/>
      <w:r w:rsidRPr="006F7018">
        <w:rPr>
          <w:rFonts w:cs="Arial"/>
          <w:szCs w:val="22"/>
        </w:rPr>
        <w:t xml:space="preserve"> </w:t>
      </w:r>
      <w:proofErr w:type="spellStart"/>
      <w:r>
        <w:rPr>
          <w:rFonts w:cs="Arial"/>
          <w:szCs w:val="22"/>
        </w:rPr>
        <w:t>C</w:t>
      </w:r>
      <w:r w:rsidRPr="006F7018">
        <w:rPr>
          <w:rFonts w:cs="Arial"/>
          <w:szCs w:val="22"/>
        </w:rPr>
        <w:t>onstruction</w:t>
      </w:r>
      <w:proofErr w:type="spellEnd"/>
      <w:r w:rsidRPr="006F7018">
        <w:rPr>
          <w:rFonts w:cs="Arial"/>
          <w:szCs w:val="22"/>
        </w:rPr>
        <w:t xml:space="preserve">, Brücken- und Tunnelbau sowie den Energie- und Kraftwerkssektor und die internationale Vernetzung der technischen Abteilungen kann </w:t>
      </w:r>
      <w:proofErr w:type="spellStart"/>
      <w:r w:rsidRPr="006F7018">
        <w:rPr>
          <w:rFonts w:cs="Arial"/>
          <w:szCs w:val="22"/>
        </w:rPr>
        <w:t>Doka</w:t>
      </w:r>
      <w:proofErr w:type="spellEnd"/>
      <w:r w:rsidRPr="006F7018">
        <w:rPr>
          <w:rFonts w:cs="Arial"/>
          <w:szCs w:val="22"/>
        </w:rPr>
        <w:t xml:space="preserve"> weltweit wirtschaftlich optimierte Schalungslösungen auf dem letzten Stand der Technik bereitstellen. Versierte Projekttechniker und Richtmeister begleiten den Bauablauf vor Ort und unterstützen Baufirmen mit ihrer umfassenden Erfahrung in der professionellen Projektabwicklung.</w:t>
      </w:r>
    </w:p>
    <w:p w:rsidR="006F7018" w:rsidRPr="006F7018" w:rsidRDefault="006F7018" w:rsidP="006F7018">
      <w:pPr>
        <w:spacing w:line="264" w:lineRule="auto"/>
        <w:rPr>
          <w:rFonts w:cs="Arial"/>
          <w:szCs w:val="22"/>
        </w:rPr>
      </w:pPr>
    </w:p>
    <w:p w:rsidR="006F7018" w:rsidRPr="006F7018" w:rsidRDefault="006F7018" w:rsidP="006F7018">
      <w:pPr>
        <w:spacing w:line="264" w:lineRule="auto"/>
        <w:rPr>
          <w:rFonts w:cs="Arial"/>
          <w:b/>
          <w:szCs w:val="22"/>
        </w:rPr>
      </w:pPr>
      <w:r w:rsidRPr="006F7018">
        <w:rPr>
          <w:rFonts w:cs="Arial"/>
          <w:b/>
          <w:szCs w:val="22"/>
        </w:rPr>
        <w:t>Qualitativ hochwertige Schalungssysteme</w:t>
      </w:r>
    </w:p>
    <w:p w:rsidR="00574722" w:rsidRDefault="006F7018" w:rsidP="006F7018">
      <w:pPr>
        <w:spacing w:line="264" w:lineRule="auto"/>
        <w:rPr>
          <w:rFonts w:cs="Arial"/>
          <w:szCs w:val="22"/>
        </w:rPr>
      </w:pPr>
      <w:r w:rsidRPr="006F7018">
        <w:rPr>
          <w:rFonts w:cs="Arial"/>
          <w:szCs w:val="22"/>
        </w:rPr>
        <w:t xml:space="preserve">Schalungssysteme von </w:t>
      </w:r>
      <w:proofErr w:type="spellStart"/>
      <w:r w:rsidRPr="006F7018">
        <w:rPr>
          <w:rFonts w:cs="Arial"/>
          <w:szCs w:val="22"/>
        </w:rPr>
        <w:t>Doka</w:t>
      </w:r>
      <w:proofErr w:type="spellEnd"/>
      <w:r w:rsidRPr="006F7018">
        <w:rPr>
          <w:rFonts w:cs="Arial"/>
          <w:szCs w:val="22"/>
        </w:rPr>
        <w:t xml:space="preserve"> zeichnen sich durch eine überdurchschnittlich hohe Belast</w:t>
      </w:r>
      <w:r w:rsidR="009773D1">
        <w:rPr>
          <w:rFonts w:cs="Arial"/>
          <w:szCs w:val="22"/>
        </w:rPr>
        <w:softHyphen/>
      </w:r>
      <w:r w:rsidRPr="006F7018">
        <w:rPr>
          <w:rFonts w:cs="Arial"/>
          <w:szCs w:val="22"/>
        </w:rPr>
        <w:t>barkeit aus und werden ausschließlich in Eigenfertigung auf modernsten Produktionsanlagen mit einer lückenlosen Qualitätskontrolle hergestellt. Die Wirtschaftlichkeit im Baustellenein</w:t>
      </w:r>
      <w:r w:rsidR="009773D1">
        <w:rPr>
          <w:rFonts w:cs="Arial"/>
          <w:szCs w:val="22"/>
        </w:rPr>
        <w:softHyphen/>
      </w:r>
      <w:r w:rsidRPr="006F7018">
        <w:rPr>
          <w:rFonts w:cs="Arial"/>
          <w:szCs w:val="22"/>
        </w:rPr>
        <w:t xml:space="preserve">satz sowie die einfache und sichere Handhabung stehen bei allen </w:t>
      </w:r>
      <w:proofErr w:type="spellStart"/>
      <w:r w:rsidRPr="006F7018">
        <w:rPr>
          <w:rFonts w:cs="Arial"/>
          <w:szCs w:val="22"/>
        </w:rPr>
        <w:t>Doka</w:t>
      </w:r>
      <w:proofErr w:type="spellEnd"/>
      <w:r w:rsidRPr="006F7018">
        <w:rPr>
          <w:rFonts w:cs="Arial"/>
          <w:szCs w:val="22"/>
        </w:rPr>
        <w:t xml:space="preserve">-Schalungsprodukten im Vordergrund. Darüber hinaus </w:t>
      </w:r>
      <w:r>
        <w:rPr>
          <w:rFonts w:cs="Arial"/>
          <w:szCs w:val="22"/>
        </w:rPr>
        <w:t xml:space="preserve">investiert die </w:t>
      </w:r>
      <w:proofErr w:type="spellStart"/>
      <w:r>
        <w:rPr>
          <w:rFonts w:cs="Arial"/>
          <w:szCs w:val="22"/>
        </w:rPr>
        <w:t>Doka</w:t>
      </w:r>
      <w:proofErr w:type="spellEnd"/>
      <w:r>
        <w:rPr>
          <w:rFonts w:cs="Arial"/>
          <w:szCs w:val="22"/>
        </w:rPr>
        <w:t xml:space="preserve"> Group</w:t>
      </w:r>
      <w:r w:rsidRPr="006F7018">
        <w:rPr>
          <w:rFonts w:cs="Arial"/>
          <w:szCs w:val="22"/>
        </w:rPr>
        <w:t xml:space="preserve"> konsequent in die Entwicklung neuer, noch leistungsfähigerer Schalungssysteme – für mehr Effizienz im Ortbetonbau.</w:t>
      </w:r>
    </w:p>
    <w:p w:rsidR="00B35641" w:rsidRDefault="00B35641" w:rsidP="006F7018">
      <w:pPr>
        <w:spacing w:line="264" w:lineRule="auto"/>
        <w:rPr>
          <w:rFonts w:cs="Arial"/>
          <w:szCs w:val="22"/>
        </w:rPr>
      </w:pPr>
    </w:p>
    <w:p w:rsidR="00B35641" w:rsidRDefault="00B35641">
      <w:pPr>
        <w:overflowPunct/>
        <w:autoSpaceDE/>
        <w:autoSpaceDN/>
        <w:adjustRightInd/>
        <w:textAlignment w:val="auto"/>
        <w:rPr>
          <w:rFonts w:cs="Arial"/>
          <w:b/>
          <w:sz w:val="20"/>
        </w:rPr>
      </w:pPr>
      <w:r>
        <w:rPr>
          <w:rFonts w:cs="Arial"/>
          <w:b/>
          <w:sz w:val="20"/>
        </w:rPr>
        <w:br w:type="page"/>
      </w:r>
    </w:p>
    <w:p w:rsidR="00B35641" w:rsidRPr="00D60BC5" w:rsidRDefault="00B35641" w:rsidP="00B35641">
      <w:pPr>
        <w:rPr>
          <w:rFonts w:cs="Arial"/>
          <w:b/>
          <w:sz w:val="20"/>
        </w:rPr>
      </w:pPr>
      <w:r w:rsidRPr="00D60BC5">
        <w:rPr>
          <w:rFonts w:cs="Arial"/>
          <w:b/>
          <w:sz w:val="20"/>
        </w:rPr>
        <w:lastRenderedPageBreak/>
        <w:t>Pressekontakt:</w:t>
      </w:r>
    </w:p>
    <w:p w:rsidR="00B35641" w:rsidRPr="00D60BC5" w:rsidRDefault="00B35641" w:rsidP="00B35641">
      <w:pPr>
        <w:rPr>
          <w:rFonts w:cs="Arial"/>
          <w:sz w:val="20"/>
        </w:rPr>
      </w:pPr>
      <w:r w:rsidRPr="00D60BC5">
        <w:rPr>
          <w:rFonts w:cs="Arial"/>
          <w:sz w:val="20"/>
        </w:rPr>
        <w:t>Jürgen Reimann</w:t>
      </w:r>
    </w:p>
    <w:p w:rsidR="00B35641" w:rsidRPr="00D60BC5" w:rsidRDefault="00B35641" w:rsidP="00B35641">
      <w:pPr>
        <w:rPr>
          <w:rFonts w:cs="Arial"/>
          <w:sz w:val="20"/>
        </w:rPr>
      </w:pPr>
      <w:r w:rsidRPr="00D60BC5">
        <w:rPr>
          <w:rFonts w:cs="Arial"/>
          <w:sz w:val="20"/>
        </w:rPr>
        <w:t>Leiter Public Relations &amp; Communications</w:t>
      </w:r>
    </w:p>
    <w:p w:rsidR="00B35641" w:rsidRPr="00D60BC5" w:rsidRDefault="00B35641" w:rsidP="00B35641">
      <w:pPr>
        <w:rPr>
          <w:rFonts w:cs="Arial"/>
          <w:sz w:val="20"/>
        </w:rPr>
      </w:pPr>
      <w:r w:rsidRPr="00D60BC5">
        <w:rPr>
          <w:rFonts w:cs="Arial"/>
          <w:sz w:val="20"/>
        </w:rPr>
        <w:t xml:space="preserve">Pressesprecher </w:t>
      </w:r>
      <w:proofErr w:type="spellStart"/>
      <w:r w:rsidRPr="00D60BC5">
        <w:rPr>
          <w:rFonts w:cs="Arial"/>
          <w:sz w:val="20"/>
        </w:rPr>
        <w:t>Doka</w:t>
      </w:r>
      <w:proofErr w:type="spellEnd"/>
      <w:r w:rsidRPr="00D60BC5">
        <w:rPr>
          <w:rFonts w:cs="Arial"/>
          <w:sz w:val="20"/>
        </w:rPr>
        <w:t xml:space="preserve"> Group</w:t>
      </w:r>
    </w:p>
    <w:p w:rsidR="00B35641" w:rsidRPr="00D60BC5" w:rsidRDefault="00B35641" w:rsidP="00B35641">
      <w:pPr>
        <w:rPr>
          <w:rFonts w:cs="Arial"/>
          <w:sz w:val="20"/>
        </w:rPr>
      </w:pPr>
      <w:r w:rsidRPr="00D60BC5">
        <w:rPr>
          <w:rFonts w:cs="Arial"/>
          <w:sz w:val="20"/>
        </w:rPr>
        <w:t xml:space="preserve">Josef </w:t>
      </w:r>
      <w:proofErr w:type="spellStart"/>
      <w:r w:rsidRPr="00D60BC5">
        <w:rPr>
          <w:rFonts w:cs="Arial"/>
          <w:sz w:val="20"/>
        </w:rPr>
        <w:t>Umdasch</w:t>
      </w:r>
      <w:proofErr w:type="spellEnd"/>
      <w:r w:rsidRPr="00D60BC5">
        <w:rPr>
          <w:rFonts w:cs="Arial"/>
          <w:sz w:val="20"/>
        </w:rPr>
        <w:t xml:space="preserve"> Platz 1, 3300 Amstetten (Austria)</w:t>
      </w:r>
    </w:p>
    <w:p w:rsidR="00B35641" w:rsidRPr="00D60BC5" w:rsidRDefault="00B35641" w:rsidP="00B35641">
      <w:pPr>
        <w:rPr>
          <w:rFonts w:cs="Arial"/>
          <w:sz w:val="20"/>
          <w:lang w:val="pt-BR"/>
        </w:rPr>
      </w:pPr>
      <w:r w:rsidRPr="00D60BC5">
        <w:rPr>
          <w:rFonts w:cs="Arial"/>
          <w:sz w:val="20"/>
          <w:lang w:val="pt-BR"/>
        </w:rPr>
        <w:t>Tel.: +43 7472 605-2278</w:t>
      </w:r>
    </w:p>
    <w:p w:rsidR="00B35641" w:rsidRPr="00D60BC5" w:rsidRDefault="00B35641" w:rsidP="00B35641">
      <w:pPr>
        <w:rPr>
          <w:rFonts w:cs="Arial"/>
          <w:sz w:val="20"/>
          <w:lang w:val="pt-BR"/>
        </w:rPr>
      </w:pPr>
      <w:r w:rsidRPr="00D60BC5">
        <w:rPr>
          <w:rFonts w:cs="Arial"/>
          <w:sz w:val="20"/>
          <w:lang w:val="pt-BR"/>
        </w:rPr>
        <w:t>E-Mail: juergen.reimann@doka.com</w:t>
      </w:r>
    </w:p>
    <w:p w:rsidR="00B35641" w:rsidRPr="006F7018" w:rsidRDefault="00B35641" w:rsidP="00B35641">
      <w:pPr>
        <w:rPr>
          <w:rFonts w:cs="Arial"/>
          <w:szCs w:val="22"/>
        </w:rPr>
      </w:pPr>
      <w:r w:rsidRPr="00D60BC5">
        <w:rPr>
          <w:rFonts w:cs="Arial"/>
          <w:sz w:val="20"/>
        </w:rPr>
        <w:t>Web: www.doka.com</w:t>
      </w:r>
    </w:p>
    <w:sectPr w:rsidR="00B35641" w:rsidRPr="006F7018"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018" w:rsidRDefault="006F7018">
      <w:r>
        <w:separator/>
      </w:r>
    </w:p>
  </w:endnote>
  <w:endnote w:type="continuationSeparator" w:id="0">
    <w:p w:rsidR="006F7018" w:rsidRDefault="006F70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018" w:rsidRDefault="006F7018">
      <w:r>
        <w:separator/>
      </w:r>
    </w:p>
  </w:footnote>
  <w:footnote w:type="continuationSeparator" w:id="0">
    <w:p w:rsidR="006F7018" w:rsidRDefault="006F70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018" w:rsidRDefault="006F7018" w:rsidP="00750B70">
    <w:pPr>
      <w:pStyle w:val="Kopfzeile"/>
      <w:jc w:val="right"/>
    </w:pPr>
    <w:r>
      <w:rPr>
        <w:noProof/>
        <w:lang w:val="en-US" w:eastAsia="en-US"/>
      </w:rPr>
      <w:drawing>
        <wp:inline distT="0" distB="0" distL="0" distR="0">
          <wp:extent cx="1557834" cy="617034"/>
          <wp:effectExtent l="19050" t="0" r="4266" b="0"/>
          <wp:docPr id="3"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Pr>
  <w:endnotePr>
    <w:endnote w:id="-1"/>
    <w:endnote w:id="0"/>
  </w:endnotePr>
  <w:compat/>
  <w:rsids>
    <w:rsidRoot w:val="007F7C2B"/>
    <w:rsid w:val="000007CE"/>
    <w:rsid w:val="00005BA4"/>
    <w:rsid w:val="0001239A"/>
    <w:rsid w:val="00015F66"/>
    <w:rsid w:val="00016591"/>
    <w:rsid w:val="000251EE"/>
    <w:rsid w:val="00030363"/>
    <w:rsid w:val="000457D7"/>
    <w:rsid w:val="0006146F"/>
    <w:rsid w:val="00066095"/>
    <w:rsid w:val="00072B49"/>
    <w:rsid w:val="00073AC8"/>
    <w:rsid w:val="00076DB5"/>
    <w:rsid w:val="000773D4"/>
    <w:rsid w:val="000931C4"/>
    <w:rsid w:val="000A4782"/>
    <w:rsid w:val="000A6BF4"/>
    <w:rsid w:val="000B7ED1"/>
    <w:rsid w:val="000C09CF"/>
    <w:rsid w:val="000C0E0C"/>
    <w:rsid w:val="000D0CDF"/>
    <w:rsid w:val="000D3FE3"/>
    <w:rsid w:val="000F0A26"/>
    <w:rsid w:val="000F27D8"/>
    <w:rsid w:val="000F2860"/>
    <w:rsid w:val="000F4755"/>
    <w:rsid w:val="000F6CA7"/>
    <w:rsid w:val="00101154"/>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66E8"/>
    <w:rsid w:val="001C2B26"/>
    <w:rsid w:val="001D775D"/>
    <w:rsid w:val="001E625B"/>
    <w:rsid w:val="001F0607"/>
    <w:rsid w:val="001F4501"/>
    <w:rsid w:val="0020125E"/>
    <w:rsid w:val="002046D6"/>
    <w:rsid w:val="00206107"/>
    <w:rsid w:val="00212D77"/>
    <w:rsid w:val="00217920"/>
    <w:rsid w:val="0022681D"/>
    <w:rsid w:val="0023241C"/>
    <w:rsid w:val="002349EA"/>
    <w:rsid w:val="0024357E"/>
    <w:rsid w:val="002518A2"/>
    <w:rsid w:val="00255FAB"/>
    <w:rsid w:val="00270768"/>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F0538"/>
    <w:rsid w:val="002F6989"/>
    <w:rsid w:val="0030061E"/>
    <w:rsid w:val="00316391"/>
    <w:rsid w:val="003254C3"/>
    <w:rsid w:val="00325611"/>
    <w:rsid w:val="00371B67"/>
    <w:rsid w:val="00375913"/>
    <w:rsid w:val="003764D7"/>
    <w:rsid w:val="00380A98"/>
    <w:rsid w:val="00383394"/>
    <w:rsid w:val="00386AD2"/>
    <w:rsid w:val="00393CDB"/>
    <w:rsid w:val="003A5B0C"/>
    <w:rsid w:val="003A79FC"/>
    <w:rsid w:val="003B3FCB"/>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4177"/>
    <w:rsid w:val="004758D0"/>
    <w:rsid w:val="0048426A"/>
    <w:rsid w:val="004A0EF2"/>
    <w:rsid w:val="004A11B0"/>
    <w:rsid w:val="004A156D"/>
    <w:rsid w:val="004B0024"/>
    <w:rsid w:val="004E01A8"/>
    <w:rsid w:val="004E5EFD"/>
    <w:rsid w:val="004F0C47"/>
    <w:rsid w:val="00514C50"/>
    <w:rsid w:val="005151C6"/>
    <w:rsid w:val="0051534D"/>
    <w:rsid w:val="00522770"/>
    <w:rsid w:val="005257A0"/>
    <w:rsid w:val="00531302"/>
    <w:rsid w:val="00533B9D"/>
    <w:rsid w:val="0053540E"/>
    <w:rsid w:val="00541415"/>
    <w:rsid w:val="005428D8"/>
    <w:rsid w:val="00564AF1"/>
    <w:rsid w:val="00574722"/>
    <w:rsid w:val="00594A33"/>
    <w:rsid w:val="005965EE"/>
    <w:rsid w:val="005C05EF"/>
    <w:rsid w:val="005C4ED3"/>
    <w:rsid w:val="005D590E"/>
    <w:rsid w:val="005F3F04"/>
    <w:rsid w:val="005F4E67"/>
    <w:rsid w:val="00605ED4"/>
    <w:rsid w:val="006174CA"/>
    <w:rsid w:val="0062650A"/>
    <w:rsid w:val="00626A22"/>
    <w:rsid w:val="00641955"/>
    <w:rsid w:val="006459F5"/>
    <w:rsid w:val="006542E6"/>
    <w:rsid w:val="006568C4"/>
    <w:rsid w:val="00673A41"/>
    <w:rsid w:val="006748FC"/>
    <w:rsid w:val="00676BB2"/>
    <w:rsid w:val="006A4302"/>
    <w:rsid w:val="006B44CA"/>
    <w:rsid w:val="006B6F45"/>
    <w:rsid w:val="006C0CAA"/>
    <w:rsid w:val="006D11DF"/>
    <w:rsid w:val="006D2F3F"/>
    <w:rsid w:val="006D4BCB"/>
    <w:rsid w:val="006E1201"/>
    <w:rsid w:val="006F4ED2"/>
    <w:rsid w:val="006F7018"/>
    <w:rsid w:val="00700FC1"/>
    <w:rsid w:val="007107B6"/>
    <w:rsid w:val="00743D15"/>
    <w:rsid w:val="0074598C"/>
    <w:rsid w:val="007468BB"/>
    <w:rsid w:val="00750B70"/>
    <w:rsid w:val="00754E98"/>
    <w:rsid w:val="007619EF"/>
    <w:rsid w:val="00765BFB"/>
    <w:rsid w:val="00782A7A"/>
    <w:rsid w:val="007A4A33"/>
    <w:rsid w:val="007B112B"/>
    <w:rsid w:val="007B27E3"/>
    <w:rsid w:val="007B36E6"/>
    <w:rsid w:val="007C1F7C"/>
    <w:rsid w:val="007C4F72"/>
    <w:rsid w:val="007D0712"/>
    <w:rsid w:val="007D13FB"/>
    <w:rsid w:val="007D3940"/>
    <w:rsid w:val="007E09C2"/>
    <w:rsid w:val="007E243A"/>
    <w:rsid w:val="007E45C1"/>
    <w:rsid w:val="007F1B5C"/>
    <w:rsid w:val="007F7C2B"/>
    <w:rsid w:val="00802C3F"/>
    <w:rsid w:val="008071E0"/>
    <w:rsid w:val="00807495"/>
    <w:rsid w:val="008122E0"/>
    <w:rsid w:val="008168B4"/>
    <w:rsid w:val="00826274"/>
    <w:rsid w:val="00841263"/>
    <w:rsid w:val="00844259"/>
    <w:rsid w:val="0084602A"/>
    <w:rsid w:val="00853D71"/>
    <w:rsid w:val="00856656"/>
    <w:rsid w:val="00861C28"/>
    <w:rsid w:val="00862648"/>
    <w:rsid w:val="0087423F"/>
    <w:rsid w:val="008850B1"/>
    <w:rsid w:val="0088590F"/>
    <w:rsid w:val="00892BD9"/>
    <w:rsid w:val="008938F0"/>
    <w:rsid w:val="00894E04"/>
    <w:rsid w:val="008B7FD4"/>
    <w:rsid w:val="008C24F7"/>
    <w:rsid w:val="008C3FD8"/>
    <w:rsid w:val="008C7981"/>
    <w:rsid w:val="008D1E1D"/>
    <w:rsid w:val="008D3FB1"/>
    <w:rsid w:val="008E01B1"/>
    <w:rsid w:val="008E371D"/>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773D1"/>
    <w:rsid w:val="00980B19"/>
    <w:rsid w:val="009834DC"/>
    <w:rsid w:val="00992DAA"/>
    <w:rsid w:val="009A00A8"/>
    <w:rsid w:val="009A0EB6"/>
    <w:rsid w:val="009A1B3F"/>
    <w:rsid w:val="009A2A80"/>
    <w:rsid w:val="009A3E1E"/>
    <w:rsid w:val="009C6308"/>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31243"/>
    <w:rsid w:val="00B35641"/>
    <w:rsid w:val="00B3679E"/>
    <w:rsid w:val="00B43CC4"/>
    <w:rsid w:val="00B4402D"/>
    <w:rsid w:val="00B56D6D"/>
    <w:rsid w:val="00B75217"/>
    <w:rsid w:val="00B878D2"/>
    <w:rsid w:val="00B924BD"/>
    <w:rsid w:val="00BA38D4"/>
    <w:rsid w:val="00BA412F"/>
    <w:rsid w:val="00BA4A3F"/>
    <w:rsid w:val="00BA6027"/>
    <w:rsid w:val="00BB5CC5"/>
    <w:rsid w:val="00BB6B10"/>
    <w:rsid w:val="00BD6411"/>
    <w:rsid w:val="00BE6351"/>
    <w:rsid w:val="00BF3671"/>
    <w:rsid w:val="00BF4F0B"/>
    <w:rsid w:val="00BF53C0"/>
    <w:rsid w:val="00C0412F"/>
    <w:rsid w:val="00C07526"/>
    <w:rsid w:val="00C3199D"/>
    <w:rsid w:val="00C54060"/>
    <w:rsid w:val="00C540FC"/>
    <w:rsid w:val="00C54DD9"/>
    <w:rsid w:val="00C6065C"/>
    <w:rsid w:val="00C700EB"/>
    <w:rsid w:val="00C76077"/>
    <w:rsid w:val="00C82CDD"/>
    <w:rsid w:val="00C84193"/>
    <w:rsid w:val="00C846DE"/>
    <w:rsid w:val="00C87F73"/>
    <w:rsid w:val="00C969D7"/>
    <w:rsid w:val="00C97B3E"/>
    <w:rsid w:val="00CA269C"/>
    <w:rsid w:val="00CC3127"/>
    <w:rsid w:val="00CC6205"/>
    <w:rsid w:val="00CC7851"/>
    <w:rsid w:val="00CC78E2"/>
    <w:rsid w:val="00CD5051"/>
    <w:rsid w:val="00CE0996"/>
    <w:rsid w:val="00CE716B"/>
    <w:rsid w:val="00CF3205"/>
    <w:rsid w:val="00CF52D3"/>
    <w:rsid w:val="00D13D5D"/>
    <w:rsid w:val="00D16444"/>
    <w:rsid w:val="00D16F2B"/>
    <w:rsid w:val="00D21002"/>
    <w:rsid w:val="00D260AF"/>
    <w:rsid w:val="00D35DAE"/>
    <w:rsid w:val="00D366AC"/>
    <w:rsid w:val="00D42D17"/>
    <w:rsid w:val="00D53AF3"/>
    <w:rsid w:val="00D54F3D"/>
    <w:rsid w:val="00D555F6"/>
    <w:rsid w:val="00D5564E"/>
    <w:rsid w:val="00D5596D"/>
    <w:rsid w:val="00D663D3"/>
    <w:rsid w:val="00D70E7C"/>
    <w:rsid w:val="00D77625"/>
    <w:rsid w:val="00D7770E"/>
    <w:rsid w:val="00D9470E"/>
    <w:rsid w:val="00D95201"/>
    <w:rsid w:val="00DA3001"/>
    <w:rsid w:val="00DA459A"/>
    <w:rsid w:val="00DA5125"/>
    <w:rsid w:val="00DB557B"/>
    <w:rsid w:val="00DB59D2"/>
    <w:rsid w:val="00DC30D3"/>
    <w:rsid w:val="00DD0AA3"/>
    <w:rsid w:val="00DE09B4"/>
    <w:rsid w:val="00DE2E10"/>
    <w:rsid w:val="00DF5BCA"/>
    <w:rsid w:val="00E01C63"/>
    <w:rsid w:val="00E0389B"/>
    <w:rsid w:val="00E42DE3"/>
    <w:rsid w:val="00E454A2"/>
    <w:rsid w:val="00E46FD1"/>
    <w:rsid w:val="00E51BBF"/>
    <w:rsid w:val="00E80C5C"/>
    <w:rsid w:val="00E821B8"/>
    <w:rsid w:val="00E863D4"/>
    <w:rsid w:val="00E90D17"/>
    <w:rsid w:val="00E92FD5"/>
    <w:rsid w:val="00EA0280"/>
    <w:rsid w:val="00EA377C"/>
    <w:rsid w:val="00EC544C"/>
    <w:rsid w:val="00EC77A6"/>
    <w:rsid w:val="00EC7A4A"/>
    <w:rsid w:val="00ED0F24"/>
    <w:rsid w:val="00ED11AA"/>
    <w:rsid w:val="00F12941"/>
    <w:rsid w:val="00F14D8B"/>
    <w:rsid w:val="00F15F1C"/>
    <w:rsid w:val="00F162CE"/>
    <w:rsid w:val="00F20741"/>
    <w:rsid w:val="00F500C7"/>
    <w:rsid w:val="00F50BEE"/>
    <w:rsid w:val="00F74863"/>
    <w:rsid w:val="00F76C46"/>
    <w:rsid w:val="00F97455"/>
    <w:rsid w:val="00FA7083"/>
    <w:rsid w:val="00FB5539"/>
    <w:rsid w:val="00FB575D"/>
    <w:rsid w:val="00FC06EC"/>
    <w:rsid w:val="00FD2175"/>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link w:val="FuzeileZchn"/>
    <w:uiPriority w:val="99"/>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b/>
      <w:bCs/>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FuzeileZchn">
    <w:name w:val="Fußzeile Zchn"/>
    <w:basedOn w:val="Absatz-Standardschriftart"/>
    <w:link w:val="Fuzeile"/>
    <w:uiPriority w:val="99"/>
    <w:rsid w:val="00DA5125"/>
    <w:rPr>
      <w:rFonts w:ascii="Arial" w:hAnsi="Arial"/>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4CAD4-53E1-477D-9BE2-E88599802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2441</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6</cp:revision>
  <cp:lastPrinted>2012-09-13T15:45:00Z</cp:lastPrinted>
  <dcterms:created xsi:type="dcterms:W3CDTF">2012-09-13T06:51:00Z</dcterms:created>
  <dcterms:modified xsi:type="dcterms:W3CDTF">2013-03-27T17:24:00Z</dcterms:modified>
</cp:coreProperties>
</file>