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E5D" w:rsidRPr="00341E5D" w:rsidRDefault="00341E5D" w:rsidP="00341E5D">
      <w:pPr>
        <w:spacing w:line="360" w:lineRule="exact"/>
        <w:rPr>
          <w:rFonts w:ascii="Arial" w:hAnsi="Arial"/>
          <w:sz w:val="24"/>
        </w:rPr>
      </w:pPr>
      <w:r w:rsidRPr="00341E5D">
        <w:rPr>
          <w:noProof/>
          <w:lang w:eastAsia="cs-CZ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3994727</wp:posOffset>
            </wp:positionH>
            <wp:positionV relativeFrom="paragraph">
              <wp:posOffset>-679511</wp:posOffset>
            </wp:positionV>
            <wp:extent cx="2499360" cy="950976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der_faceboo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9360" cy="9509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1E5D" w:rsidRPr="00341E5D" w:rsidRDefault="00341E5D" w:rsidP="00341E5D">
      <w:pPr>
        <w:spacing w:line="360" w:lineRule="exact"/>
        <w:rPr>
          <w:rFonts w:ascii="Arial" w:hAnsi="Arial"/>
          <w:sz w:val="24"/>
        </w:rPr>
      </w:pPr>
    </w:p>
    <w:p w:rsidR="00341E5D" w:rsidRPr="00341E5D" w:rsidRDefault="00341E5D" w:rsidP="00341E5D">
      <w:pPr>
        <w:spacing w:line="360" w:lineRule="exact"/>
        <w:rPr>
          <w:rFonts w:ascii="Arial" w:hAnsi="Arial"/>
          <w:b/>
          <w:sz w:val="40"/>
          <w:szCs w:val="40"/>
        </w:rPr>
      </w:pPr>
      <w:r w:rsidRPr="00341E5D">
        <w:rPr>
          <w:rFonts w:ascii="Arial" w:hAnsi="Arial"/>
          <w:b/>
          <w:sz w:val="40"/>
          <w:szCs w:val="40"/>
        </w:rPr>
        <w:t xml:space="preserve">Team PRO BETON podporuje paracyklistku Petru Hurtovou </w:t>
      </w:r>
    </w:p>
    <w:p w:rsidR="00341E5D" w:rsidRPr="00341E5D" w:rsidRDefault="00341E5D" w:rsidP="00341E5D">
      <w:pPr>
        <w:spacing w:line="360" w:lineRule="exact"/>
        <w:rPr>
          <w:rFonts w:ascii="Arial" w:hAnsi="Arial" w:cs="Arial"/>
          <w:b/>
        </w:rPr>
      </w:pPr>
      <w:r w:rsidRPr="00341E5D">
        <w:rPr>
          <w:rFonts w:ascii="Arial" w:hAnsi="Arial" w:cs="Arial"/>
          <w:b/>
        </w:rPr>
        <w:t xml:space="preserve">Tři firmy  ze stavebního průmyslu se spojily pro dobrou věc. Zaměstnanci firem </w:t>
      </w:r>
      <w:hyperlink r:id="rId9" w:history="1">
        <w:r w:rsidRPr="00A17AAB">
          <w:rPr>
            <w:rStyle w:val="Hypertextovodkaz"/>
            <w:b/>
            <w:sz w:val="22"/>
            <w:szCs w:val="22"/>
          </w:rPr>
          <w:t>Doka</w:t>
        </w:r>
      </w:hyperlink>
      <w:r w:rsidRPr="00341E5D">
        <w:rPr>
          <w:rFonts w:ascii="Arial" w:hAnsi="Arial" w:cs="Arial"/>
          <w:b/>
        </w:rPr>
        <w:t xml:space="preserve"> (dodavatel bednicí techniky), </w:t>
      </w:r>
      <w:hyperlink r:id="rId10" w:history="1">
        <w:r w:rsidRPr="00A17AAB">
          <w:rPr>
            <w:rStyle w:val="Hypertextovodkaz"/>
            <w:b/>
            <w:sz w:val="22"/>
            <w:szCs w:val="22"/>
          </w:rPr>
          <w:t>Eucon</w:t>
        </w:r>
      </w:hyperlink>
      <w:r w:rsidRPr="00341E5D">
        <w:rPr>
          <w:rFonts w:ascii="Arial" w:hAnsi="Arial" w:cs="Arial"/>
          <w:b/>
        </w:rPr>
        <w:t xml:space="preserve"> (stavební firma a realizace monolitů) a </w:t>
      </w:r>
      <w:hyperlink r:id="rId11" w:history="1">
        <w:r w:rsidRPr="00A17AAB">
          <w:rPr>
            <w:rStyle w:val="Hypertextovodkaz"/>
            <w:b/>
            <w:sz w:val="22"/>
            <w:szCs w:val="22"/>
          </w:rPr>
          <w:t>Orlimex</w:t>
        </w:r>
      </w:hyperlink>
      <w:r w:rsidRPr="00341E5D">
        <w:rPr>
          <w:rFonts w:ascii="Arial" w:hAnsi="Arial" w:cs="Arial"/>
          <w:b/>
        </w:rPr>
        <w:t xml:space="preserve"> (dodavatel překližek a bednicích desek) vytvořili </w:t>
      </w:r>
      <w:hyperlink r:id="rId12" w:history="1">
        <w:r w:rsidRPr="00A17AAB">
          <w:rPr>
            <w:rStyle w:val="Hypertextovodkaz"/>
            <w:b/>
            <w:sz w:val="22"/>
            <w:szCs w:val="22"/>
          </w:rPr>
          <w:t>tým PRO BETON</w:t>
        </w:r>
      </w:hyperlink>
      <w:r w:rsidRPr="00341E5D">
        <w:rPr>
          <w:rFonts w:ascii="Arial" w:hAnsi="Arial" w:cs="Arial"/>
          <w:b/>
        </w:rPr>
        <w:t xml:space="preserve">, který se účastní cyklistického maratonu „Metrostav Handy Cyklo Maraton 2021“. Nejde ovšem o zábavu, cílem je podpořit hendikepovanou cyklistku. </w:t>
      </w:r>
    </w:p>
    <w:p w:rsidR="00341E5D" w:rsidRPr="00341E5D" w:rsidRDefault="00341E5D" w:rsidP="00341E5D">
      <w:pPr>
        <w:spacing w:line="360" w:lineRule="exact"/>
        <w:rPr>
          <w:rFonts w:ascii="Arial" w:hAnsi="Arial" w:cs="Arial"/>
        </w:rPr>
      </w:pPr>
    </w:p>
    <w:p w:rsidR="00341E5D" w:rsidRPr="00341E5D" w:rsidRDefault="00341E5D" w:rsidP="00341E5D">
      <w:pPr>
        <w:spacing w:line="360" w:lineRule="exact"/>
        <w:rPr>
          <w:rFonts w:ascii="Arial" w:hAnsi="Arial" w:cs="Arial"/>
        </w:rPr>
      </w:pPr>
      <w:r w:rsidRPr="00341E5D">
        <w:rPr>
          <w:rFonts w:ascii="Arial" w:hAnsi="Arial" w:cs="Arial"/>
          <w:i/>
        </w:rPr>
        <w:t xml:space="preserve">„V rámci závodu najedeme 2 222 kilometrů, které musíme zvládnout za 111 hodin. Bude to náročný závod, ale </w:t>
      </w:r>
      <w:r w:rsidR="000C0827">
        <w:rPr>
          <w:rFonts w:ascii="Arial" w:hAnsi="Arial" w:cs="Arial"/>
          <w:i/>
        </w:rPr>
        <w:t>jsem si jistý</w:t>
      </w:r>
      <w:r w:rsidRPr="00341E5D">
        <w:rPr>
          <w:rFonts w:ascii="Arial" w:hAnsi="Arial" w:cs="Arial"/>
          <w:i/>
        </w:rPr>
        <w:t>, že společně to dáme. Tak jako už po léta společně dáváme složité stavební projekty,“</w:t>
      </w:r>
      <w:r w:rsidRPr="00341E5D">
        <w:rPr>
          <w:rFonts w:ascii="Arial" w:hAnsi="Arial" w:cs="Arial"/>
        </w:rPr>
        <w:t xml:space="preserve"> říká kapitán týmu, Jan Mikula. Společnosti Doka, Eucon a Orlimex tvoří silnou trojku na českém stavebním trhu a díky jejich společnému nasazení vznikla řada zajímavých a prospěšných staveb. Teď navíc jednotlivci z firem spojili své síly a v cyklistickém </w:t>
      </w:r>
      <w:hyperlink r:id="rId13" w:history="1">
        <w:r w:rsidRPr="00A17AAB">
          <w:rPr>
            <w:rStyle w:val="Hypertextovodkaz"/>
            <w:sz w:val="22"/>
            <w:szCs w:val="22"/>
          </w:rPr>
          <w:t>týmu PRO BETON</w:t>
        </w:r>
      </w:hyperlink>
      <w:r w:rsidRPr="00341E5D">
        <w:rPr>
          <w:rFonts w:ascii="Arial" w:hAnsi="Arial" w:cs="Arial"/>
        </w:rPr>
        <w:t xml:space="preserve"> se vrhnou na </w:t>
      </w:r>
      <w:r w:rsidR="00ED3D8B">
        <w:rPr>
          <w:rFonts w:ascii="Arial" w:hAnsi="Arial" w:cs="Arial"/>
        </w:rPr>
        <w:t xml:space="preserve">závodní </w:t>
      </w:r>
      <w:r w:rsidRPr="00341E5D">
        <w:rPr>
          <w:rFonts w:ascii="Arial" w:hAnsi="Arial" w:cs="Arial"/>
        </w:rPr>
        <w:t xml:space="preserve">pole. </w:t>
      </w:r>
      <w:r w:rsidRPr="00341E5D">
        <w:rPr>
          <w:rFonts w:ascii="Arial" w:hAnsi="Arial" w:cs="Arial"/>
          <w:i/>
        </w:rPr>
        <w:t xml:space="preserve">„Název </w:t>
      </w:r>
      <w:hyperlink r:id="rId14" w:history="1">
        <w:r w:rsidRPr="00A17AAB">
          <w:rPr>
            <w:rStyle w:val="Hypertextovodkaz"/>
            <w:i/>
            <w:sz w:val="22"/>
            <w:szCs w:val="22"/>
          </w:rPr>
          <w:t>týmu PRO BETON</w:t>
        </w:r>
      </w:hyperlink>
      <w:r w:rsidRPr="00341E5D">
        <w:rPr>
          <w:rFonts w:ascii="Arial" w:hAnsi="Arial" w:cs="Arial"/>
          <w:i/>
        </w:rPr>
        <w:t xml:space="preserve"> reflektuje naše stavební zaměření, ale to teď není to nejpodstatnější. Podstatné je, že nabeton podpoříme naši patronku </w:t>
      </w:r>
      <w:hyperlink r:id="rId15" w:history="1">
        <w:r w:rsidRPr="00ED3D8B">
          <w:rPr>
            <w:rStyle w:val="Hypertextovodkaz"/>
            <w:i/>
            <w:sz w:val="22"/>
            <w:szCs w:val="22"/>
          </w:rPr>
          <w:t>Petru Hurtovou</w:t>
        </w:r>
      </w:hyperlink>
      <w:r w:rsidRPr="00341E5D">
        <w:rPr>
          <w:rFonts w:ascii="Arial" w:hAnsi="Arial" w:cs="Arial"/>
          <w:i/>
        </w:rPr>
        <w:t xml:space="preserve">,“ </w:t>
      </w:r>
      <w:r w:rsidRPr="00341E5D">
        <w:rPr>
          <w:rFonts w:ascii="Arial" w:hAnsi="Arial" w:cs="Arial"/>
        </w:rPr>
        <w:t xml:space="preserve">dodává kapitán týmu. </w:t>
      </w:r>
    </w:p>
    <w:p w:rsidR="00341E5D" w:rsidRPr="00341E5D" w:rsidRDefault="00341E5D" w:rsidP="00341E5D">
      <w:pPr>
        <w:spacing w:line="360" w:lineRule="exact"/>
        <w:rPr>
          <w:rFonts w:ascii="Arial" w:hAnsi="Arial" w:cs="Arial"/>
        </w:rPr>
      </w:pPr>
    </w:p>
    <w:p w:rsidR="00341E5D" w:rsidRPr="00341E5D" w:rsidRDefault="00341E5D" w:rsidP="00341E5D">
      <w:pPr>
        <w:spacing w:line="360" w:lineRule="exact"/>
        <w:rPr>
          <w:rFonts w:ascii="Arial" w:hAnsi="Arial" w:cs="Arial"/>
        </w:rPr>
      </w:pPr>
      <w:r w:rsidRPr="00341E5D">
        <w:rPr>
          <w:rFonts w:ascii="Arial" w:hAnsi="Arial" w:cs="Arial"/>
        </w:rPr>
        <w:t xml:space="preserve">Závod se totiž jede zejména na podporu hendikepovaných sportovců, respektive cyklistů. Patronem </w:t>
      </w:r>
      <w:hyperlink r:id="rId16" w:history="1">
        <w:r w:rsidRPr="00A17AAB">
          <w:rPr>
            <w:rStyle w:val="Hypertextovodkaz"/>
            <w:sz w:val="22"/>
            <w:szCs w:val="22"/>
          </w:rPr>
          <w:t>týmu PRO BETON</w:t>
        </w:r>
      </w:hyperlink>
      <w:r w:rsidRPr="00341E5D">
        <w:rPr>
          <w:rFonts w:ascii="Arial" w:hAnsi="Arial" w:cs="Arial"/>
        </w:rPr>
        <w:t xml:space="preserve"> se stala </w:t>
      </w:r>
      <w:hyperlink r:id="rId17" w:history="1">
        <w:r w:rsidRPr="00ED3D8B">
          <w:rPr>
            <w:rStyle w:val="Hypertextovodkaz"/>
            <w:sz w:val="22"/>
            <w:szCs w:val="22"/>
          </w:rPr>
          <w:t>Petra Hurtová</w:t>
        </w:r>
      </w:hyperlink>
      <w:r w:rsidRPr="00341E5D">
        <w:rPr>
          <w:rFonts w:ascii="Arial" w:hAnsi="Arial" w:cs="Arial"/>
        </w:rPr>
        <w:t xml:space="preserve">, nadaná hanbikerka a dobrovolnice. Tu ale letos čeká náročný zdravotní zákrok a dlouhá rekonvalescence, ke které by jí mohl pomoci právě </w:t>
      </w:r>
      <w:hyperlink r:id="rId18" w:history="1">
        <w:r w:rsidRPr="00A17AAB">
          <w:rPr>
            <w:rStyle w:val="Hypertextovodkaz"/>
            <w:sz w:val="22"/>
            <w:szCs w:val="22"/>
          </w:rPr>
          <w:t>tým PRO BETON</w:t>
        </w:r>
      </w:hyperlink>
      <w:r w:rsidRPr="00341E5D">
        <w:rPr>
          <w:rFonts w:ascii="Arial" w:hAnsi="Arial" w:cs="Arial"/>
        </w:rPr>
        <w:t xml:space="preserve">, respektive jeho účast v závodě: </w:t>
      </w:r>
      <w:r w:rsidRPr="00341E5D">
        <w:rPr>
          <w:rFonts w:ascii="Arial" w:hAnsi="Arial" w:cs="Arial"/>
          <w:i/>
        </w:rPr>
        <w:t>„Naším cílem je zejména vyzískat prostředky na nový handbike pro Petru. Její starý stroj už by potřeboval nahradit a po operaci bude muset co nejdříve začít jezdit. Dali jsme si proto cíl prostřednictvím závodu vybrat 222 000 korun na nový speciální handbike a další zajištění pro Petru,“</w:t>
      </w:r>
      <w:r w:rsidRPr="00341E5D">
        <w:rPr>
          <w:rFonts w:ascii="Arial" w:hAnsi="Arial" w:cs="Arial"/>
        </w:rPr>
        <w:t xml:space="preserve"> komentuje kapitán týmu. </w:t>
      </w:r>
    </w:p>
    <w:p w:rsidR="00341E5D" w:rsidRPr="00341E5D" w:rsidRDefault="00341E5D" w:rsidP="00341E5D">
      <w:pPr>
        <w:spacing w:line="360" w:lineRule="exact"/>
        <w:rPr>
          <w:rFonts w:ascii="Arial" w:hAnsi="Arial" w:cs="Arial"/>
        </w:rPr>
      </w:pPr>
    </w:p>
    <w:p w:rsidR="00341E5D" w:rsidRPr="00341E5D" w:rsidRDefault="00341E5D" w:rsidP="00341E5D">
      <w:pPr>
        <w:spacing w:line="360" w:lineRule="exact"/>
        <w:rPr>
          <w:rFonts w:ascii="Arial" w:hAnsi="Arial" w:cs="Arial"/>
          <w:b/>
        </w:rPr>
      </w:pPr>
      <w:r w:rsidRPr="00341E5D">
        <w:rPr>
          <w:rFonts w:ascii="Arial" w:hAnsi="Arial" w:cs="Arial"/>
          <w:b/>
        </w:rPr>
        <w:t xml:space="preserve">Zapojit se může každý – a nemusí ani sednout na kolo. </w:t>
      </w:r>
    </w:p>
    <w:p w:rsidR="00341E5D" w:rsidRPr="00341E5D" w:rsidRDefault="00341E5D" w:rsidP="00ED3D8B">
      <w:pPr>
        <w:spacing w:line="360" w:lineRule="exact"/>
        <w:rPr>
          <w:rFonts w:ascii="Arial" w:hAnsi="Arial" w:cs="Arial"/>
        </w:rPr>
      </w:pPr>
      <w:r w:rsidRPr="00341E5D">
        <w:rPr>
          <w:rFonts w:ascii="Arial" w:hAnsi="Arial" w:cs="Arial"/>
        </w:rPr>
        <w:t xml:space="preserve">Závod se pojede v červenci letošního roku a rozhodně bude </w:t>
      </w:r>
      <w:r w:rsidR="000C0827">
        <w:rPr>
          <w:rFonts w:ascii="Arial" w:hAnsi="Arial" w:cs="Arial"/>
        </w:rPr>
        <w:t xml:space="preserve">fyzicky </w:t>
      </w:r>
      <w:r w:rsidRPr="00341E5D">
        <w:rPr>
          <w:rFonts w:ascii="Arial" w:hAnsi="Arial" w:cs="Arial"/>
        </w:rPr>
        <w:t xml:space="preserve">nejnáročnější částí celého snažení týmu. Mimochodem, závodit bude sice „jen“ osm cyklistů, celkově ale tým bude čítat přes dvě desítky lidí, kteří budou zajišťovat zázemí, doprovod, převozy, ubytování a další podpůrné činnosti. Hlavním cílem takového nasazení je zmíněná podpora </w:t>
      </w:r>
      <w:hyperlink r:id="rId19" w:history="1">
        <w:r w:rsidRPr="00ED3D8B">
          <w:rPr>
            <w:rStyle w:val="Hypertextovodkaz"/>
            <w:sz w:val="22"/>
            <w:szCs w:val="22"/>
          </w:rPr>
          <w:t>Petry Hurtové</w:t>
        </w:r>
      </w:hyperlink>
      <w:r w:rsidRPr="00341E5D">
        <w:rPr>
          <w:rFonts w:ascii="Arial" w:hAnsi="Arial" w:cs="Arial"/>
        </w:rPr>
        <w:t xml:space="preserve">. Tu může podpořit každý, a to prostřednictvím veřejné sbírky, takzvané výzvy </w:t>
      </w:r>
      <w:r w:rsidRPr="00341E5D">
        <w:rPr>
          <w:rFonts w:ascii="Arial" w:hAnsi="Arial" w:cs="Arial"/>
        </w:rPr>
        <w:lastRenderedPageBreak/>
        <w:t xml:space="preserve">k podpoře, kterou můžete najít na adrese </w:t>
      </w:r>
      <w:hyperlink r:id="rId20" w:history="1">
        <w:r w:rsidRPr="00341E5D">
          <w:rPr>
            <w:rStyle w:val="Hypertextovodkaz"/>
            <w:color w:val="auto"/>
            <w:sz w:val="22"/>
            <w:szCs w:val="22"/>
          </w:rPr>
          <w:t>https://www.darujme.cz/vyzva/1201885</w:t>
        </w:r>
      </w:hyperlink>
      <w:r w:rsidRPr="00341E5D">
        <w:rPr>
          <w:rFonts w:ascii="Arial" w:hAnsi="Arial" w:cs="Arial"/>
        </w:rPr>
        <w:t xml:space="preserve">. </w:t>
      </w:r>
      <w:hyperlink r:id="rId21" w:history="1">
        <w:r w:rsidRPr="00A17AAB">
          <w:rPr>
            <w:rStyle w:val="Hypertextovodkaz"/>
            <w:sz w:val="22"/>
            <w:szCs w:val="22"/>
          </w:rPr>
          <w:t>Team PRO BETON</w:t>
        </w:r>
      </w:hyperlink>
      <w:r w:rsidRPr="00341E5D">
        <w:rPr>
          <w:rFonts w:ascii="Arial" w:hAnsi="Arial" w:cs="Arial"/>
        </w:rPr>
        <w:t xml:space="preserve"> děkuje za každou podporu! </w:t>
      </w:r>
    </w:p>
    <w:p w:rsidR="00341E5D" w:rsidRPr="00341E5D" w:rsidRDefault="00341E5D" w:rsidP="00ED3D8B">
      <w:pPr>
        <w:spacing w:line="360" w:lineRule="exact"/>
        <w:rPr>
          <w:rFonts w:ascii="Arial" w:hAnsi="Arial" w:cs="Arial"/>
        </w:rPr>
      </w:pPr>
    </w:p>
    <w:p w:rsidR="00341E5D" w:rsidRPr="00341E5D" w:rsidRDefault="00341E5D" w:rsidP="00ED3D8B">
      <w:pPr>
        <w:spacing w:line="360" w:lineRule="exact"/>
        <w:rPr>
          <w:rFonts w:ascii="Arial" w:hAnsi="Arial" w:cs="Arial"/>
        </w:rPr>
      </w:pPr>
      <w:r w:rsidRPr="00341E5D">
        <w:rPr>
          <w:rFonts w:ascii="Arial" w:hAnsi="Arial" w:cs="Arial"/>
        </w:rPr>
        <w:t>Sledovat tým, fandit mu nebo jen sem t</w:t>
      </w:r>
      <w:r w:rsidR="000C0827">
        <w:rPr>
          <w:rFonts w:ascii="Arial" w:hAnsi="Arial" w:cs="Arial"/>
        </w:rPr>
        <w:t>am juknout jak probíhají trénink</w:t>
      </w:r>
      <w:r w:rsidRPr="00341E5D">
        <w:rPr>
          <w:rFonts w:ascii="Arial" w:hAnsi="Arial" w:cs="Arial"/>
        </w:rPr>
        <w:t xml:space="preserve">y můžete na </w:t>
      </w:r>
      <w:hyperlink r:id="rId22" w:history="1">
        <w:r w:rsidRPr="00341E5D">
          <w:rPr>
            <w:rStyle w:val="Hypertextovodkaz"/>
            <w:color w:val="auto"/>
            <w:sz w:val="22"/>
            <w:szCs w:val="22"/>
          </w:rPr>
          <w:t>Facebooku</w:t>
        </w:r>
      </w:hyperlink>
      <w:r w:rsidRPr="00341E5D">
        <w:rPr>
          <w:rFonts w:ascii="Arial" w:hAnsi="Arial" w:cs="Arial"/>
        </w:rPr>
        <w:t xml:space="preserve"> nebo </w:t>
      </w:r>
      <w:hyperlink r:id="rId23" w:history="1">
        <w:r w:rsidRPr="00341E5D">
          <w:rPr>
            <w:rStyle w:val="Hypertextovodkaz"/>
            <w:color w:val="auto"/>
            <w:sz w:val="22"/>
            <w:szCs w:val="22"/>
          </w:rPr>
          <w:t>Instagramu</w:t>
        </w:r>
      </w:hyperlink>
      <w:r w:rsidRPr="00341E5D">
        <w:rPr>
          <w:rFonts w:ascii="Arial" w:hAnsi="Arial" w:cs="Arial"/>
        </w:rPr>
        <w:t xml:space="preserve"> a třeba i na stránkách samotného závodu na profilu </w:t>
      </w:r>
      <w:hyperlink r:id="rId24" w:history="1">
        <w:r w:rsidRPr="00341E5D">
          <w:rPr>
            <w:rStyle w:val="Hypertextovodkaz"/>
            <w:color w:val="auto"/>
            <w:sz w:val="22"/>
            <w:szCs w:val="22"/>
          </w:rPr>
          <w:t>týmu Pro Beton</w:t>
        </w:r>
      </w:hyperlink>
      <w:r w:rsidRPr="00341E5D">
        <w:rPr>
          <w:rFonts w:ascii="Arial" w:hAnsi="Arial" w:cs="Arial"/>
        </w:rPr>
        <w:t>.</w:t>
      </w:r>
    </w:p>
    <w:p w:rsidR="00341E5D" w:rsidRPr="00341E5D" w:rsidRDefault="00341E5D" w:rsidP="00ED3D8B">
      <w:pPr>
        <w:spacing w:line="360" w:lineRule="exact"/>
        <w:rPr>
          <w:rFonts w:ascii="Arial" w:hAnsi="Arial" w:cs="Arial"/>
        </w:rPr>
      </w:pPr>
      <w:r w:rsidRPr="00341E5D">
        <w:rPr>
          <w:rFonts w:ascii="Arial" w:hAnsi="Arial" w:cs="Arial"/>
        </w:rPr>
        <w:t xml:space="preserve">Děkujeme, že v tom jedete s námi :-) </w:t>
      </w:r>
    </w:p>
    <w:p w:rsidR="00341E5D" w:rsidRPr="00341E5D" w:rsidRDefault="00341E5D" w:rsidP="00ED3D8B">
      <w:pPr>
        <w:spacing w:line="360" w:lineRule="exact"/>
        <w:rPr>
          <w:rFonts w:ascii="Arial" w:hAnsi="Arial" w:cs="Arial"/>
        </w:rPr>
      </w:pPr>
    </w:p>
    <w:p w:rsidR="00341E5D" w:rsidRPr="00341E5D" w:rsidRDefault="00341E5D" w:rsidP="00ED3D8B">
      <w:pPr>
        <w:spacing w:line="360" w:lineRule="exact"/>
        <w:rPr>
          <w:rFonts w:ascii="Arial" w:hAnsi="Arial" w:cs="Arial"/>
          <w:b/>
        </w:rPr>
      </w:pPr>
      <w:r w:rsidRPr="00341E5D">
        <w:rPr>
          <w:rFonts w:ascii="Arial" w:hAnsi="Arial" w:cs="Arial"/>
          <w:b/>
        </w:rPr>
        <w:t xml:space="preserve">O Petře Hurtové: </w:t>
      </w:r>
    </w:p>
    <w:p w:rsidR="00341E5D" w:rsidRPr="00341E5D" w:rsidRDefault="002474F7" w:rsidP="00ED3D8B">
      <w:pPr>
        <w:spacing w:line="360" w:lineRule="exact"/>
        <w:rPr>
          <w:rFonts w:ascii="Arial" w:hAnsi="Arial" w:cs="Arial"/>
        </w:rPr>
      </w:pPr>
      <w:hyperlink r:id="rId25" w:history="1">
        <w:r w:rsidR="00341E5D" w:rsidRPr="00A17AAB">
          <w:rPr>
            <w:rStyle w:val="Hypertextovodkaz"/>
            <w:sz w:val="22"/>
            <w:szCs w:val="22"/>
          </w:rPr>
          <w:t>Petra Hurtová</w:t>
        </w:r>
      </w:hyperlink>
      <w:r w:rsidR="00341E5D" w:rsidRPr="00341E5D">
        <w:rPr>
          <w:rFonts w:ascii="Arial" w:hAnsi="Arial" w:cs="Arial"/>
        </w:rPr>
        <w:t xml:space="preserve">, rodačka  z České Lípy, je nadšená paracyklistka a maminka už dvanáctiletého syna Viktora. Narodila se s genetickým onemocněním způsobujícím zvýšenou lámavost kostí, ale to ji nebrání v tom, aby pravidelně sedla za řídítka handbiku a užila si cyklistiku v náročném kopcovitém terénu. Handbike byl pro Petru ze začátku jen zábavou, ale postupem času si vyjezdila prvenství mezi horskými handbikerkami. Vedle rodinných povinností má Petra i ty pracovní - pětkrát v týdnu každý večer odjíždí na noční směnu do Koláčkárny u Salvátora v Jablonném v Podještědí, kde, jak sama říká, zastane vše, co je třeba. Dojíždění do práce je pro ni náročné, ale i přesto má svou práci ráda a svůj volný čas rozděluje mezi rodinu, sport a dobrovolnickou činnost. </w:t>
      </w:r>
    </w:p>
    <w:p w:rsidR="00341E5D" w:rsidRPr="00341E5D" w:rsidRDefault="00341E5D" w:rsidP="00ED3D8B">
      <w:pPr>
        <w:spacing w:line="360" w:lineRule="exact"/>
        <w:rPr>
          <w:rFonts w:ascii="Arial" w:hAnsi="Arial" w:cs="Arial"/>
        </w:rPr>
      </w:pPr>
      <w:r w:rsidRPr="00341E5D">
        <w:rPr>
          <w:rFonts w:ascii="Arial" w:hAnsi="Arial" w:cs="Arial"/>
        </w:rPr>
        <w:t xml:space="preserve">V důsledku svého onemocnění Petra postupně ztrácí sluch, který by ji mohla zpět vrátit náročná operace. Tu má plánovanou na jaro 2021. Rekonvalescence bude dlouhá a s nejistým výsledkem, ale Petry touha usednout po operaci zase na handbike je obrovská a </w:t>
      </w:r>
      <w:r w:rsidR="00ED3D8B">
        <w:rPr>
          <w:rFonts w:ascii="Arial" w:hAnsi="Arial" w:cs="Arial"/>
        </w:rPr>
        <w:t xml:space="preserve">cílem Teamu PRO BETON je, </w:t>
      </w:r>
      <w:r w:rsidRPr="00341E5D">
        <w:rPr>
          <w:rFonts w:ascii="Arial" w:hAnsi="Arial" w:cs="Arial"/>
        </w:rPr>
        <w:t xml:space="preserve">aby po úspěšné operaci mohla usednout na nový stroj a s jeho pomocí zdolat vysněné vrcholy. </w:t>
      </w:r>
    </w:p>
    <w:p w:rsidR="00341E5D" w:rsidRPr="00341E5D" w:rsidRDefault="00341E5D" w:rsidP="00341E5D">
      <w:pPr>
        <w:spacing w:line="360" w:lineRule="exact"/>
        <w:rPr>
          <w:rFonts w:ascii="Arial" w:hAnsi="Arial" w:cs="Arial"/>
        </w:rPr>
      </w:pPr>
    </w:p>
    <w:p w:rsidR="00341E5D" w:rsidRPr="00341E5D" w:rsidRDefault="00341E5D" w:rsidP="00341E5D">
      <w:pPr>
        <w:autoSpaceDE w:val="0"/>
        <w:autoSpaceDN w:val="0"/>
        <w:spacing w:line="360" w:lineRule="exact"/>
        <w:rPr>
          <w:rFonts w:ascii="Arial" w:hAnsi="Arial" w:cs="Arial"/>
        </w:rPr>
      </w:pPr>
      <w:r w:rsidRPr="00341E5D">
        <w:rPr>
          <w:rFonts w:ascii="Arial" w:hAnsi="Arial" w:cs="Arial"/>
          <w:b/>
        </w:rPr>
        <w:t xml:space="preserve">O společnosti Doka: </w:t>
      </w:r>
      <w:r w:rsidRPr="00341E5D">
        <w:rPr>
          <w:rFonts w:ascii="Arial" w:hAnsi="Arial" w:cs="Arial"/>
        </w:rPr>
        <w:br/>
      </w:r>
      <w:hyperlink r:id="rId26" w:history="1">
        <w:r w:rsidRPr="00A17AAB">
          <w:rPr>
            <w:rStyle w:val="Hypertextovodkaz"/>
            <w:sz w:val="22"/>
            <w:szCs w:val="22"/>
          </w:rPr>
          <w:t>Česká Doka</w:t>
        </w:r>
      </w:hyperlink>
      <w:r w:rsidRPr="00341E5D">
        <w:rPr>
          <w:rFonts w:ascii="Arial" w:hAnsi="Arial" w:cs="Arial"/>
        </w:rPr>
        <w:t xml:space="preserve"> byla založena v roce 1993 jako dceřiná společnost společnosti Doka GmbH. V současné době provozuje tři pobočky (Praha, Brno, Ostrava), zaměstnává téměř 130 lidí a ročně podporuje více než </w:t>
      </w:r>
      <w:r w:rsidR="000C0827">
        <w:rPr>
          <w:rFonts w:ascii="Arial" w:hAnsi="Arial" w:cs="Arial"/>
        </w:rPr>
        <w:t>tři</w:t>
      </w:r>
      <w:r w:rsidRPr="00341E5D">
        <w:rPr>
          <w:rFonts w:ascii="Arial" w:hAnsi="Arial" w:cs="Arial"/>
        </w:rPr>
        <w:t xml:space="preserve"> tisíce projektů. Česká Doka je jedním z lídrů v oblasti pronájmu a prodeje bednicí techniky, servisu bednění a služeb souvisejících s bedněním. </w:t>
      </w:r>
    </w:p>
    <w:p w:rsidR="00341E5D" w:rsidRPr="00341E5D" w:rsidRDefault="00341E5D" w:rsidP="00341E5D">
      <w:pPr>
        <w:autoSpaceDE w:val="0"/>
        <w:autoSpaceDN w:val="0"/>
        <w:spacing w:line="360" w:lineRule="exact"/>
        <w:rPr>
          <w:rFonts w:ascii="Arial" w:hAnsi="Arial" w:cs="Arial"/>
        </w:rPr>
      </w:pPr>
      <w:r w:rsidRPr="00341E5D">
        <w:rPr>
          <w:rFonts w:ascii="Arial" w:hAnsi="Arial" w:cs="Arial"/>
        </w:rPr>
        <w:t xml:space="preserve">V celosvětovém měřítku patří Doka k vedoucím společnostem v oblasti vývoje, výroby </w:t>
      </w:r>
      <w:r w:rsidRPr="00341E5D">
        <w:rPr>
          <w:rFonts w:ascii="Arial" w:hAnsi="Arial" w:cs="Arial"/>
        </w:rPr>
        <w:br/>
        <w:t xml:space="preserve">a prodeje bednicí techniky pro všechny oblasti na stavbě. Řadu bednicích systémů, ze kterých dnes vycházejí desítky podobných systémů, zcela vyvinula. Doka se navíc hrdě hlásí k podpoře elektronizace výstavby a v tomto ohledu zavádí řadu významných inovací.  S více než 160 prodejními a logistickými zařízeními ve více než 70 zemích disponuje skupina Doka </w:t>
      </w:r>
      <w:r w:rsidRPr="00341E5D">
        <w:rPr>
          <w:rFonts w:ascii="Arial" w:hAnsi="Arial" w:cs="Arial"/>
        </w:rPr>
        <w:lastRenderedPageBreak/>
        <w:t>výkonnou sítí a zaručuje tak rychlou a profesionální dodávku materiálů i výjimečnou technickou podporu. Doka je součástí rakouské rodinné firmy Umdasch a zaměstnává celosvětově více než 7 500 osob.</w:t>
      </w:r>
    </w:p>
    <w:p w:rsidR="00341E5D" w:rsidRPr="00341E5D" w:rsidRDefault="00341E5D" w:rsidP="00341E5D">
      <w:pPr>
        <w:autoSpaceDE w:val="0"/>
        <w:autoSpaceDN w:val="0"/>
        <w:spacing w:line="360" w:lineRule="exact"/>
        <w:rPr>
          <w:rFonts w:ascii="Arial" w:hAnsi="Arial" w:cs="Arial"/>
        </w:rPr>
      </w:pPr>
    </w:p>
    <w:p w:rsidR="00341E5D" w:rsidRPr="00341E5D" w:rsidRDefault="00341E5D" w:rsidP="00341E5D">
      <w:pPr>
        <w:autoSpaceDE w:val="0"/>
        <w:autoSpaceDN w:val="0"/>
        <w:spacing w:line="360" w:lineRule="exact"/>
        <w:rPr>
          <w:rFonts w:ascii="Arial" w:hAnsi="Arial" w:cs="Arial"/>
          <w:b/>
        </w:rPr>
      </w:pPr>
      <w:r w:rsidRPr="00341E5D">
        <w:rPr>
          <w:rFonts w:ascii="Arial" w:hAnsi="Arial" w:cs="Arial"/>
          <w:b/>
        </w:rPr>
        <w:t xml:space="preserve">O společnosti Eucon: </w:t>
      </w:r>
    </w:p>
    <w:p w:rsidR="00341E5D" w:rsidRPr="00341E5D" w:rsidRDefault="002474F7" w:rsidP="00341E5D">
      <w:pPr>
        <w:pStyle w:val="Normlnweb"/>
        <w:shd w:val="clear" w:color="auto" w:fill="FFFFFF"/>
        <w:spacing w:before="0" w:beforeAutospacing="0" w:after="0" w:afterAutospacing="0" w:line="360" w:lineRule="exact"/>
        <w:rPr>
          <w:rFonts w:ascii="Arial" w:hAnsi="Arial" w:cs="Arial"/>
          <w:sz w:val="22"/>
          <w:szCs w:val="22"/>
        </w:rPr>
      </w:pPr>
      <w:hyperlink r:id="rId27" w:history="1">
        <w:r w:rsidR="00341E5D" w:rsidRPr="00A17AAB">
          <w:rPr>
            <w:rStyle w:val="Hypertextovodkaz"/>
            <w:sz w:val="22"/>
            <w:szCs w:val="22"/>
            <w:bdr w:val="none" w:sz="0" w:space="0" w:color="auto" w:frame="1"/>
          </w:rPr>
          <w:t>EUCON</w:t>
        </w:r>
      </w:hyperlink>
      <w:r w:rsidR="00341E5D" w:rsidRPr="00341E5D">
        <w:rPr>
          <w:rStyle w:val="Siln"/>
          <w:rFonts w:ascii="Arial" w:hAnsi="Arial" w:cs="Arial"/>
          <w:b w:val="0"/>
          <w:sz w:val="22"/>
          <w:szCs w:val="22"/>
          <w:bdr w:val="none" w:sz="0" w:space="0" w:color="auto" w:frame="1"/>
        </w:rPr>
        <w:t xml:space="preserve"> je firmou v rodinném držení</w:t>
      </w:r>
      <w:r w:rsidR="00341E5D" w:rsidRPr="00341E5D">
        <w:rPr>
          <w:rFonts w:ascii="Arial" w:hAnsi="Arial" w:cs="Arial"/>
          <w:sz w:val="22"/>
          <w:szCs w:val="22"/>
        </w:rPr>
        <w:t> se sídlem v Praze. Díky realizacím mnoha projektů velkého rozsahu i z drobných staveb pomůže tým zkušených a kvalifikovaných konstruktérů v oblasti projekčního poradenství, s optimalizací projektů a jejich následnou profesionální realizací.</w:t>
      </w:r>
    </w:p>
    <w:p w:rsidR="00341E5D" w:rsidRPr="00341E5D" w:rsidRDefault="00341E5D" w:rsidP="00341E5D">
      <w:pPr>
        <w:pStyle w:val="Normlnweb"/>
        <w:shd w:val="clear" w:color="auto" w:fill="FFFFFF"/>
        <w:spacing w:before="0" w:beforeAutospacing="0" w:after="0" w:afterAutospacing="0" w:line="360" w:lineRule="exact"/>
        <w:rPr>
          <w:rFonts w:ascii="Arial" w:hAnsi="Arial" w:cs="Arial"/>
          <w:sz w:val="22"/>
          <w:szCs w:val="22"/>
        </w:rPr>
      </w:pPr>
    </w:p>
    <w:p w:rsidR="00341E5D" w:rsidRPr="00341E5D" w:rsidRDefault="00341E5D" w:rsidP="00341E5D">
      <w:pPr>
        <w:pStyle w:val="Normlnweb"/>
        <w:shd w:val="clear" w:color="auto" w:fill="FFFFFF"/>
        <w:spacing w:before="0" w:beforeAutospacing="0" w:after="0" w:afterAutospacing="0" w:line="360" w:lineRule="exact"/>
        <w:rPr>
          <w:rFonts w:ascii="Arial" w:hAnsi="Arial" w:cs="Arial"/>
          <w:sz w:val="22"/>
          <w:szCs w:val="22"/>
        </w:rPr>
      </w:pPr>
      <w:r w:rsidRPr="00341E5D">
        <w:rPr>
          <w:rFonts w:ascii="Arial" w:hAnsi="Arial" w:cs="Arial"/>
          <w:sz w:val="22"/>
          <w:szCs w:val="22"/>
        </w:rPr>
        <w:t>Eucon je </w:t>
      </w:r>
      <w:r w:rsidRPr="00341E5D">
        <w:rPr>
          <w:rStyle w:val="Siln"/>
          <w:rFonts w:ascii="Arial" w:hAnsi="Arial" w:cs="Arial"/>
          <w:b w:val="0"/>
          <w:sz w:val="22"/>
          <w:szCs w:val="22"/>
          <w:bdr w:val="none" w:sz="0" w:space="0" w:color="auto" w:frame="1"/>
        </w:rPr>
        <w:t>stavební firma, která v oblasti dodávky staveb úspěšně působí už od roku 1991</w:t>
      </w:r>
      <w:r w:rsidRPr="00341E5D">
        <w:rPr>
          <w:rFonts w:ascii="Arial" w:hAnsi="Arial" w:cs="Arial"/>
          <w:sz w:val="22"/>
          <w:szCs w:val="22"/>
        </w:rPr>
        <w:t>. Od roku 1992 se specializuje na </w:t>
      </w:r>
      <w:r w:rsidRPr="00341E5D">
        <w:rPr>
          <w:rStyle w:val="Siln"/>
          <w:rFonts w:ascii="Arial" w:hAnsi="Arial" w:cs="Arial"/>
          <w:b w:val="0"/>
          <w:sz w:val="22"/>
          <w:szCs w:val="22"/>
          <w:bdr w:val="none" w:sz="0" w:space="0" w:color="auto" w:frame="1"/>
        </w:rPr>
        <w:t>železobetonové monolitické konstrukce</w:t>
      </w:r>
      <w:r w:rsidRPr="00341E5D">
        <w:rPr>
          <w:rFonts w:ascii="Arial" w:hAnsi="Arial" w:cs="Arial"/>
          <w:sz w:val="22"/>
          <w:szCs w:val="22"/>
        </w:rPr>
        <w:t>, jejichž stavbu provádí po celé České republice. Realizuje stavby na klíč, dodává stavby </w:t>
      </w:r>
      <w:r w:rsidRPr="00341E5D">
        <w:rPr>
          <w:rStyle w:val="Siln"/>
          <w:rFonts w:ascii="Arial" w:hAnsi="Arial" w:cs="Arial"/>
          <w:b w:val="0"/>
          <w:sz w:val="22"/>
          <w:szCs w:val="22"/>
          <w:bdr w:val="none" w:sz="0" w:space="0" w:color="auto" w:frame="1"/>
        </w:rPr>
        <w:t>soukromým investorům i generálním dodavatelům staveb</w:t>
      </w:r>
      <w:r w:rsidRPr="00341E5D">
        <w:rPr>
          <w:rFonts w:ascii="Arial" w:hAnsi="Arial" w:cs="Arial"/>
          <w:sz w:val="22"/>
          <w:szCs w:val="22"/>
        </w:rPr>
        <w:t xml:space="preserve">. </w:t>
      </w:r>
      <w:r w:rsidRPr="00341E5D">
        <w:rPr>
          <w:rStyle w:val="Zdraznn"/>
          <w:rFonts w:ascii="Arial" w:hAnsi="Arial" w:cs="Arial"/>
          <w:i w:val="0"/>
          <w:sz w:val="22"/>
          <w:szCs w:val="22"/>
          <w:bdr w:val="none" w:sz="0" w:space="0" w:color="auto" w:frame="1"/>
        </w:rPr>
        <w:t>Před rokem 1993 společnost částečně vyvážela i na německý trh, kde byly realizovány hrubé stavby 270 bytových jednotek včetně fasád v Garchingu u Mnichova.</w:t>
      </w:r>
    </w:p>
    <w:p w:rsidR="00341E5D" w:rsidRPr="00341E5D" w:rsidRDefault="00341E5D" w:rsidP="00341E5D">
      <w:pPr>
        <w:autoSpaceDE w:val="0"/>
        <w:autoSpaceDN w:val="0"/>
        <w:spacing w:line="360" w:lineRule="exact"/>
        <w:rPr>
          <w:rFonts w:ascii="Arial" w:hAnsi="Arial" w:cs="Arial"/>
        </w:rPr>
      </w:pPr>
    </w:p>
    <w:p w:rsidR="00341E5D" w:rsidRPr="00341E5D" w:rsidRDefault="00341E5D" w:rsidP="00341E5D">
      <w:pPr>
        <w:autoSpaceDE w:val="0"/>
        <w:autoSpaceDN w:val="0"/>
        <w:spacing w:line="360" w:lineRule="exact"/>
        <w:rPr>
          <w:rFonts w:ascii="Arial" w:hAnsi="Arial" w:cs="Arial"/>
          <w:b/>
        </w:rPr>
      </w:pPr>
      <w:r w:rsidRPr="00341E5D">
        <w:rPr>
          <w:rFonts w:ascii="Arial" w:hAnsi="Arial" w:cs="Arial"/>
          <w:b/>
        </w:rPr>
        <w:t xml:space="preserve">O společnosti Orlimex: </w:t>
      </w:r>
    </w:p>
    <w:p w:rsidR="00341E5D" w:rsidRPr="00341E5D" w:rsidRDefault="00341E5D" w:rsidP="00341E5D">
      <w:pPr>
        <w:autoSpaceDE w:val="0"/>
        <w:autoSpaceDN w:val="0"/>
        <w:spacing w:line="360" w:lineRule="exact"/>
        <w:rPr>
          <w:rFonts w:ascii="Arial" w:hAnsi="Arial" w:cs="Arial"/>
        </w:rPr>
      </w:pPr>
      <w:r w:rsidRPr="00341E5D">
        <w:rPr>
          <w:rFonts w:ascii="Arial" w:hAnsi="Arial" w:cs="Arial"/>
        </w:rPr>
        <w:t xml:space="preserve">Společnost </w:t>
      </w:r>
      <w:hyperlink r:id="rId28" w:history="1">
        <w:r w:rsidRPr="00A17AAB">
          <w:rPr>
            <w:rStyle w:val="Hypertextovodkaz"/>
            <w:sz w:val="22"/>
            <w:szCs w:val="22"/>
          </w:rPr>
          <w:t>Orlimex</w:t>
        </w:r>
      </w:hyperlink>
      <w:r w:rsidRPr="00341E5D">
        <w:rPr>
          <w:rFonts w:ascii="Arial" w:hAnsi="Arial" w:cs="Arial"/>
        </w:rPr>
        <w:t xml:space="preserve"> byla založena v roce 1999 v Ústí nad Orlicí. Se zaměřením na kvalitu a poctivý zákaznický servis v oblasti překližek se začala rychle rozvíjet a během několika málo následujících let expandovala na trhy dalších zemí v Evropě i zámoří. V dnešní době společnost zajišťuje a prodává překližované desky, OSB desky, dřevovláknité, dřevotřískové nebo třívrstvé desky pro různá odvětví průmyslu a stavebnictví, dodává hydroizolace a samozřejmě zajišťuje podporu ve formě dopravy nebo realizace zvláštních desek na míru podle představy a potřeby zákazníka. </w:t>
      </w:r>
    </w:p>
    <w:p w:rsidR="00341E5D" w:rsidRDefault="00341E5D" w:rsidP="00341E5D">
      <w:pPr>
        <w:autoSpaceDE w:val="0"/>
        <w:autoSpaceDN w:val="0"/>
        <w:spacing w:line="360" w:lineRule="exact"/>
        <w:rPr>
          <w:rFonts w:ascii="Arial" w:hAnsi="Arial" w:cs="Arial"/>
          <w:shd w:val="clear" w:color="auto" w:fill="FFFFFF"/>
        </w:rPr>
      </w:pPr>
      <w:r w:rsidRPr="00341E5D">
        <w:rPr>
          <w:rFonts w:ascii="Arial" w:hAnsi="Arial" w:cs="Arial"/>
          <w:shd w:val="clear" w:color="auto" w:fill="FFFFFF"/>
        </w:rPr>
        <w:t>Globální integrace, porozumění vývoji světových trhů, specializace v oboru podnikání, vlastní logistika a udržitelné finanční služby jsou pro zákazníky společnosti Orlimex zárukou, že jim bude vždy umět nabídnout ty nejvhodnější materiály do jakékoliv světové destinace s nejlepšími dodacími podmínkami.</w:t>
      </w:r>
    </w:p>
    <w:p w:rsidR="00341E5D" w:rsidRDefault="00341E5D" w:rsidP="00341E5D">
      <w:pPr>
        <w:autoSpaceDE w:val="0"/>
        <w:autoSpaceDN w:val="0"/>
        <w:spacing w:line="360" w:lineRule="exact"/>
        <w:rPr>
          <w:rFonts w:ascii="Arial" w:hAnsi="Arial" w:cs="Arial"/>
          <w:shd w:val="clear" w:color="auto" w:fill="FFFFFF"/>
        </w:rPr>
      </w:pPr>
    </w:p>
    <w:p w:rsidR="00341E5D" w:rsidRDefault="00341E5D" w:rsidP="00341E5D">
      <w:pPr>
        <w:autoSpaceDE w:val="0"/>
        <w:autoSpaceDN w:val="0"/>
        <w:spacing w:line="360" w:lineRule="exact"/>
        <w:rPr>
          <w:rFonts w:ascii="Arial" w:hAnsi="Arial" w:cs="Arial"/>
          <w:shd w:val="clear" w:color="auto" w:fill="FFFFFF"/>
        </w:rPr>
      </w:pPr>
    </w:p>
    <w:p w:rsidR="00341E5D" w:rsidRDefault="00341E5D" w:rsidP="00341E5D">
      <w:pPr>
        <w:autoSpaceDE w:val="0"/>
        <w:autoSpaceDN w:val="0"/>
        <w:spacing w:line="360" w:lineRule="exact"/>
        <w:rPr>
          <w:rFonts w:ascii="Arial" w:hAnsi="Arial" w:cs="Arial"/>
        </w:rPr>
      </w:pPr>
    </w:p>
    <w:p w:rsidR="0081223F" w:rsidRDefault="0081223F" w:rsidP="00341E5D">
      <w:pPr>
        <w:autoSpaceDE w:val="0"/>
        <w:autoSpaceDN w:val="0"/>
        <w:spacing w:line="360" w:lineRule="exact"/>
        <w:rPr>
          <w:rFonts w:ascii="Arial" w:hAnsi="Arial" w:cs="Arial"/>
        </w:rPr>
      </w:pPr>
    </w:p>
    <w:p w:rsidR="0081223F" w:rsidRPr="00341E5D" w:rsidRDefault="0081223F" w:rsidP="00341E5D">
      <w:pPr>
        <w:autoSpaceDE w:val="0"/>
        <w:autoSpaceDN w:val="0"/>
        <w:spacing w:line="360" w:lineRule="exact"/>
        <w:rPr>
          <w:rFonts w:ascii="Arial" w:hAnsi="Arial" w:cs="Arial"/>
        </w:rPr>
      </w:pPr>
    </w:p>
    <w:p w:rsidR="00341E5D" w:rsidRPr="00341E5D" w:rsidRDefault="00341E5D" w:rsidP="00341E5D">
      <w:pPr>
        <w:spacing w:line="360" w:lineRule="exact"/>
        <w:rPr>
          <w:rFonts w:ascii="Arial" w:hAnsi="Arial" w:cs="Arial"/>
          <w:b/>
        </w:rPr>
      </w:pPr>
      <w:r w:rsidRPr="00341E5D">
        <w:rPr>
          <w:rFonts w:ascii="Arial" w:hAnsi="Arial" w:cs="Arial"/>
          <w:b/>
        </w:rPr>
        <w:lastRenderedPageBreak/>
        <w:t xml:space="preserve">Popisky foto: </w:t>
      </w:r>
    </w:p>
    <w:p w:rsidR="00341E5D" w:rsidRPr="00341E5D" w:rsidRDefault="00341E5D" w:rsidP="00341E5D">
      <w:pPr>
        <w:spacing w:line="360" w:lineRule="exact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3152775</wp:posOffset>
            </wp:positionH>
            <wp:positionV relativeFrom="paragraph">
              <wp:posOffset>749935</wp:posOffset>
            </wp:positionV>
            <wp:extent cx="2352675" cy="1569085"/>
            <wp:effectExtent l="0" t="0" r="0" b="0"/>
            <wp:wrapTight wrapText="bothSides">
              <wp:wrapPolygon edited="0">
                <wp:start x="0" y="0"/>
                <wp:lineTo x="0" y="21242"/>
                <wp:lineTo x="21513" y="21242"/>
                <wp:lineTo x="21513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etra_hurtova_2.jp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569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755266</wp:posOffset>
            </wp:positionV>
            <wp:extent cx="2781300" cy="1564640"/>
            <wp:effectExtent l="0" t="0" r="0" b="0"/>
            <wp:wrapTight wrapText="bothSides">
              <wp:wrapPolygon edited="0">
                <wp:start x="0" y="0"/>
                <wp:lineTo x="0" y="21302"/>
                <wp:lineTo x="21452" y="21302"/>
                <wp:lineTo x="21452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etra_hurtova_1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564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1E5D">
        <w:rPr>
          <w:rFonts w:ascii="Arial" w:hAnsi="Arial" w:cs="Arial"/>
        </w:rPr>
        <w:t xml:space="preserve">Petra Hurtová je nadaná parycyklistka. Na svém stroji nejraději absolvuje horské vyjížďky, ale účastní se i řady závodů. K tomu ale potřebuje handbike, protože ten starý pomalu dosluhuje.  </w:t>
      </w:r>
    </w:p>
    <w:p w:rsidR="00341E5D" w:rsidRPr="00341E5D" w:rsidRDefault="00341E5D" w:rsidP="00341E5D">
      <w:pPr>
        <w:spacing w:line="360" w:lineRule="exact"/>
        <w:rPr>
          <w:rFonts w:ascii="Arial" w:hAnsi="Arial" w:cs="Arial"/>
        </w:rPr>
      </w:pPr>
    </w:p>
    <w:p w:rsidR="00341E5D" w:rsidRPr="00341E5D" w:rsidRDefault="00341E5D" w:rsidP="00341E5D">
      <w:pPr>
        <w:spacing w:line="360" w:lineRule="exact"/>
        <w:rPr>
          <w:rFonts w:ascii="Arial" w:hAnsi="Arial" w:cs="Arial"/>
        </w:rPr>
      </w:pPr>
    </w:p>
    <w:p w:rsidR="00341E5D" w:rsidRDefault="00341E5D" w:rsidP="00341E5D">
      <w:pPr>
        <w:spacing w:line="360" w:lineRule="exact"/>
        <w:rPr>
          <w:rFonts w:ascii="Arial" w:hAnsi="Arial" w:cs="Arial"/>
        </w:rPr>
      </w:pPr>
    </w:p>
    <w:p w:rsidR="00341E5D" w:rsidRPr="00341E5D" w:rsidRDefault="00341E5D" w:rsidP="00341E5D">
      <w:pPr>
        <w:spacing w:line="360" w:lineRule="exact"/>
        <w:rPr>
          <w:rFonts w:ascii="Arial" w:hAnsi="Arial" w:cs="Arial"/>
        </w:rPr>
      </w:pPr>
      <w:r w:rsidRPr="00341E5D">
        <w:rPr>
          <w:rFonts w:ascii="Arial" w:hAnsi="Arial" w:cs="Arial"/>
        </w:rPr>
        <w:t xml:space="preserve">Do závodu vytáhl Team PRO BETON, který je složený z nadšených cyklistů firem Doka, Eucon a Orlimex. </w:t>
      </w:r>
    </w:p>
    <w:p w:rsidR="00341E5D" w:rsidRPr="00341E5D" w:rsidRDefault="00341E5D" w:rsidP="00341E5D">
      <w:pPr>
        <w:spacing w:line="360" w:lineRule="exact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-24765</wp:posOffset>
            </wp:positionH>
            <wp:positionV relativeFrom="paragraph">
              <wp:posOffset>122555</wp:posOffset>
            </wp:positionV>
            <wp:extent cx="3291840" cy="3291840"/>
            <wp:effectExtent l="0" t="0" r="0" b="0"/>
            <wp:wrapTight wrapText="bothSides">
              <wp:wrapPolygon edited="0">
                <wp:start x="0" y="0"/>
                <wp:lineTo x="0" y="21500"/>
                <wp:lineTo x="21500" y="21500"/>
                <wp:lineTo x="21500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ofilova_team_1080.jp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1E5D" w:rsidRPr="00341E5D" w:rsidRDefault="00341E5D" w:rsidP="00341E5D">
      <w:pPr>
        <w:spacing w:line="360" w:lineRule="exact"/>
        <w:rPr>
          <w:rFonts w:ascii="Arial" w:hAnsi="Arial" w:cs="Arial"/>
        </w:rPr>
      </w:pPr>
    </w:p>
    <w:p w:rsidR="00341E5D" w:rsidRPr="00341E5D" w:rsidRDefault="00341E5D" w:rsidP="00341E5D">
      <w:pPr>
        <w:spacing w:line="360" w:lineRule="exact"/>
        <w:rPr>
          <w:rFonts w:ascii="Arial" w:hAnsi="Arial" w:cs="Arial"/>
        </w:rPr>
      </w:pPr>
    </w:p>
    <w:p w:rsidR="00341E5D" w:rsidRPr="00341E5D" w:rsidRDefault="00341E5D" w:rsidP="00341E5D">
      <w:pPr>
        <w:spacing w:line="360" w:lineRule="exact"/>
        <w:rPr>
          <w:rFonts w:ascii="Arial" w:hAnsi="Arial" w:cs="Arial"/>
        </w:rPr>
      </w:pPr>
    </w:p>
    <w:p w:rsidR="00341E5D" w:rsidRPr="00341E5D" w:rsidRDefault="00341E5D" w:rsidP="00341E5D">
      <w:pPr>
        <w:spacing w:line="360" w:lineRule="exact"/>
        <w:jc w:val="both"/>
        <w:rPr>
          <w:rFonts w:ascii="Arial" w:hAnsi="Arial" w:cs="Arial"/>
        </w:rPr>
      </w:pPr>
    </w:p>
    <w:p w:rsidR="00341E5D" w:rsidRPr="00341E5D" w:rsidRDefault="00341E5D" w:rsidP="00341E5D">
      <w:pPr>
        <w:spacing w:line="360" w:lineRule="exact"/>
        <w:jc w:val="both"/>
        <w:rPr>
          <w:rFonts w:ascii="Arial" w:hAnsi="Arial" w:cs="Arial"/>
        </w:rPr>
      </w:pPr>
    </w:p>
    <w:p w:rsidR="00341E5D" w:rsidRPr="00341E5D" w:rsidRDefault="00341E5D" w:rsidP="00341E5D">
      <w:pPr>
        <w:spacing w:line="360" w:lineRule="exact"/>
        <w:jc w:val="both"/>
        <w:rPr>
          <w:rFonts w:ascii="Arial" w:hAnsi="Arial" w:cs="Arial"/>
        </w:rPr>
      </w:pPr>
    </w:p>
    <w:p w:rsidR="00341E5D" w:rsidRPr="00341E5D" w:rsidRDefault="00341E5D" w:rsidP="00341E5D">
      <w:pPr>
        <w:spacing w:line="360" w:lineRule="exact"/>
        <w:jc w:val="both"/>
        <w:rPr>
          <w:rFonts w:ascii="Arial" w:hAnsi="Arial" w:cs="Arial"/>
        </w:rPr>
      </w:pPr>
    </w:p>
    <w:p w:rsidR="00341E5D" w:rsidRDefault="00341E5D" w:rsidP="00341E5D">
      <w:pPr>
        <w:spacing w:line="360" w:lineRule="exact"/>
        <w:jc w:val="both"/>
        <w:rPr>
          <w:rFonts w:ascii="Arial" w:hAnsi="Arial" w:cs="Arial"/>
        </w:rPr>
      </w:pPr>
    </w:p>
    <w:p w:rsidR="00341E5D" w:rsidRDefault="00341E5D" w:rsidP="00341E5D">
      <w:pPr>
        <w:spacing w:line="360" w:lineRule="exact"/>
        <w:jc w:val="both"/>
        <w:rPr>
          <w:rFonts w:ascii="Arial" w:hAnsi="Arial" w:cs="Arial"/>
        </w:rPr>
      </w:pPr>
    </w:p>
    <w:p w:rsidR="00341E5D" w:rsidRDefault="00341E5D" w:rsidP="00341E5D">
      <w:pPr>
        <w:spacing w:line="360" w:lineRule="exact"/>
        <w:jc w:val="both"/>
        <w:rPr>
          <w:rFonts w:ascii="Arial" w:hAnsi="Arial" w:cs="Arial"/>
        </w:rPr>
      </w:pPr>
    </w:p>
    <w:p w:rsidR="00341E5D" w:rsidRDefault="00341E5D" w:rsidP="00341E5D">
      <w:pPr>
        <w:spacing w:line="360" w:lineRule="exact"/>
        <w:jc w:val="both"/>
        <w:rPr>
          <w:rFonts w:ascii="Arial" w:hAnsi="Arial" w:cs="Arial"/>
        </w:rPr>
      </w:pPr>
    </w:p>
    <w:p w:rsidR="00341E5D" w:rsidRDefault="00341E5D" w:rsidP="00341E5D">
      <w:pPr>
        <w:spacing w:line="360" w:lineRule="exact"/>
        <w:jc w:val="both"/>
        <w:rPr>
          <w:rFonts w:ascii="Arial" w:hAnsi="Arial" w:cs="Arial"/>
        </w:rPr>
      </w:pPr>
    </w:p>
    <w:p w:rsidR="00341E5D" w:rsidRDefault="00341E5D" w:rsidP="00341E5D">
      <w:pPr>
        <w:spacing w:line="360" w:lineRule="exact"/>
        <w:jc w:val="both"/>
        <w:rPr>
          <w:rFonts w:ascii="Arial" w:hAnsi="Arial" w:cs="Arial"/>
        </w:rPr>
      </w:pPr>
    </w:p>
    <w:p w:rsidR="00341E5D" w:rsidRDefault="00341E5D" w:rsidP="00341E5D">
      <w:pPr>
        <w:spacing w:line="360" w:lineRule="exact"/>
        <w:jc w:val="both"/>
        <w:rPr>
          <w:rFonts w:ascii="Arial" w:hAnsi="Arial" w:cs="Arial"/>
        </w:rPr>
      </w:pPr>
    </w:p>
    <w:p w:rsidR="00341E5D" w:rsidRDefault="00341E5D" w:rsidP="00341E5D">
      <w:pPr>
        <w:spacing w:line="360" w:lineRule="exact"/>
        <w:jc w:val="both"/>
        <w:rPr>
          <w:rFonts w:ascii="Arial" w:hAnsi="Arial" w:cs="Arial"/>
        </w:rPr>
      </w:pPr>
    </w:p>
    <w:p w:rsidR="00341E5D" w:rsidRDefault="00341E5D" w:rsidP="00341E5D">
      <w:pPr>
        <w:spacing w:line="360" w:lineRule="exact"/>
        <w:jc w:val="both"/>
        <w:rPr>
          <w:rFonts w:ascii="Arial" w:hAnsi="Arial" w:cs="Arial"/>
        </w:rPr>
      </w:pPr>
    </w:p>
    <w:p w:rsidR="00341E5D" w:rsidRPr="00341E5D" w:rsidRDefault="00341E5D" w:rsidP="00341E5D">
      <w:pPr>
        <w:spacing w:line="360" w:lineRule="exact"/>
        <w:jc w:val="both"/>
        <w:rPr>
          <w:rFonts w:ascii="Arial" w:hAnsi="Arial" w:cs="Arial"/>
        </w:rPr>
      </w:pPr>
      <w:r w:rsidRPr="00341E5D">
        <w:rPr>
          <w:rFonts w:ascii="Arial" w:hAnsi="Arial" w:cs="Arial"/>
        </w:rPr>
        <w:t xml:space="preserve">Linky: </w:t>
      </w:r>
    </w:p>
    <w:p w:rsidR="00341E5D" w:rsidRPr="00341E5D" w:rsidRDefault="00341E5D" w:rsidP="00341E5D">
      <w:pPr>
        <w:spacing w:line="360" w:lineRule="exact"/>
        <w:rPr>
          <w:rFonts w:ascii="Arial" w:hAnsi="Arial" w:cs="Arial"/>
        </w:rPr>
      </w:pPr>
      <w:r w:rsidRPr="00341E5D">
        <w:rPr>
          <w:rFonts w:ascii="Arial" w:hAnsi="Arial" w:cs="Arial"/>
        </w:rPr>
        <w:t xml:space="preserve">&lt;b&gt;&lt;a href=https://www.doka.com/cz/index?noredirect=1&gt;Česká Doka&lt;/a&gt;&lt;/b&gt; </w:t>
      </w:r>
      <w:r w:rsidR="00A17AAB">
        <w:rPr>
          <w:rFonts w:ascii="Arial" w:hAnsi="Arial" w:cs="Arial"/>
        </w:rPr>
        <w:br/>
      </w:r>
      <w:r w:rsidRPr="00341E5D">
        <w:rPr>
          <w:rFonts w:ascii="Arial" w:hAnsi="Arial" w:cs="Arial"/>
        </w:rPr>
        <w:t xml:space="preserve">&lt;b&gt;&lt;a href=https://orlimex.cz&gt;Orlimex&gt;&lt;/a&gt;&lt;/b&gt; </w:t>
      </w:r>
      <w:r w:rsidRPr="00341E5D">
        <w:rPr>
          <w:rFonts w:ascii="Arial" w:hAnsi="Arial" w:cs="Arial"/>
        </w:rPr>
        <w:br/>
        <w:t>&lt;b&gt;&lt;a href=https://eucon.cz/&gt;Eucon&gt;&lt;/a&gt;&lt;/b&gt;</w:t>
      </w:r>
      <w:r w:rsidRPr="00341E5D">
        <w:rPr>
          <w:rFonts w:ascii="Arial" w:hAnsi="Arial" w:cs="Arial"/>
        </w:rPr>
        <w:br/>
        <w:t>&lt;b&gt;&lt;a href=http://www.petrahurtova.cz&gt;&lt;/a&gt;&lt;/b&gt;</w:t>
      </w:r>
    </w:p>
    <w:p w:rsidR="00341E5D" w:rsidRDefault="00341E5D" w:rsidP="00341E5D">
      <w:pPr>
        <w:spacing w:line="360" w:lineRule="exact"/>
        <w:rPr>
          <w:rFonts w:ascii="Arial" w:hAnsi="Arial" w:cs="Arial"/>
        </w:rPr>
      </w:pPr>
      <w:r w:rsidRPr="00341E5D">
        <w:rPr>
          <w:rFonts w:ascii="Arial" w:hAnsi="Arial" w:cs="Arial"/>
        </w:rPr>
        <w:t>&lt;b&gt;&lt;a href=https://www.facebook.com/teamProBeton&gt;facebook&lt;/a&gt;&lt;/b&gt;</w:t>
      </w:r>
      <w:r w:rsidRPr="00341E5D">
        <w:rPr>
          <w:rFonts w:ascii="Arial" w:hAnsi="Arial" w:cs="Arial"/>
        </w:rPr>
        <w:br/>
        <w:t>&lt;b&gt;&lt;a href=https://www.instagram.com/teamprobeton&gt;instagram&lt;/a&gt;&lt;/b&gt;</w:t>
      </w:r>
    </w:p>
    <w:p w:rsidR="00A17AAB" w:rsidRDefault="00A17AAB" w:rsidP="00A17AAB">
      <w:pPr>
        <w:spacing w:line="360" w:lineRule="exact"/>
        <w:rPr>
          <w:rFonts w:ascii="Arial" w:hAnsi="Arial" w:cs="Arial"/>
        </w:rPr>
      </w:pPr>
      <w:r w:rsidRPr="00341E5D">
        <w:rPr>
          <w:rFonts w:ascii="Arial" w:hAnsi="Arial" w:cs="Arial"/>
        </w:rPr>
        <w:t>&lt;b&gt;&lt;a href=</w:t>
      </w:r>
      <w:r w:rsidRPr="00A17AAB">
        <w:rPr>
          <w:rFonts w:ascii="Arial" w:hAnsi="Arial" w:cs="Arial"/>
        </w:rPr>
        <w:t>https://www.cestazasnem.cz/cs/teams/team-pro-beton-62</w:t>
      </w:r>
      <w:r w:rsidRPr="00341E5D">
        <w:rPr>
          <w:rFonts w:ascii="Arial" w:hAnsi="Arial" w:cs="Arial"/>
        </w:rPr>
        <w:t>&gt;</w:t>
      </w:r>
      <w:r w:rsidR="002474F7" w:rsidRPr="002474F7">
        <w:rPr>
          <w:rFonts w:ascii="Arial" w:hAnsi="Arial" w:cs="Arial"/>
        </w:rPr>
        <w:t xml:space="preserve"> </w:t>
      </w:r>
      <w:r w:rsidR="002474F7">
        <w:rPr>
          <w:rFonts w:ascii="Arial" w:hAnsi="Arial" w:cs="Arial"/>
        </w:rPr>
        <w:t>Team PRO BETON</w:t>
      </w:r>
      <w:r w:rsidR="002474F7" w:rsidRPr="00341E5D">
        <w:rPr>
          <w:rFonts w:ascii="Arial" w:hAnsi="Arial" w:cs="Arial"/>
        </w:rPr>
        <w:t>&lt;/a&gt;&lt;/b&gt;</w:t>
      </w:r>
    </w:p>
    <w:p w:rsidR="00A17AAB" w:rsidRPr="00341E5D" w:rsidRDefault="002474F7" w:rsidP="00341E5D">
      <w:pPr>
        <w:spacing w:line="360" w:lineRule="exact"/>
        <w:rPr>
          <w:rFonts w:ascii="Arial" w:hAnsi="Arial" w:cs="Arial"/>
        </w:rPr>
      </w:pPr>
      <w:r w:rsidRPr="00341E5D">
        <w:rPr>
          <w:rFonts w:ascii="Arial" w:hAnsi="Arial" w:cs="Arial"/>
        </w:rPr>
        <w:t>&lt;b&gt;&lt;a href=</w:t>
      </w:r>
      <w:hyperlink r:id="rId32" w:history="1">
        <w:r w:rsidRPr="00341E5D">
          <w:rPr>
            <w:rStyle w:val="Hypertextovodkaz"/>
            <w:color w:val="auto"/>
            <w:sz w:val="22"/>
            <w:szCs w:val="22"/>
          </w:rPr>
          <w:t>https://www.darujme.cz/vyzva/1201885</w:t>
        </w:r>
      </w:hyperlink>
      <w:r w:rsidRPr="00341E5D">
        <w:rPr>
          <w:rFonts w:ascii="Arial" w:hAnsi="Arial" w:cs="Arial"/>
        </w:rPr>
        <w:t>&gt;</w:t>
      </w:r>
      <w:r>
        <w:rPr>
          <w:rFonts w:ascii="Arial" w:hAnsi="Arial" w:cs="Arial"/>
        </w:rPr>
        <w:t xml:space="preserve"> Výzva DARUJEME</w:t>
      </w:r>
      <w:bookmarkStart w:id="0" w:name="_GoBack"/>
      <w:bookmarkEnd w:id="0"/>
      <w:r w:rsidRPr="00341E5D">
        <w:rPr>
          <w:rFonts w:ascii="Arial" w:hAnsi="Arial" w:cs="Arial"/>
        </w:rPr>
        <w:t>&lt;/a&gt;&lt;/b&gt;</w:t>
      </w:r>
    </w:p>
    <w:p w:rsidR="00341E5D" w:rsidRPr="00341E5D" w:rsidRDefault="00341E5D" w:rsidP="00341E5D">
      <w:pPr>
        <w:spacing w:line="360" w:lineRule="exact"/>
        <w:rPr>
          <w:rFonts w:ascii="Arial" w:hAnsi="Arial" w:cs="Arial"/>
        </w:rPr>
      </w:pPr>
    </w:p>
    <w:p w:rsidR="00341E5D" w:rsidRPr="00341E5D" w:rsidRDefault="00341E5D" w:rsidP="00341E5D">
      <w:pPr>
        <w:spacing w:line="360" w:lineRule="exact"/>
        <w:rPr>
          <w:rFonts w:ascii="Arial" w:hAnsi="Arial" w:cs="Arial"/>
        </w:rPr>
      </w:pPr>
      <w:r w:rsidRPr="00341E5D">
        <w:rPr>
          <w:rFonts w:ascii="Arial" w:hAnsi="Arial" w:cs="Arial"/>
        </w:rPr>
        <w:t xml:space="preserve">Hashtagy: </w:t>
      </w:r>
    </w:p>
    <w:p w:rsidR="00341E5D" w:rsidRPr="00341E5D" w:rsidRDefault="00341E5D" w:rsidP="00341E5D">
      <w:pPr>
        <w:spacing w:line="360" w:lineRule="exact"/>
        <w:rPr>
          <w:rFonts w:ascii="Arial" w:hAnsi="Arial" w:cs="Arial"/>
        </w:rPr>
      </w:pPr>
      <w:r w:rsidRPr="00341E5D">
        <w:rPr>
          <w:rFonts w:ascii="Arial" w:hAnsi="Arial" w:cs="Arial"/>
        </w:rPr>
        <w:t xml:space="preserve">#cyklo #cyklistika #kolo #handbike #handicap #hendikep #maraton #beton #Doka #Eucon #Orlimex #podporujeme #CSR </w:t>
      </w:r>
    </w:p>
    <w:p w:rsidR="00341E5D" w:rsidRPr="00341E5D" w:rsidRDefault="00341E5D" w:rsidP="00341E5D">
      <w:pPr>
        <w:spacing w:line="360" w:lineRule="exact"/>
        <w:rPr>
          <w:rFonts w:ascii="Arial" w:hAnsi="Arial" w:cs="Arial"/>
        </w:rPr>
      </w:pPr>
    </w:p>
    <w:p w:rsidR="00341E5D" w:rsidRPr="00341E5D" w:rsidRDefault="00341E5D" w:rsidP="00341E5D">
      <w:pPr>
        <w:spacing w:line="360" w:lineRule="exact"/>
        <w:rPr>
          <w:rFonts w:ascii="Arial" w:hAnsi="Arial" w:cs="Arial"/>
        </w:rPr>
      </w:pPr>
    </w:p>
    <w:p w:rsidR="00341E5D" w:rsidRPr="00341E5D" w:rsidRDefault="00341E5D" w:rsidP="00341E5D">
      <w:pPr>
        <w:spacing w:line="360" w:lineRule="exact"/>
        <w:rPr>
          <w:rFonts w:ascii="Arial" w:hAnsi="Arial" w:cs="Arial"/>
        </w:rPr>
      </w:pPr>
    </w:p>
    <w:p w:rsidR="00341E5D" w:rsidRPr="00341E5D" w:rsidRDefault="00341E5D" w:rsidP="00341E5D">
      <w:pPr>
        <w:spacing w:line="360" w:lineRule="exact"/>
        <w:rPr>
          <w:rFonts w:ascii="Arial" w:hAnsi="Arial" w:cs="Arial"/>
        </w:rPr>
      </w:pPr>
    </w:p>
    <w:p w:rsidR="0088590F" w:rsidRPr="00341E5D" w:rsidRDefault="0088590F" w:rsidP="00341E5D">
      <w:pPr>
        <w:spacing w:line="360" w:lineRule="exact"/>
        <w:rPr>
          <w:rFonts w:ascii="Arial" w:hAnsi="Arial" w:cs="Arial"/>
        </w:rPr>
      </w:pPr>
    </w:p>
    <w:sectPr w:rsidR="0088590F" w:rsidRPr="00341E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E5D" w:rsidRDefault="00341E5D">
      <w:r>
        <w:separator/>
      </w:r>
    </w:p>
  </w:endnote>
  <w:endnote w:type="continuationSeparator" w:id="0">
    <w:p w:rsidR="00341E5D" w:rsidRDefault="00341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E5D" w:rsidRDefault="00341E5D">
      <w:r>
        <w:separator/>
      </w:r>
    </w:p>
  </w:footnote>
  <w:footnote w:type="continuationSeparator" w:id="0">
    <w:p w:rsidR="00341E5D" w:rsidRDefault="00341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2D2747F"/>
    <w:multiLevelType w:val="multilevel"/>
    <w:tmpl w:val="1EFCEC30"/>
    <w:numStyleLink w:val="ListemitAufzhlungszeichenDoka"/>
  </w:abstractNum>
  <w:abstractNum w:abstractNumId="5" w15:restartNumberingAfterBreak="0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52CE015E"/>
    <w:multiLevelType w:val="multilevel"/>
    <w:tmpl w:val="B7EED7E0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6CC2AD2"/>
    <w:multiLevelType w:val="multilevel"/>
    <w:tmpl w:val="1EFCEC30"/>
    <w:numStyleLink w:val="ListemitAufzhlungszeichenDoka"/>
  </w:abstractNum>
  <w:abstractNum w:abstractNumId="24" w15:restartNumberingAfterBreak="0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E5D"/>
    <w:rsid w:val="00005BA4"/>
    <w:rsid w:val="0001239A"/>
    <w:rsid w:val="00015F66"/>
    <w:rsid w:val="00016591"/>
    <w:rsid w:val="000251EE"/>
    <w:rsid w:val="00030363"/>
    <w:rsid w:val="000457D7"/>
    <w:rsid w:val="0006146F"/>
    <w:rsid w:val="00066095"/>
    <w:rsid w:val="00072B49"/>
    <w:rsid w:val="00073AC8"/>
    <w:rsid w:val="00076DB5"/>
    <w:rsid w:val="000773D4"/>
    <w:rsid w:val="000931C4"/>
    <w:rsid w:val="000A4782"/>
    <w:rsid w:val="000A6BF4"/>
    <w:rsid w:val="000B7ED1"/>
    <w:rsid w:val="000C0827"/>
    <w:rsid w:val="000C09CF"/>
    <w:rsid w:val="000C0E0C"/>
    <w:rsid w:val="000D0CDF"/>
    <w:rsid w:val="000D3FE3"/>
    <w:rsid w:val="000F0A26"/>
    <w:rsid w:val="000F27D8"/>
    <w:rsid w:val="000F2860"/>
    <w:rsid w:val="000F4755"/>
    <w:rsid w:val="000F6CA7"/>
    <w:rsid w:val="00101154"/>
    <w:rsid w:val="00121825"/>
    <w:rsid w:val="001377E1"/>
    <w:rsid w:val="00141D03"/>
    <w:rsid w:val="00145700"/>
    <w:rsid w:val="0015009A"/>
    <w:rsid w:val="00150745"/>
    <w:rsid w:val="00151116"/>
    <w:rsid w:val="001529C9"/>
    <w:rsid w:val="001532FF"/>
    <w:rsid w:val="001550EB"/>
    <w:rsid w:val="00161368"/>
    <w:rsid w:val="001629CD"/>
    <w:rsid w:val="00191504"/>
    <w:rsid w:val="00191F1C"/>
    <w:rsid w:val="00192844"/>
    <w:rsid w:val="0019341F"/>
    <w:rsid w:val="001A3C69"/>
    <w:rsid w:val="001B24D6"/>
    <w:rsid w:val="001B66E8"/>
    <w:rsid w:val="001C2B26"/>
    <w:rsid w:val="001D775D"/>
    <w:rsid w:val="001E625B"/>
    <w:rsid w:val="001F0607"/>
    <w:rsid w:val="001F4501"/>
    <w:rsid w:val="0020125E"/>
    <w:rsid w:val="002046D6"/>
    <w:rsid w:val="00206107"/>
    <w:rsid w:val="00212D77"/>
    <w:rsid w:val="00217920"/>
    <w:rsid w:val="0022681D"/>
    <w:rsid w:val="0023241C"/>
    <w:rsid w:val="002349EA"/>
    <w:rsid w:val="0024357E"/>
    <w:rsid w:val="002474F7"/>
    <w:rsid w:val="002518A2"/>
    <w:rsid w:val="00255FAB"/>
    <w:rsid w:val="00270768"/>
    <w:rsid w:val="0028229F"/>
    <w:rsid w:val="002878DF"/>
    <w:rsid w:val="00292958"/>
    <w:rsid w:val="002955F7"/>
    <w:rsid w:val="002A0E48"/>
    <w:rsid w:val="002A560B"/>
    <w:rsid w:val="002A6293"/>
    <w:rsid w:val="002A6736"/>
    <w:rsid w:val="002B7048"/>
    <w:rsid w:val="002B77BD"/>
    <w:rsid w:val="002C3B72"/>
    <w:rsid w:val="002C4E8E"/>
    <w:rsid w:val="002C79F1"/>
    <w:rsid w:val="002D1CC4"/>
    <w:rsid w:val="002F0538"/>
    <w:rsid w:val="002F6989"/>
    <w:rsid w:val="0030061E"/>
    <w:rsid w:val="00316391"/>
    <w:rsid w:val="003254C3"/>
    <w:rsid w:val="00325611"/>
    <w:rsid w:val="00341E5D"/>
    <w:rsid w:val="00371B67"/>
    <w:rsid w:val="00375913"/>
    <w:rsid w:val="003764D7"/>
    <w:rsid w:val="00380A98"/>
    <w:rsid w:val="00383394"/>
    <w:rsid w:val="00386AD2"/>
    <w:rsid w:val="00393CDB"/>
    <w:rsid w:val="003A5B0C"/>
    <w:rsid w:val="003A79FC"/>
    <w:rsid w:val="003B3FCB"/>
    <w:rsid w:val="003E1B7C"/>
    <w:rsid w:val="003E4C7C"/>
    <w:rsid w:val="003E679B"/>
    <w:rsid w:val="003F1085"/>
    <w:rsid w:val="003F2D41"/>
    <w:rsid w:val="00410041"/>
    <w:rsid w:val="00414531"/>
    <w:rsid w:val="004165BC"/>
    <w:rsid w:val="004235FA"/>
    <w:rsid w:val="00424EB9"/>
    <w:rsid w:val="004270A9"/>
    <w:rsid w:val="004361E6"/>
    <w:rsid w:val="00455EFF"/>
    <w:rsid w:val="00463017"/>
    <w:rsid w:val="004639B7"/>
    <w:rsid w:val="00463CD4"/>
    <w:rsid w:val="00474177"/>
    <w:rsid w:val="004758D0"/>
    <w:rsid w:val="0048426A"/>
    <w:rsid w:val="004A0EF2"/>
    <w:rsid w:val="004A11B0"/>
    <w:rsid w:val="004B0024"/>
    <w:rsid w:val="004E01A8"/>
    <w:rsid w:val="004E5EFD"/>
    <w:rsid w:val="004F0C47"/>
    <w:rsid w:val="00514C50"/>
    <w:rsid w:val="005151C6"/>
    <w:rsid w:val="0051534D"/>
    <w:rsid w:val="00522770"/>
    <w:rsid w:val="005257A0"/>
    <w:rsid w:val="00531302"/>
    <w:rsid w:val="00533B9D"/>
    <w:rsid w:val="00541415"/>
    <w:rsid w:val="005428D8"/>
    <w:rsid w:val="00564AF1"/>
    <w:rsid w:val="00594A33"/>
    <w:rsid w:val="005965EE"/>
    <w:rsid w:val="005C05EF"/>
    <w:rsid w:val="005C4ED3"/>
    <w:rsid w:val="005D590E"/>
    <w:rsid w:val="005F4E67"/>
    <w:rsid w:val="00605ED4"/>
    <w:rsid w:val="006174CA"/>
    <w:rsid w:val="0062650A"/>
    <w:rsid w:val="00626A22"/>
    <w:rsid w:val="00641955"/>
    <w:rsid w:val="006459F5"/>
    <w:rsid w:val="006542E6"/>
    <w:rsid w:val="006568C4"/>
    <w:rsid w:val="00673A41"/>
    <w:rsid w:val="006748FC"/>
    <w:rsid w:val="00676BB2"/>
    <w:rsid w:val="006A4302"/>
    <w:rsid w:val="006B44CA"/>
    <w:rsid w:val="006B6F45"/>
    <w:rsid w:val="006C0CAA"/>
    <w:rsid w:val="006D11DF"/>
    <w:rsid w:val="006D2F3F"/>
    <w:rsid w:val="006D4BCB"/>
    <w:rsid w:val="006E1201"/>
    <w:rsid w:val="006F4ED2"/>
    <w:rsid w:val="00700FC1"/>
    <w:rsid w:val="007107B6"/>
    <w:rsid w:val="00743D15"/>
    <w:rsid w:val="0074598C"/>
    <w:rsid w:val="007468BB"/>
    <w:rsid w:val="00754E98"/>
    <w:rsid w:val="007619EF"/>
    <w:rsid w:val="00765BFB"/>
    <w:rsid w:val="00782A7A"/>
    <w:rsid w:val="007A4A33"/>
    <w:rsid w:val="007B112B"/>
    <w:rsid w:val="007B27E3"/>
    <w:rsid w:val="007B36E6"/>
    <w:rsid w:val="007C1F7C"/>
    <w:rsid w:val="007C4F72"/>
    <w:rsid w:val="007D13FB"/>
    <w:rsid w:val="007D3940"/>
    <w:rsid w:val="007E09C2"/>
    <w:rsid w:val="007E243A"/>
    <w:rsid w:val="007F1B5C"/>
    <w:rsid w:val="00802C3F"/>
    <w:rsid w:val="008071E0"/>
    <w:rsid w:val="00807495"/>
    <w:rsid w:val="0081223F"/>
    <w:rsid w:val="008122E0"/>
    <w:rsid w:val="008168B4"/>
    <w:rsid w:val="00826274"/>
    <w:rsid w:val="00841263"/>
    <w:rsid w:val="0084602A"/>
    <w:rsid w:val="00853D71"/>
    <w:rsid w:val="00856656"/>
    <w:rsid w:val="00861C28"/>
    <w:rsid w:val="00862648"/>
    <w:rsid w:val="0087423F"/>
    <w:rsid w:val="008850B1"/>
    <w:rsid w:val="0088590F"/>
    <w:rsid w:val="00892BD9"/>
    <w:rsid w:val="008938F0"/>
    <w:rsid w:val="00894E04"/>
    <w:rsid w:val="008B7FD4"/>
    <w:rsid w:val="008C24F7"/>
    <w:rsid w:val="008C3FD8"/>
    <w:rsid w:val="008C7981"/>
    <w:rsid w:val="008D1E1D"/>
    <w:rsid w:val="008D3FB1"/>
    <w:rsid w:val="008E01B1"/>
    <w:rsid w:val="008E371D"/>
    <w:rsid w:val="009036B6"/>
    <w:rsid w:val="009059DD"/>
    <w:rsid w:val="0091326C"/>
    <w:rsid w:val="0091399C"/>
    <w:rsid w:val="009142E4"/>
    <w:rsid w:val="009249D5"/>
    <w:rsid w:val="00925429"/>
    <w:rsid w:val="0093020F"/>
    <w:rsid w:val="009355F1"/>
    <w:rsid w:val="00946116"/>
    <w:rsid w:val="00947EF7"/>
    <w:rsid w:val="00950FA8"/>
    <w:rsid w:val="00955FDB"/>
    <w:rsid w:val="009641AB"/>
    <w:rsid w:val="00966E67"/>
    <w:rsid w:val="00971C3F"/>
    <w:rsid w:val="00971E7C"/>
    <w:rsid w:val="00975006"/>
    <w:rsid w:val="009753D5"/>
    <w:rsid w:val="00980B19"/>
    <w:rsid w:val="009834DC"/>
    <w:rsid w:val="00992DAA"/>
    <w:rsid w:val="009A00A8"/>
    <w:rsid w:val="009A0EB6"/>
    <w:rsid w:val="009A1B3F"/>
    <w:rsid w:val="009A2A80"/>
    <w:rsid w:val="009A3E1E"/>
    <w:rsid w:val="009E3BD4"/>
    <w:rsid w:val="009F502C"/>
    <w:rsid w:val="009F780B"/>
    <w:rsid w:val="00A0387C"/>
    <w:rsid w:val="00A17AAB"/>
    <w:rsid w:val="00A17DD2"/>
    <w:rsid w:val="00A247B8"/>
    <w:rsid w:val="00A25681"/>
    <w:rsid w:val="00A262A3"/>
    <w:rsid w:val="00A4043A"/>
    <w:rsid w:val="00A62EEB"/>
    <w:rsid w:val="00A758AD"/>
    <w:rsid w:val="00A80792"/>
    <w:rsid w:val="00A80CDE"/>
    <w:rsid w:val="00A833FC"/>
    <w:rsid w:val="00A957C5"/>
    <w:rsid w:val="00AA1120"/>
    <w:rsid w:val="00AA4BB9"/>
    <w:rsid w:val="00AB4CCF"/>
    <w:rsid w:val="00AB5699"/>
    <w:rsid w:val="00AE3D60"/>
    <w:rsid w:val="00AE68AC"/>
    <w:rsid w:val="00AF032B"/>
    <w:rsid w:val="00AF0FDF"/>
    <w:rsid w:val="00AF4B4A"/>
    <w:rsid w:val="00AF7050"/>
    <w:rsid w:val="00B03209"/>
    <w:rsid w:val="00B10489"/>
    <w:rsid w:val="00B17C01"/>
    <w:rsid w:val="00B31243"/>
    <w:rsid w:val="00B3679E"/>
    <w:rsid w:val="00B43CC4"/>
    <w:rsid w:val="00B56D6D"/>
    <w:rsid w:val="00B75217"/>
    <w:rsid w:val="00B878D2"/>
    <w:rsid w:val="00B924BD"/>
    <w:rsid w:val="00BA38D4"/>
    <w:rsid w:val="00BA412F"/>
    <w:rsid w:val="00BA4A3F"/>
    <w:rsid w:val="00BA6027"/>
    <w:rsid w:val="00BB5CC5"/>
    <w:rsid w:val="00BD6411"/>
    <w:rsid w:val="00BE6351"/>
    <w:rsid w:val="00BF3671"/>
    <w:rsid w:val="00BF4F0B"/>
    <w:rsid w:val="00BF53C0"/>
    <w:rsid w:val="00C0412F"/>
    <w:rsid w:val="00C07526"/>
    <w:rsid w:val="00C3199D"/>
    <w:rsid w:val="00C54060"/>
    <w:rsid w:val="00C540FC"/>
    <w:rsid w:val="00C54DD9"/>
    <w:rsid w:val="00C6065C"/>
    <w:rsid w:val="00C700EB"/>
    <w:rsid w:val="00C76077"/>
    <w:rsid w:val="00C82CDD"/>
    <w:rsid w:val="00C84193"/>
    <w:rsid w:val="00C846DE"/>
    <w:rsid w:val="00C87F73"/>
    <w:rsid w:val="00C969D7"/>
    <w:rsid w:val="00C97B3E"/>
    <w:rsid w:val="00CA269C"/>
    <w:rsid w:val="00CC3127"/>
    <w:rsid w:val="00CC6205"/>
    <w:rsid w:val="00CC7851"/>
    <w:rsid w:val="00CC78E2"/>
    <w:rsid w:val="00CE716B"/>
    <w:rsid w:val="00CF3205"/>
    <w:rsid w:val="00CF52D3"/>
    <w:rsid w:val="00D13D5D"/>
    <w:rsid w:val="00D16444"/>
    <w:rsid w:val="00D16F2B"/>
    <w:rsid w:val="00D21002"/>
    <w:rsid w:val="00D260AF"/>
    <w:rsid w:val="00D35DAE"/>
    <w:rsid w:val="00D366AC"/>
    <w:rsid w:val="00D42D17"/>
    <w:rsid w:val="00D53AF3"/>
    <w:rsid w:val="00D54F3D"/>
    <w:rsid w:val="00D5564E"/>
    <w:rsid w:val="00D5596D"/>
    <w:rsid w:val="00D663D3"/>
    <w:rsid w:val="00D70E7C"/>
    <w:rsid w:val="00D77625"/>
    <w:rsid w:val="00D7770E"/>
    <w:rsid w:val="00D9470E"/>
    <w:rsid w:val="00D95201"/>
    <w:rsid w:val="00DA3001"/>
    <w:rsid w:val="00DA459A"/>
    <w:rsid w:val="00DB557B"/>
    <w:rsid w:val="00DB59D2"/>
    <w:rsid w:val="00DC30D3"/>
    <w:rsid w:val="00DD0AA3"/>
    <w:rsid w:val="00DE09B4"/>
    <w:rsid w:val="00DE2E10"/>
    <w:rsid w:val="00E01C63"/>
    <w:rsid w:val="00E0389B"/>
    <w:rsid w:val="00E42DE3"/>
    <w:rsid w:val="00E454A2"/>
    <w:rsid w:val="00E46FD1"/>
    <w:rsid w:val="00E51BBF"/>
    <w:rsid w:val="00E80C5C"/>
    <w:rsid w:val="00E821B8"/>
    <w:rsid w:val="00E863D4"/>
    <w:rsid w:val="00E90D17"/>
    <w:rsid w:val="00E92FD5"/>
    <w:rsid w:val="00EA0280"/>
    <w:rsid w:val="00EA377C"/>
    <w:rsid w:val="00EC544C"/>
    <w:rsid w:val="00EC77A6"/>
    <w:rsid w:val="00EC7A4A"/>
    <w:rsid w:val="00ED11AA"/>
    <w:rsid w:val="00ED3D8B"/>
    <w:rsid w:val="00F12941"/>
    <w:rsid w:val="00F14D8B"/>
    <w:rsid w:val="00F15F1C"/>
    <w:rsid w:val="00F162CE"/>
    <w:rsid w:val="00F20741"/>
    <w:rsid w:val="00F500C7"/>
    <w:rsid w:val="00F50BEE"/>
    <w:rsid w:val="00F74863"/>
    <w:rsid w:val="00F76C46"/>
    <w:rsid w:val="00F97455"/>
    <w:rsid w:val="00FA7083"/>
    <w:rsid w:val="00FB5539"/>
    <w:rsid w:val="00FB575D"/>
    <w:rsid w:val="00FC06EC"/>
    <w:rsid w:val="00FD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9B2CA4"/>
  <w15:chartTrackingRefBased/>
  <w15:docId w15:val="{6ADF360D-FFCA-4E8F-80B2-7DC7D8612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1E5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cs-CZ" w:eastAsia="en-US"/>
    </w:rPr>
  </w:style>
  <w:style w:type="paragraph" w:styleId="Nadpis1">
    <w:name w:val="heading 1"/>
    <w:basedOn w:val="Normln"/>
    <w:next w:val="Normln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Nadpis2">
    <w:name w:val="heading 2"/>
    <w:basedOn w:val="Normln"/>
    <w:next w:val="Normln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Nadpis3">
    <w:name w:val="heading 3"/>
    <w:basedOn w:val="Normln"/>
    <w:next w:val="Normln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Nadpis4">
    <w:name w:val="heading 4"/>
    <w:basedOn w:val="Normln"/>
    <w:next w:val="Normln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Nadpis5">
    <w:name w:val="heading 5"/>
    <w:basedOn w:val="Normln"/>
    <w:next w:val="Normln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Nadpis6">
    <w:name w:val="heading 6"/>
    <w:basedOn w:val="Normln"/>
    <w:next w:val="Normln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Nadpis7">
    <w:name w:val="heading 7"/>
    <w:basedOn w:val="Normln"/>
    <w:next w:val="Normln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Nadpis8">
    <w:name w:val="heading 8"/>
    <w:basedOn w:val="Normln"/>
    <w:next w:val="Normln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Nadpis9">
    <w:name w:val="heading 9"/>
    <w:basedOn w:val="Normln"/>
    <w:next w:val="Normln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9254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92542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Rozloendokumentu">
    <w:name w:val="Document Map"/>
    <w:basedOn w:val="Normln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Bezseznamu"/>
    <w:rsid w:val="00C846DE"/>
    <w:pPr>
      <w:numPr>
        <w:numId w:val="30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0165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659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6591"/>
    <w:rPr>
      <w:rFonts w:ascii="Arial" w:hAnsi="Arial"/>
      <w:color w:val="000000"/>
      <w:lang w:val="de-D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65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ze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textovodkaz">
    <w:name w:val="Hyperlink"/>
    <w:basedOn w:val="Standardnpsmoodstavce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paragraph" w:styleId="Normlnweb">
    <w:name w:val="Normal (Web)"/>
    <w:basedOn w:val="Normln"/>
    <w:uiPriority w:val="99"/>
    <w:semiHidden/>
    <w:unhideWhenUsed/>
    <w:rsid w:val="00341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41E5D"/>
    <w:rPr>
      <w:b/>
      <w:bCs/>
    </w:rPr>
  </w:style>
  <w:style w:type="character" w:styleId="Zdraznn">
    <w:name w:val="Emphasis"/>
    <w:basedOn w:val="Standardnpsmoodstavce"/>
    <w:uiPriority w:val="20"/>
    <w:qFormat/>
    <w:rsid w:val="00341E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cestazasnem.cz/cs/teams/team-pro-beton-62" TargetMode="External"/><Relationship Id="rId18" Type="http://schemas.openxmlformats.org/officeDocument/2006/relationships/hyperlink" Target="https://www.cestazasnem.cz/cs/teams/team-pro-beton-62" TargetMode="External"/><Relationship Id="rId26" Type="http://schemas.openxmlformats.org/officeDocument/2006/relationships/hyperlink" Target="https://www.doka.com/cz/index?noredirect=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estazasnem.cz/cs/teams/team-pro-beton-62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cestazasnem.cz/cs/teams/team-pro-beton-62" TargetMode="External"/><Relationship Id="rId17" Type="http://schemas.openxmlformats.org/officeDocument/2006/relationships/hyperlink" Target="http://www.petrahurtova.cz/" TargetMode="External"/><Relationship Id="rId25" Type="http://schemas.openxmlformats.org/officeDocument/2006/relationships/hyperlink" Target="http://www.petrahurtova.cz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cestazasnem.cz/cs/teams/team-pro-beton-62" TargetMode="External"/><Relationship Id="rId20" Type="http://schemas.openxmlformats.org/officeDocument/2006/relationships/hyperlink" Target="https://www.darujme.cz/vyzva/1201885" TargetMode="External"/><Relationship Id="rId29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limex.cz" TargetMode="External"/><Relationship Id="rId24" Type="http://schemas.openxmlformats.org/officeDocument/2006/relationships/hyperlink" Target="https://www.cestazasnem.cz/cs/teams/team-pro-beton-62" TargetMode="External"/><Relationship Id="rId32" Type="http://schemas.openxmlformats.org/officeDocument/2006/relationships/hyperlink" Target="https://www.darujme.cz/vyzva/120188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etrahurtova.cz/" TargetMode="External"/><Relationship Id="rId23" Type="http://schemas.openxmlformats.org/officeDocument/2006/relationships/hyperlink" Target="https://www.instagram.com/teamprobeton/" TargetMode="External"/><Relationship Id="rId28" Type="http://schemas.openxmlformats.org/officeDocument/2006/relationships/hyperlink" Target="https://orlimex.cz" TargetMode="External"/><Relationship Id="rId10" Type="http://schemas.openxmlformats.org/officeDocument/2006/relationships/hyperlink" Target="https://eucon.cz/" TargetMode="External"/><Relationship Id="rId19" Type="http://schemas.openxmlformats.org/officeDocument/2006/relationships/hyperlink" Target="http://www.petrahurtova.cz/" TargetMode="External"/><Relationship Id="rId31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s://www.doka.com/cz/index?noredirect=1" TargetMode="External"/><Relationship Id="rId14" Type="http://schemas.openxmlformats.org/officeDocument/2006/relationships/hyperlink" Target="https://www.cestazasnem.cz/cs/teams/team-pro-beton-62" TargetMode="External"/><Relationship Id="rId22" Type="http://schemas.openxmlformats.org/officeDocument/2006/relationships/hyperlink" Target="https://www.facebook.com/teamProBeton" TargetMode="External"/><Relationship Id="rId27" Type="http://schemas.openxmlformats.org/officeDocument/2006/relationships/hyperlink" Target="https://eucon.cz/" TargetMode="External"/><Relationship Id="rId3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598C9-EA0B-4083-9882-BE0E4AAC4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1045</Words>
  <Characters>7465</Characters>
  <Application>Microsoft Office Word</Application>
  <DocSecurity>0</DocSecurity>
  <Lines>62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Briefvorlage nach AA DG- R1-MSD-0001 02 DEU</vt:lpstr>
    </vt:vector>
  </TitlesOfParts>
  <Company>Doka Group</Company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subject/>
  <dc:creator>Syka Radek</dc:creator>
  <cp:keywords/>
  <dc:description/>
  <cp:lastModifiedBy>Syka Radek</cp:lastModifiedBy>
  <cp:revision>2</cp:revision>
  <cp:lastPrinted>2021-02-19T13:53:00Z</cp:lastPrinted>
  <dcterms:created xsi:type="dcterms:W3CDTF">2021-03-12T08:46:00Z</dcterms:created>
  <dcterms:modified xsi:type="dcterms:W3CDTF">2021-03-12T08:46:00Z</dcterms:modified>
</cp:coreProperties>
</file>