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651" w:rsidRDefault="00107A58" w:rsidP="00CA2DCA">
      <w:pPr>
        <w:autoSpaceDE w:val="0"/>
        <w:autoSpaceDN w:val="0"/>
        <w:adjustRightInd w:val="0"/>
        <w:spacing w:line="264" w:lineRule="auto"/>
        <w:rPr>
          <w:rFonts w:cs="Arial"/>
          <w:b/>
          <w:color w:val="auto"/>
          <w:sz w:val="32"/>
          <w:lang w:eastAsia="de-DE"/>
        </w:rPr>
      </w:pPr>
      <w:r>
        <w:rPr>
          <w:rFonts w:cs="Arial"/>
          <w:b/>
          <w:color w:val="auto"/>
          <w:sz w:val="32"/>
          <w:lang w:eastAsia="de-DE"/>
        </w:rPr>
        <w:t>X – die neue</w:t>
      </w:r>
      <w:r w:rsidR="003D4651" w:rsidRPr="003D4651">
        <w:rPr>
          <w:rFonts w:cs="Arial"/>
          <w:b/>
          <w:color w:val="auto"/>
          <w:sz w:val="32"/>
          <w:lang w:eastAsia="de-DE"/>
        </w:rPr>
        <w:t xml:space="preserve"> international</w:t>
      </w:r>
      <w:r w:rsidR="007D59C8">
        <w:rPr>
          <w:rFonts w:cs="Arial"/>
          <w:b/>
          <w:color w:val="auto"/>
          <w:sz w:val="32"/>
          <w:lang w:eastAsia="de-DE"/>
        </w:rPr>
        <w:t>e</w:t>
      </w:r>
      <w:r w:rsidR="003D4651" w:rsidRPr="003D4651">
        <w:rPr>
          <w:rFonts w:cs="Arial"/>
          <w:b/>
          <w:color w:val="auto"/>
          <w:sz w:val="32"/>
          <w:lang w:eastAsia="de-DE"/>
        </w:rPr>
        <w:t xml:space="preserve"> Drehscheibe in Abu Dhabi</w:t>
      </w:r>
    </w:p>
    <w:p w:rsidR="00CA2DCA" w:rsidRPr="00107A58" w:rsidRDefault="00CA2DCA" w:rsidP="00CA2DCA">
      <w:pPr>
        <w:autoSpaceDE w:val="0"/>
        <w:autoSpaceDN w:val="0"/>
        <w:adjustRightInd w:val="0"/>
        <w:spacing w:line="264" w:lineRule="auto"/>
        <w:rPr>
          <w:rFonts w:cs="Arial"/>
          <w:color w:val="7F7F7F" w:themeColor="text1" w:themeTint="80"/>
          <w:szCs w:val="22"/>
          <w:lang w:val="en-US" w:eastAsia="de-DE"/>
        </w:rPr>
      </w:pPr>
      <w:proofErr w:type="gramStart"/>
      <w:r w:rsidRPr="00107A58">
        <w:rPr>
          <w:rFonts w:cs="Arial"/>
          <w:color w:val="7F7F7F" w:themeColor="text1" w:themeTint="80"/>
          <w:szCs w:val="22"/>
          <w:lang w:val="en-US" w:eastAsia="de-DE"/>
        </w:rPr>
        <w:t xml:space="preserve">Midfield Terminal </w:t>
      </w:r>
      <w:r w:rsidR="00EE6C4F" w:rsidRPr="00107A58">
        <w:rPr>
          <w:rFonts w:cs="Arial"/>
          <w:color w:val="7F7F7F" w:themeColor="text1" w:themeTint="80"/>
          <w:szCs w:val="22"/>
          <w:lang w:val="en-US" w:eastAsia="de-DE"/>
        </w:rPr>
        <w:t>Complex</w:t>
      </w:r>
      <w:r w:rsidRPr="00107A58">
        <w:rPr>
          <w:rFonts w:cs="Arial"/>
          <w:color w:val="7F7F7F" w:themeColor="text1" w:themeTint="80"/>
          <w:szCs w:val="22"/>
          <w:lang w:val="en-US" w:eastAsia="de-DE"/>
        </w:rPr>
        <w:t xml:space="preserve">, </w:t>
      </w:r>
      <w:proofErr w:type="spellStart"/>
      <w:r w:rsidR="00507502">
        <w:rPr>
          <w:rFonts w:cs="Arial"/>
          <w:color w:val="7F7F7F" w:themeColor="text1" w:themeTint="80"/>
          <w:szCs w:val="22"/>
          <w:lang w:val="en-US" w:eastAsia="de-DE"/>
        </w:rPr>
        <w:t>Flughafen</w:t>
      </w:r>
      <w:proofErr w:type="spellEnd"/>
      <w:r w:rsidR="00507502">
        <w:rPr>
          <w:rFonts w:cs="Arial"/>
          <w:color w:val="7F7F7F" w:themeColor="text1" w:themeTint="80"/>
          <w:szCs w:val="22"/>
          <w:lang w:val="en-US" w:eastAsia="de-DE"/>
        </w:rPr>
        <w:t xml:space="preserve"> </w:t>
      </w:r>
      <w:r w:rsidRPr="00107A58">
        <w:rPr>
          <w:rFonts w:cs="Arial"/>
          <w:color w:val="7F7F7F" w:themeColor="text1" w:themeTint="80"/>
          <w:szCs w:val="22"/>
          <w:lang w:val="en-US" w:eastAsia="de-DE"/>
        </w:rPr>
        <w:t>Abu Dhabi</w:t>
      </w:r>
      <w:r w:rsidR="009C7013" w:rsidRPr="00107A58">
        <w:rPr>
          <w:rFonts w:cs="Arial"/>
          <w:color w:val="7F7F7F" w:themeColor="text1" w:themeTint="80"/>
          <w:szCs w:val="22"/>
          <w:lang w:val="en-US" w:eastAsia="de-DE"/>
        </w:rPr>
        <w:t xml:space="preserve"> / V</w:t>
      </w:r>
      <w:r w:rsidR="00107A58" w:rsidRPr="00107A58">
        <w:rPr>
          <w:rFonts w:cs="Arial"/>
          <w:color w:val="7F7F7F" w:themeColor="text1" w:themeTint="80"/>
          <w:szCs w:val="22"/>
          <w:lang w:val="en-US" w:eastAsia="de-DE"/>
        </w:rPr>
        <w:t>.</w:t>
      </w:r>
      <w:r w:rsidR="009C7013" w:rsidRPr="00107A58">
        <w:rPr>
          <w:rFonts w:cs="Arial"/>
          <w:color w:val="7F7F7F" w:themeColor="text1" w:themeTint="80"/>
          <w:szCs w:val="22"/>
          <w:lang w:val="en-US" w:eastAsia="de-DE"/>
        </w:rPr>
        <w:t>A</w:t>
      </w:r>
      <w:r w:rsidR="00107A58" w:rsidRPr="00107A58">
        <w:rPr>
          <w:rFonts w:cs="Arial"/>
          <w:color w:val="7F7F7F" w:themeColor="text1" w:themeTint="80"/>
          <w:szCs w:val="22"/>
          <w:lang w:val="en-US" w:eastAsia="de-DE"/>
        </w:rPr>
        <w:t>.</w:t>
      </w:r>
      <w:r w:rsidR="009C7013" w:rsidRPr="00107A58">
        <w:rPr>
          <w:rFonts w:cs="Arial"/>
          <w:color w:val="7F7F7F" w:themeColor="text1" w:themeTint="80"/>
          <w:szCs w:val="22"/>
          <w:lang w:val="en-US" w:eastAsia="de-DE"/>
        </w:rPr>
        <w:t>E</w:t>
      </w:r>
      <w:r w:rsidR="00107A58" w:rsidRPr="00107A58">
        <w:rPr>
          <w:rFonts w:cs="Arial"/>
          <w:color w:val="7F7F7F" w:themeColor="text1" w:themeTint="80"/>
          <w:szCs w:val="22"/>
          <w:lang w:val="en-US" w:eastAsia="de-DE"/>
        </w:rPr>
        <w:t>.</w:t>
      </w:r>
      <w:proofErr w:type="gramEnd"/>
    </w:p>
    <w:p w:rsidR="00CA2DCA" w:rsidRPr="00107A58" w:rsidRDefault="00CA2DCA" w:rsidP="00CA2DCA">
      <w:pPr>
        <w:autoSpaceDE w:val="0"/>
        <w:autoSpaceDN w:val="0"/>
        <w:adjustRightInd w:val="0"/>
        <w:spacing w:line="264" w:lineRule="auto"/>
        <w:rPr>
          <w:rFonts w:cs="Arial"/>
          <w:color w:val="808080" w:themeColor="background1" w:themeShade="80"/>
          <w:szCs w:val="22"/>
          <w:lang w:val="en-US" w:eastAsia="de-DE"/>
        </w:rPr>
      </w:pPr>
    </w:p>
    <w:p w:rsidR="00C8283E" w:rsidRPr="00B21048" w:rsidRDefault="00F17F1E" w:rsidP="00CA2DCA">
      <w:pPr>
        <w:autoSpaceDE w:val="0"/>
        <w:autoSpaceDN w:val="0"/>
        <w:adjustRightInd w:val="0"/>
        <w:spacing w:line="264" w:lineRule="auto"/>
        <w:rPr>
          <w:rFonts w:cs="Arial"/>
          <w:b/>
          <w:szCs w:val="22"/>
          <w:lang w:eastAsia="de-DE"/>
        </w:rPr>
      </w:pPr>
      <w:r w:rsidRPr="00B21048">
        <w:rPr>
          <w:rFonts w:cs="Arial"/>
          <w:b/>
          <w:szCs w:val="22"/>
          <w:lang w:eastAsia="de-DE"/>
        </w:rPr>
        <w:t xml:space="preserve">Der </w:t>
      </w:r>
      <w:proofErr w:type="spellStart"/>
      <w:r w:rsidR="00C8283E" w:rsidRPr="00B21048">
        <w:rPr>
          <w:rFonts w:cs="Arial"/>
          <w:b/>
          <w:szCs w:val="22"/>
          <w:lang w:eastAsia="de-DE"/>
        </w:rPr>
        <w:t>Midfield</w:t>
      </w:r>
      <w:proofErr w:type="spellEnd"/>
      <w:r w:rsidR="00C8283E" w:rsidRPr="00B21048">
        <w:rPr>
          <w:rFonts w:cs="Arial"/>
          <w:b/>
          <w:szCs w:val="22"/>
          <w:lang w:eastAsia="de-DE"/>
        </w:rPr>
        <w:t xml:space="preserve"> Terminal </w:t>
      </w:r>
      <w:proofErr w:type="spellStart"/>
      <w:r w:rsidR="00C8283E" w:rsidRPr="00B21048">
        <w:rPr>
          <w:rFonts w:cs="Arial"/>
          <w:b/>
          <w:szCs w:val="22"/>
          <w:lang w:eastAsia="de-DE"/>
        </w:rPr>
        <w:t>Complex</w:t>
      </w:r>
      <w:proofErr w:type="spellEnd"/>
      <w:r w:rsidR="00C8283E" w:rsidRPr="00B21048">
        <w:rPr>
          <w:rFonts w:cs="Arial"/>
          <w:b/>
          <w:szCs w:val="22"/>
          <w:lang w:eastAsia="de-DE"/>
        </w:rPr>
        <w:t xml:space="preserve"> am internationalen Flughafen in Abu Dhabi ist derzeit eines der eindrucksvollsten Bauprojekte </w:t>
      </w:r>
      <w:r w:rsidRPr="00B21048">
        <w:rPr>
          <w:rFonts w:cs="Arial"/>
          <w:b/>
          <w:szCs w:val="22"/>
          <w:lang w:eastAsia="de-DE"/>
        </w:rPr>
        <w:t>des Emirats</w:t>
      </w:r>
      <w:r w:rsidR="00C8283E" w:rsidRPr="00B21048">
        <w:rPr>
          <w:rFonts w:cs="Arial"/>
          <w:b/>
          <w:szCs w:val="22"/>
          <w:lang w:eastAsia="de-DE"/>
        </w:rPr>
        <w:t xml:space="preserve"> und zug</w:t>
      </w:r>
      <w:r w:rsidRPr="00B21048">
        <w:rPr>
          <w:rFonts w:cs="Arial"/>
          <w:b/>
          <w:szCs w:val="22"/>
          <w:lang w:eastAsia="de-DE"/>
        </w:rPr>
        <w:t>leich Kernstück der Wachstumsstrategie</w:t>
      </w:r>
      <w:r w:rsidR="00C8283E" w:rsidRPr="00B21048">
        <w:rPr>
          <w:rFonts w:cs="Arial"/>
          <w:b/>
          <w:szCs w:val="22"/>
          <w:lang w:eastAsia="de-DE"/>
        </w:rPr>
        <w:t xml:space="preserve"> Abu Dhabi 2030. </w:t>
      </w:r>
      <w:r w:rsidRPr="00B21048">
        <w:rPr>
          <w:rFonts w:cs="Arial"/>
          <w:b/>
          <w:szCs w:val="22"/>
          <w:lang w:eastAsia="de-DE"/>
        </w:rPr>
        <w:t>Nach Fertigstellung wird der Komplex zwischen</w:t>
      </w:r>
      <w:r w:rsidR="00514C59">
        <w:rPr>
          <w:rFonts w:cs="Arial"/>
          <w:b/>
          <w:szCs w:val="22"/>
          <w:lang w:eastAsia="de-DE"/>
        </w:rPr>
        <w:t xml:space="preserve"> 27 und 40 Millionen Passagiere</w:t>
      </w:r>
      <w:r w:rsidRPr="00B21048">
        <w:rPr>
          <w:rFonts w:cs="Arial"/>
          <w:b/>
          <w:szCs w:val="22"/>
          <w:lang w:eastAsia="de-DE"/>
        </w:rPr>
        <w:t xml:space="preserve"> pro Jahr abfertigen. Doka unterstützt </w:t>
      </w:r>
      <w:r w:rsidR="00272CE6" w:rsidRPr="00B21048">
        <w:rPr>
          <w:rFonts w:cs="Arial"/>
          <w:b/>
          <w:szCs w:val="22"/>
          <w:lang w:eastAsia="de-DE"/>
        </w:rPr>
        <w:t xml:space="preserve">den Ausbau des Luftverkehrsknotenpunktes </w:t>
      </w:r>
      <w:r w:rsidRPr="00B21048">
        <w:rPr>
          <w:rFonts w:cs="Arial"/>
          <w:b/>
          <w:szCs w:val="22"/>
          <w:lang w:eastAsia="de-DE"/>
        </w:rPr>
        <w:t>mit leistungsstarken Schalungssystemen.</w:t>
      </w:r>
      <w:r w:rsidR="00C8283E" w:rsidRPr="00B21048">
        <w:rPr>
          <w:rFonts w:cs="Arial"/>
          <w:b/>
          <w:szCs w:val="22"/>
          <w:lang w:eastAsia="de-DE"/>
        </w:rPr>
        <w:t xml:space="preserve"> </w:t>
      </w:r>
    </w:p>
    <w:p w:rsidR="000064C7" w:rsidRDefault="000064C7" w:rsidP="00CA2DCA">
      <w:pPr>
        <w:autoSpaceDE w:val="0"/>
        <w:autoSpaceDN w:val="0"/>
        <w:adjustRightInd w:val="0"/>
        <w:spacing w:line="264" w:lineRule="auto"/>
        <w:rPr>
          <w:rFonts w:cs="Arial"/>
          <w:sz w:val="24"/>
          <w:lang w:eastAsia="de-DE"/>
        </w:rPr>
      </w:pPr>
    </w:p>
    <w:p w:rsidR="002126BE" w:rsidRPr="00B21048" w:rsidRDefault="00A67F42" w:rsidP="002126BE">
      <w:pPr>
        <w:autoSpaceDE w:val="0"/>
        <w:autoSpaceDN w:val="0"/>
        <w:adjustRightInd w:val="0"/>
        <w:spacing w:line="264" w:lineRule="auto"/>
        <w:rPr>
          <w:rFonts w:cs="Arial"/>
          <w:szCs w:val="22"/>
          <w:lang w:eastAsia="de-DE"/>
        </w:rPr>
      </w:pPr>
      <w:r w:rsidRPr="00931A11">
        <w:rPr>
          <w:rFonts w:cs="Arial"/>
          <w:color w:val="auto"/>
          <w:szCs w:val="22"/>
          <w:lang w:eastAsia="de-DE"/>
        </w:rPr>
        <w:t xml:space="preserve">Der neue </w:t>
      </w:r>
      <w:r w:rsidR="002126BE" w:rsidRPr="00931A11">
        <w:rPr>
          <w:rFonts w:cs="Arial"/>
          <w:color w:val="auto"/>
          <w:szCs w:val="22"/>
          <w:lang w:eastAsia="de-DE"/>
        </w:rPr>
        <w:t>Terminalkomplex</w:t>
      </w:r>
      <w:r w:rsidRPr="00931A11">
        <w:rPr>
          <w:rFonts w:cs="Arial"/>
          <w:color w:val="auto"/>
          <w:szCs w:val="22"/>
          <w:lang w:eastAsia="de-DE"/>
        </w:rPr>
        <w:t xml:space="preserve"> </w:t>
      </w:r>
      <w:r w:rsidR="00931A11" w:rsidRPr="00931A11">
        <w:rPr>
          <w:rFonts w:cs="Arial"/>
          <w:color w:val="auto"/>
          <w:szCs w:val="22"/>
          <w:lang w:eastAsia="de-DE"/>
        </w:rPr>
        <w:t>wird zwischen der Star</w:t>
      </w:r>
      <w:r w:rsidR="00EE6C4F">
        <w:rPr>
          <w:rFonts w:cs="Arial"/>
          <w:color w:val="auto"/>
          <w:szCs w:val="22"/>
          <w:lang w:eastAsia="de-DE"/>
        </w:rPr>
        <w:t>t</w:t>
      </w:r>
      <w:r w:rsidR="00931A11" w:rsidRPr="00931A11">
        <w:rPr>
          <w:rFonts w:cs="Arial"/>
          <w:color w:val="auto"/>
          <w:szCs w:val="22"/>
          <w:lang w:eastAsia="de-DE"/>
        </w:rPr>
        <w:t xml:space="preserve">- und Landebahn </w:t>
      </w:r>
      <w:r w:rsidRPr="00931A11">
        <w:rPr>
          <w:rFonts w:cs="Arial"/>
          <w:color w:val="auto"/>
          <w:szCs w:val="22"/>
          <w:lang w:eastAsia="de-DE"/>
        </w:rPr>
        <w:t>des Flughafens errichtet und soll 2017 eröffnet werden.</w:t>
      </w:r>
      <w:r w:rsidRPr="00B21048">
        <w:rPr>
          <w:rFonts w:cs="Arial"/>
          <w:szCs w:val="22"/>
          <w:lang w:eastAsia="de-DE"/>
        </w:rPr>
        <w:t xml:space="preserve"> </w:t>
      </w:r>
      <w:r w:rsidR="008F7E95" w:rsidRPr="00B21048">
        <w:rPr>
          <w:rFonts w:cs="Arial"/>
          <w:szCs w:val="22"/>
          <w:lang w:eastAsia="de-DE"/>
        </w:rPr>
        <w:t>Mit der Bauausführung des Projekts beauftragte die Abu Dhabi Airport Company (ADAC) das Joint Venture TAV-CC-</w:t>
      </w:r>
      <w:proofErr w:type="spellStart"/>
      <w:r w:rsidR="008F7E95" w:rsidRPr="00B21048">
        <w:rPr>
          <w:rFonts w:cs="Arial"/>
          <w:szCs w:val="22"/>
          <w:lang w:eastAsia="de-DE"/>
        </w:rPr>
        <w:t>Arabtec</w:t>
      </w:r>
      <w:proofErr w:type="spellEnd"/>
      <w:r w:rsidR="008F7E95" w:rsidRPr="00B21048">
        <w:rPr>
          <w:rFonts w:cs="Arial"/>
          <w:szCs w:val="22"/>
          <w:lang w:eastAsia="de-DE"/>
        </w:rPr>
        <w:t xml:space="preserve">. </w:t>
      </w:r>
      <w:r w:rsidR="00192353" w:rsidRPr="00B21048">
        <w:rPr>
          <w:rFonts w:cs="Arial"/>
          <w:szCs w:val="22"/>
          <w:lang w:eastAsia="de-DE"/>
        </w:rPr>
        <w:t xml:space="preserve">Der Bau eines Komplexteils ist bereits voll im Gang – das </w:t>
      </w:r>
      <w:proofErr w:type="spellStart"/>
      <w:r w:rsidR="00192353" w:rsidRPr="00B21048">
        <w:rPr>
          <w:rFonts w:cs="Arial"/>
          <w:szCs w:val="22"/>
          <w:lang w:eastAsia="de-DE"/>
        </w:rPr>
        <w:t>Midfield</w:t>
      </w:r>
      <w:proofErr w:type="spellEnd"/>
      <w:r w:rsidR="00192353" w:rsidRPr="00B21048">
        <w:rPr>
          <w:rFonts w:cs="Arial"/>
          <w:szCs w:val="22"/>
          <w:lang w:eastAsia="de-DE"/>
        </w:rPr>
        <w:t xml:space="preserve"> Terminal </w:t>
      </w:r>
      <w:proofErr w:type="spellStart"/>
      <w:r w:rsidR="00192353" w:rsidRPr="00B21048">
        <w:rPr>
          <w:rFonts w:cs="Arial"/>
          <w:szCs w:val="22"/>
          <w:lang w:eastAsia="de-DE"/>
        </w:rPr>
        <w:t>Building</w:t>
      </w:r>
      <w:proofErr w:type="spellEnd"/>
      <w:r w:rsidR="00192353" w:rsidRPr="00B21048">
        <w:rPr>
          <w:rFonts w:cs="Arial"/>
          <w:szCs w:val="22"/>
          <w:lang w:eastAsia="de-DE"/>
        </w:rPr>
        <w:t>.</w:t>
      </w:r>
      <w:r w:rsidR="002126BE" w:rsidRPr="00B21048">
        <w:rPr>
          <w:rFonts w:cs="Arial"/>
          <w:szCs w:val="22"/>
          <w:lang w:eastAsia="de-DE"/>
        </w:rPr>
        <w:t xml:space="preserve"> </w:t>
      </w:r>
      <w:r w:rsidR="008F7E95" w:rsidRPr="00B21048">
        <w:rPr>
          <w:rFonts w:cs="Arial"/>
          <w:szCs w:val="22"/>
          <w:lang w:eastAsia="de-DE"/>
        </w:rPr>
        <w:t xml:space="preserve">Der </w:t>
      </w:r>
      <w:r w:rsidR="00192353" w:rsidRPr="00B21048">
        <w:rPr>
          <w:rFonts w:cs="Arial"/>
          <w:szCs w:val="22"/>
          <w:lang w:eastAsia="de-DE"/>
        </w:rPr>
        <w:t>Flughafent</w:t>
      </w:r>
      <w:r w:rsidR="008F7E95" w:rsidRPr="00B21048">
        <w:rPr>
          <w:rFonts w:cs="Arial"/>
          <w:szCs w:val="22"/>
          <w:lang w:eastAsia="de-DE"/>
        </w:rPr>
        <w:t>erminal</w:t>
      </w:r>
      <w:r w:rsidR="002126BE" w:rsidRPr="00B21048">
        <w:rPr>
          <w:rFonts w:cs="Arial"/>
          <w:szCs w:val="22"/>
          <w:lang w:eastAsia="de-DE"/>
        </w:rPr>
        <w:t xml:space="preserve"> misst </w:t>
      </w:r>
      <w:r w:rsidR="008F7E95" w:rsidRPr="00B21048">
        <w:rPr>
          <w:rFonts w:cs="Arial"/>
          <w:szCs w:val="22"/>
          <w:lang w:eastAsia="de-DE"/>
        </w:rPr>
        <w:t>insgesamt eine Länge von 1,1 km</w:t>
      </w:r>
      <w:r w:rsidR="00192353" w:rsidRPr="00B21048">
        <w:rPr>
          <w:rFonts w:cs="Arial"/>
          <w:szCs w:val="22"/>
          <w:lang w:eastAsia="de-DE"/>
        </w:rPr>
        <w:t xml:space="preserve">, </w:t>
      </w:r>
      <w:r w:rsidR="002126BE" w:rsidRPr="00B21048">
        <w:rPr>
          <w:rFonts w:cs="Arial"/>
          <w:szCs w:val="22"/>
          <w:lang w:eastAsia="de-DE"/>
        </w:rPr>
        <w:t>erstreckt sich auf 700.000 m</w:t>
      </w:r>
      <w:r w:rsidR="002126BE" w:rsidRPr="00B21048">
        <w:rPr>
          <w:rFonts w:cs="Arial"/>
          <w:szCs w:val="22"/>
          <w:vertAlign w:val="superscript"/>
          <w:lang w:eastAsia="de-DE"/>
        </w:rPr>
        <w:t>2</w:t>
      </w:r>
      <w:r w:rsidR="00192353" w:rsidRPr="00B21048">
        <w:rPr>
          <w:rFonts w:cs="Arial"/>
          <w:szCs w:val="22"/>
          <w:lang w:eastAsia="de-DE"/>
        </w:rPr>
        <w:t xml:space="preserve"> und besticht architektonisch mit seiner außergewöhnlichen X-Form</w:t>
      </w:r>
      <w:r w:rsidR="008F7E95" w:rsidRPr="00B21048">
        <w:rPr>
          <w:rFonts w:cs="Arial"/>
          <w:szCs w:val="22"/>
          <w:lang w:eastAsia="de-DE"/>
        </w:rPr>
        <w:t xml:space="preserve">. Das Gebäude wird </w:t>
      </w:r>
      <w:r w:rsidR="002126BE" w:rsidRPr="00B21048">
        <w:rPr>
          <w:rFonts w:cs="Arial"/>
          <w:szCs w:val="22"/>
          <w:lang w:eastAsia="de-DE"/>
        </w:rPr>
        <w:t xml:space="preserve">bis in eine </w:t>
      </w:r>
      <w:r w:rsidR="008F7E95" w:rsidRPr="00B21048">
        <w:rPr>
          <w:rFonts w:cs="Arial"/>
          <w:szCs w:val="22"/>
          <w:lang w:eastAsia="de-DE"/>
        </w:rPr>
        <w:t>Entfernung von 1,5 km sichtba</w:t>
      </w:r>
      <w:r w:rsidR="00931A11">
        <w:rPr>
          <w:rFonts w:cs="Arial"/>
          <w:szCs w:val="22"/>
          <w:lang w:eastAsia="de-DE"/>
        </w:rPr>
        <w:t xml:space="preserve">r sein </w:t>
      </w:r>
      <w:r w:rsidR="004865A7" w:rsidRPr="004865A7">
        <w:rPr>
          <w:rFonts w:cs="Arial"/>
          <w:color w:val="auto"/>
          <w:szCs w:val="22"/>
          <w:lang w:eastAsia="de-DE"/>
        </w:rPr>
        <w:t xml:space="preserve">und </w:t>
      </w:r>
      <w:r w:rsidR="00EE6C4F">
        <w:rPr>
          <w:rFonts w:cs="Arial"/>
          <w:color w:val="auto"/>
          <w:szCs w:val="22"/>
          <w:lang w:eastAsia="de-DE"/>
        </w:rPr>
        <w:t xml:space="preserve">ein </w:t>
      </w:r>
      <w:r w:rsidR="00514C59">
        <w:rPr>
          <w:rFonts w:cs="Arial"/>
          <w:color w:val="auto"/>
          <w:szCs w:val="22"/>
          <w:lang w:eastAsia="de-DE"/>
        </w:rPr>
        <w:t>beeindruckendes</w:t>
      </w:r>
      <w:r w:rsidR="004865A7" w:rsidRPr="004865A7">
        <w:rPr>
          <w:rFonts w:cs="Arial"/>
          <w:color w:val="auto"/>
          <w:szCs w:val="22"/>
          <w:lang w:eastAsia="de-DE"/>
        </w:rPr>
        <w:t xml:space="preserve"> </w:t>
      </w:r>
      <w:r w:rsidR="00EE6C4F">
        <w:rPr>
          <w:rFonts w:cs="Arial"/>
          <w:color w:val="auto"/>
          <w:szCs w:val="22"/>
          <w:lang w:eastAsia="de-DE"/>
        </w:rPr>
        <w:t xml:space="preserve">Landmark </w:t>
      </w:r>
      <w:r w:rsidR="004865A7" w:rsidRPr="004865A7">
        <w:rPr>
          <w:rFonts w:cs="Arial"/>
          <w:color w:val="auto"/>
          <w:szCs w:val="22"/>
          <w:lang w:eastAsia="de-DE"/>
        </w:rPr>
        <w:t xml:space="preserve">im Emirat Abu Dhabi </w:t>
      </w:r>
      <w:r w:rsidR="00EE6C4F">
        <w:rPr>
          <w:rFonts w:cs="Arial"/>
          <w:color w:val="auto"/>
          <w:szCs w:val="22"/>
          <w:lang w:eastAsia="de-DE"/>
        </w:rPr>
        <w:t>werden</w:t>
      </w:r>
      <w:r w:rsidR="004865A7" w:rsidRPr="004865A7">
        <w:rPr>
          <w:rFonts w:cs="Arial"/>
          <w:color w:val="auto"/>
          <w:szCs w:val="22"/>
          <w:lang w:eastAsia="de-DE"/>
        </w:rPr>
        <w:t>.</w:t>
      </w:r>
      <w:r w:rsidR="004865A7">
        <w:rPr>
          <w:rFonts w:cs="Arial"/>
          <w:color w:val="auto"/>
          <w:szCs w:val="22"/>
          <w:lang w:eastAsia="de-DE"/>
        </w:rPr>
        <w:t xml:space="preserve"> </w:t>
      </w:r>
    </w:p>
    <w:p w:rsidR="00192353" w:rsidRDefault="00192353" w:rsidP="00CA2DCA">
      <w:pPr>
        <w:autoSpaceDE w:val="0"/>
        <w:autoSpaceDN w:val="0"/>
        <w:adjustRightInd w:val="0"/>
        <w:spacing w:line="264" w:lineRule="auto"/>
        <w:rPr>
          <w:rFonts w:cs="Arial"/>
          <w:szCs w:val="22"/>
          <w:lang w:eastAsia="de-DE"/>
        </w:rPr>
      </w:pPr>
    </w:p>
    <w:p w:rsidR="009C7013" w:rsidRPr="00B21048" w:rsidRDefault="009C7013" w:rsidP="009C7013">
      <w:pPr>
        <w:autoSpaceDE w:val="0"/>
        <w:autoSpaceDN w:val="0"/>
        <w:adjustRightInd w:val="0"/>
        <w:spacing w:line="264" w:lineRule="auto"/>
        <w:rPr>
          <w:rFonts w:cs="Arial"/>
          <w:b/>
          <w:szCs w:val="22"/>
          <w:lang w:eastAsia="de-DE"/>
        </w:rPr>
      </w:pPr>
      <w:r w:rsidRPr="00B21048">
        <w:rPr>
          <w:rFonts w:cs="Arial"/>
          <w:b/>
          <w:szCs w:val="22"/>
          <w:lang w:eastAsia="de-DE"/>
        </w:rPr>
        <w:t>Decken, Wände und Säulen</w:t>
      </w:r>
      <w:r>
        <w:rPr>
          <w:rFonts w:cs="Arial"/>
          <w:b/>
          <w:szCs w:val="22"/>
          <w:lang w:eastAsia="de-DE"/>
        </w:rPr>
        <w:t xml:space="preserve"> aus Doka-Hand</w:t>
      </w:r>
    </w:p>
    <w:p w:rsidR="00272CE6" w:rsidRPr="00B21048" w:rsidRDefault="00530222" w:rsidP="00CA2DCA">
      <w:pPr>
        <w:autoSpaceDE w:val="0"/>
        <w:autoSpaceDN w:val="0"/>
        <w:adjustRightInd w:val="0"/>
        <w:spacing w:line="264" w:lineRule="auto"/>
        <w:rPr>
          <w:rFonts w:cs="Arial"/>
          <w:szCs w:val="22"/>
          <w:lang w:eastAsia="de-DE"/>
        </w:rPr>
      </w:pPr>
      <w:r>
        <w:rPr>
          <w:rFonts w:cs="Arial"/>
          <w:szCs w:val="22"/>
          <w:lang w:eastAsia="de-DE"/>
        </w:rPr>
        <w:t>Doka-</w:t>
      </w:r>
      <w:r w:rsidR="006325C5" w:rsidRPr="00B21048">
        <w:rPr>
          <w:rFonts w:cs="Arial"/>
          <w:szCs w:val="22"/>
          <w:lang w:eastAsia="de-DE"/>
        </w:rPr>
        <w:t xml:space="preserve">Expertise und </w:t>
      </w:r>
      <w:r>
        <w:rPr>
          <w:rFonts w:cs="Arial"/>
          <w:szCs w:val="22"/>
          <w:lang w:eastAsia="de-DE"/>
        </w:rPr>
        <w:t>-</w:t>
      </w:r>
      <w:r w:rsidR="006325C5" w:rsidRPr="00B21048">
        <w:rPr>
          <w:rFonts w:cs="Arial"/>
          <w:szCs w:val="22"/>
          <w:lang w:eastAsia="de-DE"/>
        </w:rPr>
        <w:t xml:space="preserve">Know-how </w:t>
      </w:r>
      <w:r w:rsidR="009C7013">
        <w:rPr>
          <w:rFonts w:cs="Arial"/>
          <w:szCs w:val="22"/>
          <w:lang w:eastAsia="de-DE"/>
        </w:rPr>
        <w:t xml:space="preserve">sind </w:t>
      </w:r>
      <w:r w:rsidR="006325C5" w:rsidRPr="00B21048">
        <w:rPr>
          <w:rFonts w:cs="Arial"/>
          <w:szCs w:val="22"/>
          <w:lang w:eastAsia="de-DE"/>
        </w:rPr>
        <w:t>beim Bau der</w:t>
      </w:r>
      <w:r w:rsidR="00E61E90" w:rsidRPr="00B21048">
        <w:rPr>
          <w:rFonts w:cs="Arial"/>
          <w:szCs w:val="22"/>
          <w:lang w:eastAsia="de-DE"/>
        </w:rPr>
        <w:t xml:space="preserve"> </w:t>
      </w:r>
      <w:r w:rsidR="00D22ED1" w:rsidRPr="00B21048">
        <w:rPr>
          <w:rFonts w:cs="Arial"/>
          <w:szCs w:val="22"/>
          <w:lang w:eastAsia="de-DE"/>
        </w:rPr>
        <w:t>kolossalen</w:t>
      </w:r>
      <w:r w:rsidR="00E61E90" w:rsidRPr="00B21048">
        <w:rPr>
          <w:rFonts w:cs="Arial"/>
          <w:szCs w:val="22"/>
          <w:lang w:eastAsia="de-DE"/>
        </w:rPr>
        <w:t xml:space="preserve"> Landungsstege</w:t>
      </w:r>
      <w:r w:rsidR="00701D6E" w:rsidRPr="00B21048">
        <w:rPr>
          <w:rFonts w:cs="Arial"/>
          <w:szCs w:val="22"/>
          <w:lang w:eastAsia="de-DE"/>
        </w:rPr>
        <w:t xml:space="preserve"> </w:t>
      </w:r>
      <w:r w:rsidR="006325C5" w:rsidRPr="00B21048">
        <w:rPr>
          <w:rFonts w:cs="Arial"/>
          <w:szCs w:val="22"/>
          <w:lang w:eastAsia="de-DE"/>
        </w:rPr>
        <w:t xml:space="preserve">gefragt. </w:t>
      </w:r>
      <w:r w:rsidR="008A66B5" w:rsidRPr="00B21048">
        <w:rPr>
          <w:rFonts w:cs="Arial"/>
          <w:szCs w:val="22"/>
          <w:lang w:eastAsia="de-DE"/>
        </w:rPr>
        <w:t xml:space="preserve">Diese sind für die Aufnahme von </w:t>
      </w:r>
      <w:r w:rsidR="00931A11">
        <w:rPr>
          <w:rFonts w:cs="Arial"/>
          <w:szCs w:val="22"/>
          <w:lang w:eastAsia="de-DE"/>
        </w:rPr>
        <w:t>bis zu 65 Flugzeugen ausgelegt und können auch den Megaliner</w:t>
      </w:r>
      <w:r w:rsidR="008A66B5" w:rsidRPr="00B21048">
        <w:rPr>
          <w:rFonts w:cs="Arial"/>
          <w:szCs w:val="22"/>
          <w:lang w:eastAsia="de-DE"/>
        </w:rPr>
        <w:t xml:space="preserve"> Airbus A-380</w:t>
      </w:r>
      <w:r w:rsidR="004865A7">
        <w:rPr>
          <w:rFonts w:cs="Arial"/>
          <w:szCs w:val="22"/>
          <w:lang w:eastAsia="de-DE"/>
        </w:rPr>
        <w:t xml:space="preserve"> abfertigen</w:t>
      </w:r>
      <w:r w:rsidR="008A66B5" w:rsidRPr="00B21048">
        <w:rPr>
          <w:rFonts w:cs="Arial"/>
          <w:szCs w:val="22"/>
          <w:lang w:eastAsia="de-DE"/>
        </w:rPr>
        <w:t xml:space="preserve">. </w:t>
      </w:r>
      <w:r w:rsidR="006325C5" w:rsidRPr="00B21048">
        <w:rPr>
          <w:rFonts w:cs="Arial"/>
          <w:szCs w:val="22"/>
          <w:lang w:eastAsia="de-DE"/>
        </w:rPr>
        <w:t xml:space="preserve">Abgestimmt auf die </w:t>
      </w:r>
      <w:r w:rsidR="00E61E90" w:rsidRPr="00B21048">
        <w:rPr>
          <w:rFonts w:cs="Arial"/>
          <w:szCs w:val="22"/>
          <w:lang w:eastAsia="de-DE"/>
        </w:rPr>
        <w:t>außergewöhnliche Form</w:t>
      </w:r>
      <w:r w:rsidR="006325C5" w:rsidRPr="00B21048">
        <w:rPr>
          <w:rFonts w:cs="Arial"/>
          <w:szCs w:val="22"/>
          <w:lang w:eastAsia="de-DE"/>
        </w:rPr>
        <w:t xml:space="preserve"> un</w:t>
      </w:r>
      <w:r w:rsidR="008A66B5" w:rsidRPr="00B21048">
        <w:rPr>
          <w:rFonts w:cs="Arial"/>
          <w:szCs w:val="22"/>
          <w:lang w:eastAsia="de-DE"/>
        </w:rPr>
        <w:t xml:space="preserve">d den engen Zeitplan </w:t>
      </w:r>
      <w:r w:rsidR="001C0205" w:rsidRPr="00B21048">
        <w:rPr>
          <w:rFonts w:cs="Arial"/>
          <w:szCs w:val="22"/>
          <w:lang w:eastAsia="de-DE"/>
        </w:rPr>
        <w:t xml:space="preserve">für den Ortbetonbau </w:t>
      </w:r>
      <w:r w:rsidR="00701D6E" w:rsidRPr="00B21048">
        <w:rPr>
          <w:rFonts w:cs="Arial"/>
          <w:szCs w:val="22"/>
          <w:lang w:eastAsia="de-DE"/>
        </w:rPr>
        <w:t xml:space="preserve">von nur 15 Monaten, </w:t>
      </w:r>
      <w:r w:rsidR="00BF0BDA" w:rsidRPr="00B21048">
        <w:rPr>
          <w:rFonts w:cs="Arial"/>
          <w:szCs w:val="22"/>
          <w:lang w:eastAsia="de-DE"/>
        </w:rPr>
        <w:t>überzeugte die</w:t>
      </w:r>
      <w:r w:rsidR="00D22ED1" w:rsidRPr="00B21048">
        <w:rPr>
          <w:rFonts w:cs="Arial"/>
          <w:szCs w:val="22"/>
          <w:lang w:eastAsia="de-DE"/>
        </w:rPr>
        <w:t xml:space="preserve"> Doka Niederlassung in Abu Dhabi </w:t>
      </w:r>
      <w:r w:rsidR="00BF0BDA" w:rsidRPr="00B21048">
        <w:rPr>
          <w:rFonts w:cs="Arial"/>
          <w:szCs w:val="22"/>
          <w:lang w:eastAsia="de-DE"/>
        </w:rPr>
        <w:t>den Kunden mit einer wirtschaftlichen</w:t>
      </w:r>
      <w:r w:rsidR="008A66B5" w:rsidRPr="00B21048">
        <w:rPr>
          <w:rFonts w:cs="Arial"/>
          <w:szCs w:val="22"/>
          <w:lang w:eastAsia="de-DE"/>
        </w:rPr>
        <w:t xml:space="preserve"> und zeitsparende</w:t>
      </w:r>
      <w:r w:rsidR="00BF0BDA" w:rsidRPr="00B21048">
        <w:rPr>
          <w:rFonts w:cs="Arial"/>
          <w:szCs w:val="22"/>
          <w:lang w:eastAsia="de-DE"/>
        </w:rPr>
        <w:t>n</w:t>
      </w:r>
      <w:r w:rsidR="008A66B5" w:rsidRPr="00B21048">
        <w:rPr>
          <w:rFonts w:cs="Arial"/>
          <w:szCs w:val="22"/>
          <w:lang w:eastAsia="de-DE"/>
        </w:rPr>
        <w:t xml:space="preserve"> Schalu</w:t>
      </w:r>
      <w:r w:rsidR="00BF0BDA" w:rsidRPr="00B21048">
        <w:rPr>
          <w:rFonts w:cs="Arial"/>
          <w:szCs w:val="22"/>
          <w:lang w:eastAsia="de-DE"/>
        </w:rPr>
        <w:t xml:space="preserve">ngslösung. </w:t>
      </w:r>
    </w:p>
    <w:p w:rsidR="0060678C" w:rsidRPr="00B21048" w:rsidRDefault="0060678C" w:rsidP="00CA2DCA">
      <w:pPr>
        <w:autoSpaceDE w:val="0"/>
        <w:autoSpaceDN w:val="0"/>
        <w:adjustRightInd w:val="0"/>
        <w:spacing w:line="264" w:lineRule="auto"/>
        <w:rPr>
          <w:rFonts w:cs="Arial"/>
          <w:szCs w:val="22"/>
          <w:lang w:eastAsia="de-DE"/>
        </w:rPr>
      </w:pPr>
    </w:p>
    <w:p w:rsidR="003A315D" w:rsidRPr="00B21048" w:rsidRDefault="0060678C" w:rsidP="00CA2DCA">
      <w:pPr>
        <w:autoSpaceDE w:val="0"/>
        <w:autoSpaceDN w:val="0"/>
        <w:adjustRightInd w:val="0"/>
        <w:spacing w:line="264" w:lineRule="auto"/>
        <w:rPr>
          <w:rFonts w:cs="Arial"/>
          <w:szCs w:val="22"/>
          <w:lang w:eastAsia="de-DE"/>
        </w:rPr>
      </w:pPr>
      <w:r w:rsidRPr="00B21048">
        <w:rPr>
          <w:rFonts w:cs="Arial"/>
          <w:szCs w:val="22"/>
          <w:lang w:eastAsia="de-DE"/>
        </w:rPr>
        <w:t xml:space="preserve">Bei </w:t>
      </w:r>
      <w:r w:rsidR="00DE6052" w:rsidRPr="00B21048">
        <w:rPr>
          <w:rFonts w:cs="Arial"/>
          <w:szCs w:val="22"/>
          <w:lang w:eastAsia="de-DE"/>
        </w:rPr>
        <w:t>der Errichtung der</w:t>
      </w:r>
      <w:r w:rsidRPr="00B21048">
        <w:rPr>
          <w:rFonts w:cs="Arial"/>
          <w:szCs w:val="22"/>
          <w:lang w:eastAsia="de-DE"/>
        </w:rPr>
        <w:t xml:space="preserve"> Decken</w:t>
      </w:r>
      <w:r w:rsidR="00E13988" w:rsidRPr="00B21048">
        <w:rPr>
          <w:rFonts w:cs="Arial"/>
          <w:szCs w:val="22"/>
          <w:lang w:eastAsia="de-DE"/>
        </w:rPr>
        <w:t>, insgesamt sind 11.000 m</w:t>
      </w:r>
      <w:r w:rsidR="00E13988" w:rsidRPr="00B21048">
        <w:rPr>
          <w:rFonts w:cs="Arial"/>
          <w:szCs w:val="22"/>
          <w:vertAlign w:val="superscript"/>
          <w:lang w:eastAsia="de-DE"/>
        </w:rPr>
        <w:t xml:space="preserve">2 </w:t>
      </w:r>
      <w:r w:rsidR="00DE6052" w:rsidRPr="00B21048">
        <w:rPr>
          <w:rFonts w:cs="Arial"/>
          <w:szCs w:val="22"/>
          <w:lang w:eastAsia="de-DE"/>
        </w:rPr>
        <w:t>Doka-</w:t>
      </w:r>
      <w:r w:rsidR="00E13988" w:rsidRPr="00B21048">
        <w:rPr>
          <w:rFonts w:cs="Arial"/>
          <w:szCs w:val="22"/>
          <w:lang w:eastAsia="de-DE"/>
        </w:rPr>
        <w:t xml:space="preserve">Deckenschalung im Einsatz, </w:t>
      </w:r>
      <w:r w:rsidRPr="00B21048">
        <w:rPr>
          <w:rFonts w:cs="Arial"/>
          <w:szCs w:val="22"/>
          <w:lang w:eastAsia="de-DE"/>
        </w:rPr>
        <w:t>p</w:t>
      </w:r>
      <w:r w:rsidR="00E55AA2">
        <w:rPr>
          <w:rFonts w:cs="Arial"/>
          <w:szCs w:val="22"/>
          <w:lang w:eastAsia="de-DE"/>
        </w:rPr>
        <w:t>unktet</w:t>
      </w:r>
      <w:r w:rsidR="00E13988" w:rsidRPr="00B21048">
        <w:rPr>
          <w:rFonts w:cs="Arial"/>
          <w:szCs w:val="22"/>
          <w:lang w:eastAsia="de-DE"/>
        </w:rPr>
        <w:t xml:space="preserve"> das Traggerüst </w:t>
      </w:r>
      <w:proofErr w:type="spellStart"/>
      <w:r w:rsidR="00E13988" w:rsidRPr="00B21048">
        <w:rPr>
          <w:rFonts w:cs="Arial"/>
          <w:szCs w:val="22"/>
          <w:lang w:eastAsia="de-DE"/>
        </w:rPr>
        <w:t>Staxo</w:t>
      </w:r>
      <w:proofErr w:type="spellEnd"/>
      <w:r w:rsidR="00A00AAD">
        <w:rPr>
          <w:rFonts w:cs="Arial"/>
          <w:szCs w:val="22"/>
          <w:lang w:eastAsia="de-DE"/>
        </w:rPr>
        <w:t> </w:t>
      </w:r>
      <w:r w:rsidR="00E13988" w:rsidRPr="00B21048">
        <w:rPr>
          <w:rFonts w:cs="Arial"/>
          <w:szCs w:val="22"/>
          <w:lang w:eastAsia="de-DE"/>
        </w:rPr>
        <w:t xml:space="preserve">40. Das leichte Unterstellungssystem zeichnet sich durch eine </w:t>
      </w:r>
      <w:r w:rsidRPr="00B21048">
        <w:rPr>
          <w:rFonts w:cs="Arial"/>
          <w:szCs w:val="22"/>
          <w:lang w:eastAsia="de-DE"/>
        </w:rPr>
        <w:t>einfache Handhabung</w:t>
      </w:r>
      <w:r w:rsidR="007E578F" w:rsidRPr="00B21048">
        <w:rPr>
          <w:rFonts w:cs="Arial"/>
          <w:szCs w:val="22"/>
          <w:lang w:eastAsia="de-DE"/>
        </w:rPr>
        <w:t>, schnelle Montage</w:t>
      </w:r>
      <w:r w:rsidRPr="00B21048">
        <w:rPr>
          <w:rFonts w:cs="Arial"/>
          <w:szCs w:val="22"/>
          <w:lang w:eastAsia="de-DE"/>
        </w:rPr>
        <w:t xml:space="preserve"> und hohe Anpassung</w:t>
      </w:r>
      <w:r w:rsidR="00E13988" w:rsidRPr="00B21048">
        <w:rPr>
          <w:rFonts w:cs="Arial"/>
          <w:szCs w:val="22"/>
          <w:lang w:eastAsia="de-DE"/>
        </w:rPr>
        <w:t>s</w:t>
      </w:r>
      <w:r w:rsidRPr="00B21048">
        <w:rPr>
          <w:rFonts w:cs="Arial"/>
          <w:szCs w:val="22"/>
          <w:lang w:eastAsia="de-DE"/>
        </w:rPr>
        <w:t xml:space="preserve">fähigkeit </w:t>
      </w:r>
      <w:r w:rsidR="00E13988" w:rsidRPr="00B21048">
        <w:rPr>
          <w:rFonts w:cs="Arial"/>
          <w:szCs w:val="22"/>
          <w:lang w:eastAsia="de-DE"/>
        </w:rPr>
        <w:t>aus.</w:t>
      </w:r>
      <w:r w:rsidR="007E578F" w:rsidRPr="00B21048">
        <w:rPr>
          <w:rFonts w:cs="Arial"/>
          <w:szCs w:val="22"/>
          <w:lang w:eastAsia="de-DE"/>
        </w:rPr>
        <w:t xml:space="preserve"> Die </w:t>
      </w:r>
      <w:r w:rsidR="004A2464" w:rsidRPr="00B21048">
        <w:rPr>
          <w:rFonts w:cs="Arial"/>
          <w:szCs w:val="22"/>
          <w:lang w:eastAsia="de-DE"/>
        </w:rPr>
        <w:t>Lösung für Stützwände und Säulen</w:t>
      </w:r>
      <w:r w:rsidR="007E578F" w:rsidRPr="00B21048">
        <w:rPr>
          <w:rFonts w:cs="Arial"/>
          <w:szCs w:val="22"/>
          <w:lang w:eastAsia="de-DE"/>
        </w:rPr>
        <w:t xml:space="preserve"> heißt Trägerschalung Top</w:t>
      </w:r>
      <w:r w:rsidR="00A00AAD">
        <w:rPr>
          <w:rFonts w:cs="Arial"/>
          <w:szCs w:val="22"/>
          <w:lang w:eastAsia="de-DE"/>
        </w:rPr>
        <w:t> </w:t>
      </w:r>
      <w:r w:rsidR="007E578F" w:rsidRPr="00B21048">
        <w:rPr>
          <w:rFonts w:cs="Arial"/>
          <w:szCs w:val="22"/>
          <w:lang w:eastAsia="de-DE"/>
        </w:rPr>
        <w:t xml:space="preserve">50. </w:t>
      </w:r>
      <w:r w:rsidR="003A315D" w:rsidRPr="00B21048">
        <w:rPr>
          <w:rFonts w:cs="Arial"/>
          <w:szCs w:val="22"/>
          <w:lang w:eastAsia="de-DE"/>
        </w:rPr>
        <w:t>Die</w:t>
      </w:r>
      <w:r w:rsidR="00BB7B3E" w:rsidRPr="00B21048">
        <w:rPr>
          <w:rFonts w:cs="Arial"/>
          <w:szCs w:val="22"/>
          <w:lang w:eastAsia="de-DE"/>
        </w:rPr>
        <w:t xml:space="preserve"> </w:t>
      </w:r>
      <w:r w:rsidR="003A315D" w:rsidRPr="00B21048">
        <w:rPr>
          <w:rFonts w:cs="Arial"/>
          <w:szCs w:val="22"/>
          <w:lang w:eastAsia="de-DE"/>
        </w:rPr>
        <w:t xml:space="preserve">vormontierte </w:t>
      </w:r>
      <w:r w:rsidR="00BB7B3E" w:rsidRPr="00B21048">
        <w:rPr>
          <w:rFonts w:cs="Arial"/>
          <w:szCs w:val="22"/>
          <w:lang w:eastAsia="de-DE"/>
        </w:rPr>
        <w:t xml:space="preserve">Großflächenschalung </w:t>
      </w:r>
      <w:r w:rsidR="003A315D" w:rsidRPr="00B21048">
        <w:rPr>
          <w:rFonts w:cs="Arial"/>
          <w:szCs w:val="22"/>
          <w:lang w:eastAsia="de-DE"/>
        </w:rPr>
        <w:t xml:space="preserve">erfüllt sämtliche architektonische Ansprüche in puncto Form, </w:t>
      </w:r>
      <w:r w:rsidR="00DE6052" w:rsidRPr="00B21048">
        <w:rPr>
          <w:rFonts w:cs="Arial"/>
          <w:szCs w:val="22"/>
          <w:lang w:eastAsia="de-DE"/>
        </w:rPr>
        <w:t>Größe und Ankerbild.</w:t>
      </w:r>
      <w:r w:rsidR="006E0408">
        <w:rPr>
          <w:rFonts w:cs="Arial"/>
          <w:szCs w:val="22"/>
          <w:lang w:eastAsia="de-DE"/>
        </w:rPr>
        <w:t xml:space="preserve"> Zusätzlich sind 6.400 m</w:t>
      </w:r>
      <w:r w:rsidR="006E0408" w:rsidRPr="006E0408">
        <w:rPr>
          <w:rFonts w:cs="Arial"/>
          <w:szCs w:val="22"/>
          <w:vertAlign w:val="superscript"/>
          <w:lang w:eastAsia="de-DE"/>
        </w:rPr>
        <w:t>2</w:t>
      </w:r>
      <w:r w:rsidR="006E0408">
        <w:rPr>
          <w:rFonts w:cs="Arial"/>
          <w:szCs w:val="22"/>
          <w:lang w:eastAsia="de-DE"/>
        </w:rPr>
        <w:t xml:space="preserve"> der Rahmenschalung </w:t>
      </w:r>
      <w:proofErr w:type="spellStart"/>
      <w:r w:rsidR="006E0408">
        <w:rPr>
          <w:rFonts w:cs="Arial"/>
          <w:szCs w:val="22"/>
          <w:lang w:eastAsia="de-DE"/>
        </w:rPr>
        <w:t>Fram</w:t>
      </w:r>
      <w:r w:rsidR="00711423">
        <w:rPr>
          <w:rFonts w:cs="Arial"/>
          <w:szCs w:val="22"/>
          <w:lang w:eastAsia="de-DE"/>
        </w:rPr>
        <w:t>i</w:t>
      </w:r>
      <w:proofErr w:type="spellEnd"/>
      <w:r w:rsidR="006E0408">
        <w:rPr>
          <w:rFonts w:cs="Arial"/>
          <w:szCs w:val="22"/>
          <w:lang w:eastAsia="de-DE"/>
        </w:rPr>
        <w:t xml:space="preserve"> </w:t>
      </w:r>
      <w:proofErr w:type="spellStart"/>
      <w:r w:rsidR="006E0408">
        <w:rPr>
          <w:rFonts w:cs="Arial"/>
          <w:szCs w:val="22"/>
          <w:lang w:eastAsia="de-DE"/>
        </w:rPr>
        <w:t>Xlife</w:t>
      </w:r>
      <w:proofErr w:type="spellEnd"/>
      <w:r w:rsidR="006E0408">
        <w:rPr>
          <w:rFonts w:cs="Arial"/>
          <w:szCs w:val="22"/>
          <w:lang w:eastAsia="de-DE"/>
        </w:rPr>
        <w:t xml:space="preserve"> im Einsatz.</w:t>
      </w:r>
    </w:p>
    <w:p w:rsidR="00DE6052" w:rsidRDefault="00DE6052" w:rsidP="00CA2DCA">
      <w:pPr>
        <w:autoSpaceDE w:val="0"/>
        <w:autoSpaceDN w:val="0"/>
        <w:adjustRightInd w:val="0"/>
        <w:spacing w:line="264" w:lineRule="auto"/>
        <w:rPr>
          <w:rFonts w:cs="Arial"/>
          <w:szCs w:val="22"/>
          <w:lang w:eastAsia="de-DE"/>
        </w:rPr>
      </w:pPr>
    </w:p>
    <w:p w:rsidR="009C7013" w:rsidRPr="009C7013" w:rsidRDefault="009C7013" w:rsidP="00CA2DCA">
      <w:pPr>
        <w:autoSpaceDE w:val="0"/>
        <w:autoSpaceDN w:val="0"/>
        <w:adjustRightInd w:val="0"/>
        <w:spacing w:line="264" w:lineRule="auto"/>
        <w:rPr>
          <w:rFonts w:cs="Arial"/>
          <w:b/>
          <w:szCs w:val="22"/>
          <w:lang w:eastAsia="de-DE"/>
        </w:rPr>
      </w:pPr>
      <w:r w:rsidRPr="009C7013">
        <w:rPr>
          <w:rFonts w:cs="Arial"/>
          <w:b/>
          <w:szCs w:val="22"/>
          <w:lang w:eastAsia="de-DE"/>
        </w:rPr>
        <w:t>Doka-</w:t>
      </w:r>
      <w:r w:rsidR="00717A3F">
        <w:rPr>
          <w:rFonts w:cs="Arial"/>
          <w:b/>
          <w:szCs w:val="22"/>
          <w:lang w:eastAsia="de-DE"/>
        </w:rPr>
        <w:t xml:space="preserve">Projektmanagement </w:t>
      </w:r>
      <w:r w:rsidRPr="009C7013">
        <w:rPr>
          <w:rFonts w:cs="Arial"/>
          <w:b/>
          <w:szCs w:val="22"/>
          <w:lang w:eastAsia="de-DE"/>
        </w:rPr>
        <w:t>vor Ort</w:t>
      </w:r>
    </w:p>
    <w:p w:rsidR="00066516" w:rsidRPr="00B21048" w:rsidRDefault="00530222" w:rsidP="00CA2DCA">
      <w:pPr>
        <w:autoSpaceDE w:val="0"/>
        <w:autoSpaceDN w:val="0"/>
        <w:adjustRightInd w:val="0"/>
        <w:spacing w:line="264" w:lineRule="auto"/>
        <w:rPr>
          <w:rFonts w:cs="Arial"/>
          <w:szCs w:val="22"/>
          <w:lang w:eastAsia="de-DE"/>
        </w:rPr>
      </w:pPr>
      <w:r>
        <w:rPr>
          <w:rFonts w:cs="Arial"/>
          <w:szCs w:val="22"/>
          <w:lang w:eastAsia="de-DE"/>
        </w:rPr>
        <w:t xml:space="preserve">Ein Doka-Projektkoordinator gewährleistet </w:t>
      </w:r>
      <w:r w:rsidR="00B34661" w:rsidRPr="00B21048">
        <w:rPr>
          <w:rFonts w:cs="Arial"/>
          <w:szCs w:val="22"/>
          <w:lang w:eastAsia="de-DE"/>
        </w:rPr>
        <w:t>den reibungslosen Arbeitsablauf während allen Projektphasen</w:t>
      </w:r>
      <w:r w:rsidR="00BF0CF6" w:rsidRPr="00B21048">
        <w:rPr>
          <w:rFonts w:cs="Arial"/>
          <w:szCs w:val="22"/>
          <w:lang w:eastAsia="de-DE"/>
        </w:rPr>
        <w:t xml:space="preserve">. Ein Team aus Technikern und ein Richtmeister </w:t>
      </w:r>
      <w:r w:rsidR="00FC154C" w:rsidRPr="00B21048">
        <w:rPr>
          <w:rFonts w:cs="Arial"/>
          <w:szCs w:val="22"/>
          <w:lang w:eastAsia="de-DE"/>
        </w:rPr>
        <w:t xml:space="preserve">unterstützen direkt </w:t>
      </w:r>
      <w:r w:rsidR="001C0205" w:rsidRPr="00B21048">
        <w:rPr>
          <w:rFonts w:cs="Arial"/>
          <w:szCs w:val="22"/>
          <w:lang w:eastAsia="de-DE"/>
        </w:rPr>
        <w:t xml:space="preserve">auf der Baustelle und erklären der Baustellenmannschaft wie die Schalung effektiv und sicher eingesetzt wird. </w:t>
      </w:r>
      <w:r w:rsidR="00066516" w:rsidRPr="00B21048">
        <w:rPr>
          <w:rFonts w:cs="Arial"/>
          <w:szCs w:val="22"/>
          <w:lang w:eastAsia="de-DE"/>
        </w:rPr>
        <w:t xml:space="preserve">Vor allem die tägliche Koordination der Schalungslieferung auf die Baustelle und die Verteilung des Materials vor Ort sind </w:t>
      </w:r>
      <w:r w:rsidR="00BF0CF6" w:rsidRPr="00B21048">
        <w:rPr>
          <w:rFonts w:cs="Arial"/>
          <w:szCs w:val="22"/>
          <w:lang w:eastAsia="de-DE"/>
        </w:rPr>
        <w:t>ausschlaggebend</w:t>
      </w:r>
      <w:r w:rsidR="00066516" w:rsidRPr="00B21048">
        <w:rPr>
          <w:rFonts w:cs="Arial"/>
          <w:szCs w:val="22"/>
          <w:lang w:eastAsia="de-DE"/>
        </w:rPr>
        <w:t xml:space="preserve"> für den reibungslosen Baufortschritt und Erfolg des Projektes.</w:t>
      </w:r>
      <w:r w:rsidR="00FC154C" w:rsidRPr="00B21048">
        <w:rPr>
          <w:rFonts w:cs="Arial"/>
          <w:szCs w:val="22"/>
          <w:lang w:eastAsia="de-DE"/>
        </w:rPr>
        <w:t xml:space="preserve"> </w:t>
      </w:r>
      <w:r w:rsidR="00BF0CF6" w:rsidRPr="00B21048">
        <w:rPr>
          <w:rFonts w:cs="Arial"/>
          <w:szCs w:val="22"/>
          <w:lang w:eastAsia="de-DE"/>
        </w:rPr>
        <w:t xml:space="preserve">Aber auch das Team in der Doka Niederlassung arbeitet mit Hochdruck und Intensität </w:t>
      </w:r>
      <w:r w:rsidR="00FC154C" w:rsidRPr="00B21048">
        <w:rPr>
          <w:rFonts w:cs="Arial"/>
          <w:szCs w:val="22"/>
          <w:lang w:eastAsia="de-DE"/>
        </w:rPr>
        <w:t>am</w:t>
      </w:r>
      <w:r w:rsidR="00BF0CF6" w:rsidRPr="00B21048">
        <w:rPr>
          <w:rFonts w:cs="Arial"/>
          <w:szCs w:val="22"/>
          <w:lang w:eastAsia="de-DE"/>
        </w:rPr>
        <w:t xml:space="preserve"> Projekt. Die Technikabteilung hat bis dato 500 Planzeichnungen</w:t>
      </w:r>
      <w:r w:rsidR="001C0205" w:rsidRPr="00B21048">
        <w:rPr>
          <w:rFonts w:cs="Arial"/>
          <w:szCs w:val="22"/>
          <w:lang w:eastAsia="de-DE"/>
        </w:rPr>
        <w:t xml:space="preserve"> und Skizzen</w:t>
      </w:r>
      <w:r w:rsidR="00BF0CF6" w:rsidRPr="00B21048">
        <w:rPr>
          <w:rFonts w:cs="Arial"/>
          <w:szCs w:val="22"/>
          <w:lang w:eastAsia="de-DE"/>
        </w:rPr>
        <w:t xml:space="preserve"> angefertigt. </w:t>
      </w:r>
    </w:p>
    <w:p w:rsidR="001C0205" w:rsidRPr="00B21048" w:rsidRDefault="001C0205" w:rsidP="00CA2DCA">
      <w:pPr>
        <w:autoSpaceDE w:val="0"/>
        <w:autoSpaceDN w:val="0"/>
        <w:adjustRightInd w:val="0"/>
        <w:spacing w:line="264" w:lineRule="auto"/>
        <w:rPr>
          <w:rFonts w:cs="Arial"/>
          <w:szCs w:val="22"/>
          <w:lang w:eastAsia="de-DE"/>
        </w:rPr>
      </w:pPr>
    </w:p>
    <w:p w:rsidR="00FC154C" w:rsidRPr="00B21048" w:rsidRDefault="00FC154C" w:rsidP="00FC154C">
      <w:pPr>
        <w:autoSpaceDE w:val="0"/>
        <w:autoSpaceDN w:val="0"/>
        <w:adjustRightInd w:val="0"/>
        <w:spacing w:line="264" w:lineRule="auto"/>
        <w:rPr>
          <w:rFonts w:cs="Arial"/>
          <w:color w:val="auto"/>
          <w:szCs w:val="22"/>
          <w:lang w:eastAsia="de-DE"/>
        </w:rPr>
      </w:pPr>
      <w:r w:rsidRPr="00FC154C">
        <w:rPr>
          <w:rFonts w:cs="Arial"/>
          <w:sz w:val="24"/>
          <w:lang w:eastAsia="de-DE"/>
        </w:rPr>
        <w:t>„</w:t>
      </w:r>
      <w:r w:rsidRPr="00B21048">
        <w:rPr>
          <w:rFonts w:cs="Arial"/>
          <w:szCs w:val="22"/>
          <w:lang w:eastAsia="de-DE"/>
        </w:rPr>
        <w:t xml:space="preserve">Ich habe mit Doka bereits bei mehreren Projekten, ähnlich dem Abu Dhabi </w:t>
      </w:r>
      <w:proofErr w:type="spellStart"/>
      <w:r w:rsidRPr="00B21048">
        <w:rPr>
          <w:rFonts w:cs="Arial"/>
          <w:szCs w:val="22"/>
          <w:lang w:eastAsia="de-DE"/>
        </w:rPr>
        <w:t>Midfield</w:t>
      </w:r>
      <w:proofErr w:type="spellEnd"/>
      <w:r w:rsidRPr="00B21048">
        <w:rPr>
          <w:rFonts w:cs="Arial"/>
          <w:szCs w:val="22"/>
          <w:lang w:eastAsia="de-DE"/>
        </w:rPr>
        <w:t xml:space="preserve"> Terminal </w:t>
      </w:r>
      <w:proofErr w:type="spellStart"/>
      <w:r w:rsidRPr="00B21048">
        <w:rPr>
          <w:rFonts w:cs="Arial"/>
          <w:szCs w:val="22"/>
          <w:lang w:eastAsia="de-DE"/>
        </w:rPr>
        <w:t>Building</w:t>
      </w:r>
      <w:proofErr w:type="spellEnd"/>
      <w:r w:rsidRPr="00B21048">
        <w:rPr>
          <w:rFonts w:cs="Arial"/>
          <w:szCs w:val="22"/>
          <w:lang w:eastAsia="de-DE"/>
        </w:rPr>
        <w:t>, zusammengearbeitet. Doka ist ein zuverlässiger Partner für das Projekt</w:t>
      </w:r>
      <w:r w:rsidR="00514C59">
        <w:rPr>
          <w:rFonts w:cs="Arial"/>
          <w:szCs w:val="22"/>
          <w:lang w:eastAsia="de-DE"/>
        </w:rPr>
        <w:t xml:space="preserve">. Das Team </w:t>
      </w:r>
      <w:r w:rsidR="00514C59">
        <w:rPr>
          <w:rFonts w:cs="Arial"/>
          <w:szCs w:val="22"/>
          <w:lang w:eastAsia="de-DE"/>
        </w:rPr>
        <w:lastRenderedPageBreak/>
        <w:t>h</w:t>
      </w:r>
      <w:r w:rsidRPr="00B21048">
        <w:rPr>
          <w:rFonts w:cs="Arial"/>
          <w:szCs w:val="22"/>
          <w:lang w:eastAsia="de-DE"/>
        </w:rPr>
        <w:t xml:space="preserve">at mit </w:t>
      </w:r>
      <w:r w:rsidR="00514C59">
        <w:rPr>
          <w:rFonts w:cs="Arial"/>
          <w:szCs w:val="22"/>
          <w:lang w:eastAsia="de-DE"/>
        </w:rPr>
        <w:t>seinem</w:t>
      </w:r>
      <w:r w:rsidRPr="00B21048">
        <w:rPr>
          <w:rFonts w:cs="Arial"/>
          <w:szCs w:val="22"/>
          <w:lang w:eastAsia="de-DE"/>
        </w:rPr>
        <w:t xml:space="preserve"> Know-how und technischen Lösungen wesentlich dazu beigetragen, </w:t>
      </w:r>
      <w:r w:rsidR="00F3760D" w:rsidRPr="00B21048">
        <w:rPr>
          <w:rFonts w:cs="Arial"/>
          <w:szCs w:val="22"/>
          <w:lang w:eastAsia="de-DE"/>
        </w:rPr>
        <w:t xml:space="preserve">dass wir </w:t>
      </w:r>
      <w:r w:rsidRPr="00B21048">
        <w:rPr>
          <w:rFonts w:cs="Arial"/>
          <w:szCs w:val="22"/>
          <w:lang w:eastAsia="de-DE"/>
        </w:rPr>
        <w:t xml:space="preserve">unsere Meilensteine </w:t>
      </w:r>
      <w:r w:rsidR="00F3760D" w:rsidRPr="00B21048">
        <w:rPr>
          <w:rFonts w:cs="Arial"/>
          <w:szCs w:val="22"/>
          <w:lang w:eastAsia="de-DE"/>
        </w:rPr>
        <w:t>erreichen</w:t>
      </w:r>
      <w:r w:rsidRPr="00B21048">
        <w:rPr>
          <w:rFonts w:cs="Arial"/>
          <w:szCs w:val="22"/>
          <w:lang w:eastAsia="de-DE"/>
        </w:rPr>
        <w:t>. Doka-Prakti</w:t>
      </w:r>
      <w:r w:rsidR="00E55AA2">
        <w:rPr>
          <w:rFonts w:cs="Arial"/>
          <w:szCs w:val="22"/>
          <w:lang w:eastAsia="de-DE"/>
        </w:rPr>
        <w:t>ker unterstützen direkt vor Ort,</w:t>
      </w:r>
      <w:r w:rsidRPr="00B21048">
        <w:rPr>
          <w:rFonts w:cs="Arial"/>
          <w:szCs w:val="22"/>
          <w:lang w:eastAsia="de-DE"/>
        </w:rPr>
        <w:t xml:space="preserve"> auch kurzfristig benötigtes Mater</w:t>
      </w:r>
      <w:r w:rsidR="004865A7">
        <w:rPr>
          <w:rFonts w:cs="Arial"/>
          <w:szCs w:val="22"/>
          <w:lang w:eastAsia="de-DE"/>
        </w:rPr>
        <w:t>ial wird schnell bereitgestellt</w:t>
      </w:r>
      <w:r w:rsidRPr="00B21048">
        <w:rPr>
          <w:rFonts w:cs="Arial"/>
          <w:szCs w:val="22"/>
          <w:lang w:eastAsia="de-DE"/>
        </w:rPr>
        <w:t xml:space="preserve">“, so </w:t>
      </w:r>
      <w:r w:rsidRPr="00B21048">
        <w:rPr>
          <w:rFonts w:cs="Arial"/>
          <w:color w:val="auto"/>
          <w:szCs w:val="22"/>
          <w:lang w:eastAsia="de-DE"/>
        </w:rPr>
        <w:t xml:space="preserve">Huseyin </w:t>
      </w:r>
      <w:proofErr w:type="spellStart"/>
      <w:r w:rsidRPr="00B21048">
        <w:rPr>
          <w:rFonts w:cs="Arial"/>
          <w:color w:val="auto"/>
          <w:szCs w:val="22"/>
          <w:lang w:eastAsia="de-DE"/>
        </w:rPr>
        <w:t>Misirlioglu</w:t>
      </w:r>
      <w:proofErr w:type="spellEnd"/>
      <w:r w:rsidR="00F3760D" w:rsidRPr="00B21048">
        <w:rPr>
          <w:rFonts w:cs="Arial"/>
          <w:color w:val="auto"/>
          <w:szCs w:val="22"/>
          <w:lang w:eastAsia="de-DE"/>
        </w:rPr>
        <w:t>, Senior Project Manager bei TAV, über die Zusammenarbeit mit Doka.</w:t>
      </w:r>
    </w:p>
    <w:p w:rsidR="00FC154C" w:rsidRPr="00B21048" w:rsidRDefault="00FC154C" w:rsidP="00CA2DCA">
      <w:pPr>
        <w:autoSpaceDE w:val="0"/>
        <w:autoSpaceDN w:val="0"/>
        <w:adjustRightInd w:val="0"/>
        <w:spacing w:line="264" w:lineRule="auto"/>
        <w:rPr>
          <w:rFonts w:cs="Arial"/>
          <w:szCs w:val="22"/>
          <w:lang w:eastAsia="de-DE"/>
        </w:rPr>
      </w:pPr>
    </w:p>
    <w:p w:rsidR="00F3760D" w:rsidRPr="00B21048" w:rsidRDefault="00D22ED1">
      <w:pPr>
        <w:rPr>
          <w:rFonts w:cs="Arial"/>
          <w:szCs w:val="22"/>
          <w:lang w:eastAsia="de-DE"/>
        </w:rPr>
      </w:pPr>
      <w:r w:rsidRPr="00B21048">
        <w:rPr>
          <w:rFonts w:cs="Arial"/>
          <w:szCs w:val="22"/>
          <w:lang w:eastAsia="de-DE"/>
        </w:rPr>
        <w:t xml:space="preserve">Der </w:t>
      </w:r>
      <w:proofErr w:type="spellStart"/>
      <w:r w:rsidRPr="00B21048">
        <w:rPr>
          <w:rFonts w:cs="Arial"/>
          <w:szCs w:val="22"/>
          <w:lang w:eastAsia="de-DE"/>
        </w:rPr>
        <w:t>Midfield</w:t>
      </w:r>
      <w:proofErr w:type="spellEnd"/>
      <w:r w:rsidRPr="00B21048">
        <w:rPr>
          <w:rFonts w:cs="Arial"/>
          <w:szCs w:val="22"/>
          <w:lang w:eastAsia="de-DE"/>
        </w:rPr>
        <w:t xml:space="preserve"> Terminal </w:t>
      </w:r>
      <w:proofErr w:type="spellStart"/>
      <w:r w:rsidRPr="00B21048">
        <w:rPr>
          <w:rFonts w:cs="Arial"/>
          <w:szCs w:val="22"/>
          <w:lang w:eastAsia="de-DE"/>
        </w:rPr>
        <w:t>Complex</w:t>
      </w:r>
      <w:proofErr w:type="spellEnd"/>
      <w:r w:rsidRPr="00B21048">
        <w:rPr>
          <w:rFonts w:cs="Arial"/>
          <w:szCs w:val="22"/>
          <w:lang w:eastAsia="de-DE"/>
        </w:rPr>
        <w:t xml:space="preserve"> ist nicht das einzige Projekt in der Luftfahr</w:t>
      </w:r>
      <w:r w:rsidR="004865A7">
        <w:rPr>
          <w:rFonts w:cs="Arial"/>
          <w:szCs w:val="22"/>
          <w:lang w:eastAsia="de-DE"/>
        </w:rPr>
        <w:t>t</w:t>
      </w:r>
      <w:r w:rsidRPr="00B21048">
        <w:rPr>
          <w:rFonts w:cs="Arial"/>
          <w:szCs w:val="22"/>
          <w:lang w:eastAsia="de-DE"/>
        </w:rPr>
        <w:t xml:space="preserve">branche bei dem auf die Kompetenz von Doka </w:t>
      </w:r>
      <w:r w:rsidR="00514C59">
        <w:rPr>
          <w:rFonts w:cs="Arial"/>
          <w:szCs w:val="22"/>
          <w:lang w:eastAsia="de-DE"/>
        </w:rPr>
        <w:t>gesetzt</w:t>
      </w:r>
      <w:r w:rsidRPr="00B21048">
        <w:rPr>
          <w:rFonts w:cs="Arial"/>
          <w:szCs w:val="22"/>
          <w:lang w:eastAsia="de-DE"/>
        </w:rPr>
        <w:t xml:space="preserve"> wird. Auch bei</w:t>
      </w:r>
      <w:r w:rsidR="00BF0BDA" w:rsidRPr="00B21048">
        <w:rPr>
          <w:rFonts w:cs="Arial"/>
          <w:szCs w:val="22"/>
          <w:lang w:eastAsia="de-DE"/>
        </w:rPr>
        <w:t xml:space="preserve">m Bau der </w:t>
      </w:r>
      <w:r w:rsidR="008C0FFB">
        <w:rPr>
          <w:rFonts w:cs="Arial"/>
          <w:szCs w:val="22"/>
          <w:lang w:eastAsia="de-DE"/>
        </w:rPr>
        <w:t>internationalen Flughä</w:t>
      </w:r>
      <w:r w:rsidRPr="00B21048">
        <w:rPr>
          <w:rFonts w:cs="Arial"/>
          <w:szCs w:val="22"/>
          <w:lang w:eastAsia="de-DE"/>
        </w:rPr>
        <w:t xml:space="preserve">fen in Muskat </w:t>
      </w:r>
      <w:r w:rsidR="008C0FFB">
        <w:rPr>
          <w:rFonts w:cs="Arial"/>
          <w:szCs w:val="22"/>
          <w:lang w:eastAsia="de-DE"/>
        </w:rPr>
        <w:t xml:space="preserve">und </w:t>
      </w:r>
      <w:proofErr w:type="spellStart"/>
      <w:r w:rsidR="008C0FFB">
        <w:rPr>
          <w:rFonts w:cs="Arial"/>
          <w:szCs w:val="22"/>
          <w:lang w:eastAsia="de-DE"/>
        </w:rPr>
        <w:t>Salalah</w:t>
      </w:r>
      <w:proofErr w:type="spellEnd"/>
      <w:r w:rsidR="008C0FFB">
        <w:rPr>
          <w:rFonts w:cs="Arial"/>
          <w:szCs w:val="22"/>
          <w:lang w:eastAsia="de-DE"/>
        </w:rPr>
        <w:t xml:space="preserve"> im </w:t>
      </w:r>
      <w:r w:rsidRPr="00B21048">
        <w:rPr>
          <w:rFonts w:cs="Arial"/>
          <w:szCs w:val="22"/>
          <w:lang w:eastAsia="de-DE"/>
        </w:rPr>
        <w:t>Oman, dem King Abdulaziz Interna</w:t>
      </w:r>
      <w:r w:rsidR="00711423">
        <w:rPr>
          <w:rFonts w:cs="Arial"/>
          <w:szCs w:val="22"/>
          <w:lang w:eastAsia="de-DE"/>
        </w:rPr>
        <w:t>tional Airport in Jeddah, Saudi</w:t>
      </w:r>
      <w:r w:rsidRPr="00B21048">
        <w:rPr>
          <w:rFonts w:cs="Arial"/>
          <w:szCs w:val="22"/>
          <w:lang w:eastAsia="de-DE"/>
        </w:rPr>
        <w:t xml:space="preserve"> Arabien, oder dem New</w:t>
      </w:r>
      <w:r w:rsidR="00E55AA2">
        <w:rPr>
          <w:rFonts w:cs="Arial"/>
          <w:szCs w:val="22"/>
          <w:lang w:eastAsia="de-DE"/>
        </w:rPr>
        <w:t xml:space="preserve"> Doha International Airport in K</w:t>
      </w:r>
      <w:r w:rsidRPr="00B21048">
        <w:rPr>
          <w:rFonts w:cs="Arial"/>
          <w:szCs w:val="22"/>
          <w:lang w:eastAsia="de-DE"/>
        </w:rPr>
        <w:t xml:space="preserve">atar </w:t>
      </w:r>
      <w:r w:rsidR="004865A7">
        <w:rPr>
          <w:rFonts w:cs="Arial"/>
          <w:szCs w:val="22"/>
          <w:lang w:eastAsia="de-DE"/>
        </w:rPr>
        <w:t>stellte</w:t>
      </w:r>
      <w:r w:rsidR="00F3760D" w:rsidRPr="00B21048">
        <w:rPr>
          <w:rFonts w:cs="Arial"/>
          <w:szCs w:val="22"/>
          <w:lang w:eastAsia="de-DE"/>
        </w:rPr>
        <w:t xml:space="preserve"> Doka seine Lösungskompetenz unt</w:t>
      </w:r>
      <w:r w:rsidR="004865A7">
        <w:rPr>
          <w:rFonts w:cs="Arial"/>
          <w:szCs w:val="22"/>
          <w:lang w:eastAsia="de-DE"/>
        </w:rPr>
        <w:t>er Beweis.</w:t>
      </w:r>
    </w:p>
    <w:p w:rsidR="00B21048" w:rsidRDefault="00B21048" w:rsidP="00CA2DCA">
      <w:pPr>
        <w:autoSpaceDE w:val="0"/>
        <w:autoSpaceDN w:val="0"/>
        <w:adjustRightInd w:val="0"/>
        <w:spacing w:line="264" w:lineRule="auto"/>
        <w:rPr>
          <w:rFonts w:cs="Arial"/>
          <w:b/>
          <w:color w:val="auto"/>
          <w:sz w:val="24"/>
          <w:lang w:eastAsia="de-DE"/>
        </w:rPr>
      </w:pPr>
    </w:p>
    <w:p w:rsidR="0036330E" w:rsidRDefault="0036330E" w:rsidP="00CA2DCA">
      <w:pPr>
        <w:autoSpaceDE w:val="0"/>
        <w:autoSpaceDN w:val="0"/>
        <w:adjustRightInd w:val="0"/>
        <w:spacing w:line="264" w:lineRule="auto"/>
        <w:rPr>
          <w:rFonts w:cs="Arial"/>
          <w:b/>
          <w:color w:val="auto"/>
          <w:sz w:val="24"/>
          <w:lang w:eastAsia="de-DE"/>
        </w:rPr>
      </w:pPr>
    </w:p>
    <w:p w:rsidR="00CA2DCA" w:rsidRPr="00B21048" w:rsidRDefault="00F3760D" w:rsidP="00CA2DCA">
      <w:pPr>
        <w:autoSpaceDE w:val="0"/>
        <w:autoSpaceDN w:val="0"/>
        <w:adjustRightInd w:val="0"/>
        <w:spacing w:line="264" w:lineRule="auto"/>
        <w:rPr>
          <w:rFonts w:cs="Arial"/>
          <w:b/>
          <w:color w:val="auto"/>
          <w:szCs w:val="22"/>
          <w:lang w:eastAsia="de-DE"/>
        </w:rPr>
      </w:pPr>
      <w:r w:rsidRPr="00B21048">
        <w:rPr>
          <w:rFonts w:cs="Arial"/>
          <w:b/>
          <w:color w:val="auto"/>
          <w:szCs w:val="22"/>
          <w:lang w:eastAsia="de-DE"/>
        </w:rPr>
        <w:t>Kurz gefasst:</w:t>
      </w:r>
    </w:p>
    <w:p w:rsidR="00F3760D" w:rsidRPr="00665B95" w:rsidRDefault="00F3760D" w:rsidP="00F3760D">
      <w:pPr>
        <w:tabs>
          <w:tab w:val="left" w:pos="2835"/>
        </w:tabs>
        <w:spacing w:line="264" w:lineRule="auto"/>
        <w:jc w:val="both"/>
      </w:pPr>
      <w:r w:rsidRPr="00665B95">
        <w:t>Projekt:</w:t>
      </w:r>
      <w:r w:rsidRPr="00665B95">
        <w:tab/>
      </w:r>
      <w:r>
        <w:t xml:space="preserve">Landungsstege, </w:t>
      </w:r>
      <w:proofErr w:type="spellStart"/>
      <w:r>
        <w:t>Midfield</w:t>
      </w:r>
      <w:proofErr w:type="spellEnd"/>
      <w:r>
        <w:t xml:space="preserve"> Terminal </w:t>
      </w:r>
      <w:proofErr w:type="spellStart"/>
      <w:r>
        <w:t>Complex</w:t>
      </w:r>
      <w:proofErr w:type="spellEnd"/>
    </w:p>
    <w:p w:rsidR="00F3760D" w:rsidRPr="00665B95" w:rsidRDefault="00F3760D" w:rsidP="00F3760D">
      <w:pPr>
        <w:tabs>
          <w:tab w:val="left" w:pos="2835"/>
        </w:tabs>
        <w:spacing w:line="264" w:lineRule="auto"/>
        <w:jc w:val="both"/>
      </w:pPr>
      <w:r w:rsidRPr="00665B95">
        <w:t>Standort:</w:t>
      </w:r>
      <w:r w:rsidRPr="00665B95">
        <w:tab/>
      </w:r>
      <w:r>
        <w:t>Abu Dhabi, Vereinigte Arabische Emirate</w:t>
      </w:r>
    </w:p>
    <w:p w:rsidR="00F3760D" w:rsidRDefault="00F3760D" w:rsidP="00F3760D">
      <w:pPr>
        <w:tabs>
          <w:tab w:val="left" w:pos="2835"/>
        </w:tabs>
        <w:spacing w:line="264" w:lineRule="auto"/>
        <w:ind w:left="2880" w:hanging="2880"/>
        <w:jc w:val="both"/>
      </w:pPr>
      <w:r w:rsidRPr="00665B95">
        <w:t>Bauausführende Firma:</w:t>
      </w:r>
      <w:r w:rsidRPr="00665B95">
        <w:tab/>
      </w:r>
      <w:r>
        <w:rPr>
          <w:rFonts w:cs="Arial"/>
          <w:sz w:val="24"/>
          <w:lang w:eastAsia="de-DE"/>
        </w:rPr>
        <w:t>Joint Venture TAV-CC-</w:t>
      </w:r>
      <w:proofErr w:type="spellStart"/>
      <w:r>
        <w:rPr>
          <w:rFonts w:cs="Arial"/>
          <w:sz w:val="24"/>
          <w:lang w:eastAsia="de-DE"/>
        </w:rPr>
        <w:t>Arabtec</w:t>
      </w:r>
      <w:proofErr w:type="spellEnd"/>
      <w:r w:rsidRPr="00665B95">
        <w:t xml:space="preserve"> </w:t>
      </w:r>
    </w:p>
    <w:p w:rsidR="00F3760D" w:rsidRPr="004B1B29" w:rsidRDefault="00F3760D" w:rsidP="00F3760D">
      <w:pPr>
        <w:tabs>
          <w:tab w:val="left" w:pos="2835"/>
        </w:tabs>
        <w:spacing w:line="264" w:lineRule="auto"/>
        <w:ind w:left="2880" w:hanging="2880"/>
        <w:jc w:val="both"/>
        <w:rPr>
          <w:color w:val="auto"/>
        </w:rPr>
      </w:pPr>
      <w:r w:rsidRPr="004E375A">
        <w:rPr>
          <w:color w:val="auto"/>
        </w:rPr>
        <w:t>Baubeginn:</w:t>
      </w:r>
      <w:r w:rsidRPr="00F3760D">
        <w:rPr>
          <w:color w:val="FF0000"/>
        </w:rPr>
        <w:tab/>
      </w:r>
      <w:r w:rsidR="004B1B29" w:rsidRPr="004B1B29">
        <w:rPr>
          <w:color w:val="auto"/>
        </w:rPr>
        <w:t xml:space="preserve">Dezember 2013 </w:t>
      </w:r>
    </w:p>
    <w:p w:rsidR="00F3760D" w:rsidRPr="004B1B29" w:rsidRDefault="004E375A" w:rsidP="00F3760D">
      <w:pPr>
        <w:tabs>
          <w:tab w:val="left" w:pos="2835"/>
        </w:tabs>
        <w:spacing w:line="264" w:lineRule="auto"/>
        <w:jc w:val="both"/>
        <w:rPr>
          <w:color w:val="auto"/>
        </w:rPr>
      </w:pPr>
      <w:r w:rsidRPr="004B1B29">
        <w:rPr>
          <w:color w:val="auto"/>
        </w:rPr>
        <w:t xml:space="preserve">Geplante </w:t>
      </w:r>
      <w:r w:rsidR="00F3760D" w:rsidRPr="004B1B29">
        <w:rPr>
          <w:color w:val="auto"/>
        </w:rPr>
        <w:t>Fertigstellung:</w:t>
      </w:r>
      <w:r w:rsidR="00F3760D" w:rsidRPr="004B1B29">
        <w:rPr>
          <w:color w:val="auto"/>
        </w:rPr>
        <w:tab/>
      </w:r>
      <w:r w:rsidR="004B1B29" w:rsidRPr="004B1B29">
        <w:rPr>
          <w:color w:val="auto"/>
        </w:rPr>
        <w:t xml:space="preserve">2. Jahreshälfte 2017 </w:t>
      </w:r>
    </w:p>
    <w:p w:rsidR="00F3760D" w:rsidRPr="007E578F" w:rsidRDefault="00F3760D" w:rsidP="00F3760D">
      <w:pPr>
        <w:tabs>
          <w:tab w:val="left" w:pos="2835"/>
        </w:tabs>
        <w:spacing w:line="264" w:lineRule="auto"/>
        <w:ind w:left="2835" w:hanging="2835"/>
        <w:rPr>
          <w:color w:val="auto"/>
        </w:rPr>
      </w:pPr>
      <w:r>
        <w:t>Im Einsatz:</w:t>
      </w:r>
      <w:r w:rsidRPr="00665B95">
        <w:t xml:space="preserve"> </w:t>
      </w:r>
      <w:r w:rsidRPr="00665B95">
        <w:tab/>
      </w:r>
      <w:r w:rsidRPr="007E578F">
        <w:rPr>
          <w:color w:val="auto"/>
        </w:rPr>
        <w:t xml:space="preserve">Produkte: </w:t>
      </w:r>
      <w:r w:rsidR="004E375A" w:rsidRPr="007E578F">
        <w:rPr>
          <w:color w:val="auto"/>
        </w:rPr>
        <w:t xml:space="preserve">Rahmenschalung </w:t>
      </w:r>
      <w:proofErr w:type="spellStart"/>
      <w:r w:rsidR="004E375A" w:rsidRPr="007E578F">
        <w:rPr>
          <w:color w:val="auto"/>
        </w:rPr>
        <w:t>Frami</w:t>
      </w:r>
      <w:proofErr w:type="spellEnd"/>
      <w:r w:rsidR="004E375A" w:rsidRPr="007E578F">
        <w:rPr>
          <w:color w:val="auto"/>
        </w:rPr>
        <w:t xml:space="preserve"> </w:t>
      </w:r>
      <w:proofErr w:type="spellStart"/>
      <w:r w:rsidR="004E375A" w:rsidRPr="007E578F">
        <w:rPr>
          <w:color w:val="auto"/>
        </w:rPr>
        <w:t>Xlife</w:t>
      </w:r>
      <w:proofErr w:type="spellEnd"/>
      <w:r w:rsidR="004E375A" w:rsidRPr="007E578F">
        <w:rPr>
          <w:color w:val="auto"/>
        </w:rPr>
        <w:t xml:space="preserve">, Traggerüst </w:t>
      </w:r>
      <w:proofErr w:type="spellStart"/>
      <w:r w:rsidR="004E375A" w:rsidRPr="007E578F">
        <w:rPr>
          <w:color w:val="auto"/>
        </w:rPr>
        <w:t>Staxo</w:t>
      </w:r>
      <w:proofErr w:type="spellEnd"/>
      <w:r w:rsidR="00A00AAD">
        <w:rPr>
          <w:color w:val="auto"/>
        </w:rPr>
        <w:t> </w:t>
      </w:r>
      <w:r w:rsidR="004E375A" w:rsidRPr="007E578F">
        <w:rPr>
          <w:color w:val="auto"/>
        </w:rPr>
        <w:t xml:space="preserve">40, </w:t>
      </w:r>
      <w:r w:rsidRPr="007E578F">
        <w:rPr>
          <w:color w:val="auto"/>
        </w:rPr>
        <w:t>Trägerschalung Top</w:t>
      </w:r>
      <w:r w:rsidR="00A00AAD">
        <w:rPr>
          <w:color w:val="auto"/>
        </w:rPr>
        <w:t> </w:t>
      </w:r>
      <w:r w:rsidRPr="007E578F">
        <w:rPr>
          <w:color w:val="auto"/>
        </w:rPr>
        <w:t xml:space="preserve">50 </w:t>
      </w:r>
    </w:p>
    <w:p w:rsidR="00F3760D" w:rsidRPr="007E578F" w:rsidRDefault="00F3760D" w:rsidP="00F3760D">
      <w:pPr>
        <w:spacing w:line="264" w:lineRule="auto"/>
        <w:ind w:left="2835"/>
        <w:rPr>
          <w:color w:val="auto"/>
        </w:rPr>
      </w:pPr>
      <w:r w:rsidRPr="007E578F">
        <w:rPr>
          <w:color w:val="auto"/>
        </w:rPr>
        <w:t xml:space="preserve">Dienstleistungen: </w:t>
      </w:r>
      <w:r w:rsidR="004E375A" w:rsidRPr="007E578F">
        <w:rPr>
          <w:color w:val="auto"/>
        </w:rPr>
        <w:t xml:space="preserve">Schalungsplanung, Richtmeister, Baustellenlogistik, Engineering Support auf der Baustelle </w:t>
      </w:r>
    </w:p>
    <w:p w:rsidR="00514C59" w:rsidRDefault="00514C59" w:rsidP="00F3760D">
      <w:pPr>
        <w:pStyle w:val="Einleitung"/>
        <w:spacing w:line="264" w:lineRule="auto"/>
        <w:rPr>
          <w:rFonts w:cs="Arial"/>
          <w:b w:val="0"/>
          <w:lang w:val="de-DE"/>
        </w:rPr>
      </w:pPr>
    </w:p>
    <w:p w:rsidR="00837589" w:rsidRPr="007E578F" w:rsidRDefault="00837589" w:rsidP="00F3760D">
      <w:pPr>
        <w:pStyle w:val="Einleitung"/>
        <w:spacing w:line="264" w:lineRule="auto"/>
        <w:rPr>
          <w:rFonts w:cs="Arial"/>
          <w:b w:val="0"/>
          <w:lang w:val="de-DE"/>
        </w:rPr>
      </w:pPr>
    </w:p>
    <w:p w:rsidR="00F3760D" w:rsidRPr="002856EB" w:rsidRDefault="00F3760D" w:rsidP="00F3760D">
      <w:pPr>
        <w:keepNext/>
        <w:rPr>
          <w:rFonts w:cs="Arial"/>
          <w:sz w:val="20"/>
          <w:lang w:val="de-AT"/>
        </w:rPr>
      </w:pPr>
      <w:r w:rsidRPr="007E578F">
        <w:rPr>
          <w:rFonts w:cs="Arial"/>
          <w:b/>
          <w:color w:val="auto"/>
          <w:sz w:val="20"/>
          <w:lang w:val="de-AT"/>
        </w:rPr>
        <w:t>Über Doka</w:t>
      </w:r>
      <w:r w:rsidRPr="002856EB">
        <w:rPr>
          <w:rFonts w:cs="Arial"/>
          <w:b/>
          <w:sz w:val="20"/>
          <w:lang w:val="de-AT"/>
        </w:rPr>
        <w:t>:</w:t>
      </w:r>
    </w:p>
    <w:p w:rsidR="00F3760D" w:rsidRPr="002856EB" w:rsidRDefault="00F3760D" w:rsidP="00F3760D">
      <w:pPr>
        <w:rPr>
          <w:rFonts w:cs="Arial"/>
          <w:sz w:val="20"/>
          <w:lang w:val="de-AT"/>
        </w:rPr>
      </w:pPr>
      <w:r w:rsidRPr="002856EB">
        <w:rPr>
          <w:rFonts w:cs="Arial"/>
          <w:sz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6000 Mitarbeiterinnen und Mitarbeiter.</w:t>
      </w:r>
    </w:p>
    <w:p w:rsidR="00F3760D" w:rsidRDefault="00F3760D" w:rsidP="00F3760D">
      <w:pPr>
        <w:rPr>
          <w:rFonts w:cs="Arial"/>
          <w:sz w:val="20"/>
          <w:lang w:val="de-AT"/>
        </w:rPr>
      </w:pPr>
    </w:p>
    <w:p w:rsidR="00837589" w:rsidRDefault="00837589" w:rsidP="00F3760D">
      <w:pPr>
        <w:rPr>
          <w:rFonts w:cs="Arial"/>
          <w:sz w:val="20"/>
          <w:lang w:val="de-AT"/>
        </w:rPr>
      </w:pPr>
    </w:p>
    <w:p w:rsidR="00F3760D" w:rsidRPr="00BF7C3E" w:rsidRDefault="00F3760D" w:rsidP="00F3760D">
      <w:pPr>
        <w:rPr>
          <w:rFonts w:cs="Arial"/>
          <w:b/>
          <w:sz w:val="20"/>
          <w:lang w:val="en-US"/>
        </w:rPr>
      </w:pPr>
      <w:proofErr w:type="spellStart"/>
      <w:r w:rsidRPr="00BF7C3E">
        <w:rPr>
          <w:rFonts w:cs="Arial"/>
          <w:b/>
          <w:sz w:val="20"/>
          <w:lang w:val="en-US"/>
        </w:rPr>
        <w:t>Pressekontakt</w:t>
      </w:r>
      <w:proofErr w:type="spellEnd"/>
      <w:r w:rsidRPr="00BF7C3E">
        <w:rPr>
          <w:rFonts w:cs="Arial"/>
          <w:b/>
          <w:sz w:val="20"/>
          <w:lang w:val="en-US"/>
        </w:rPr>
        <w:t>:</w:t>
      </w:r>
    </w:p>
    <w:p w:rsidR="00F3760D" w:rsidRPr="00BF7C3E" w:rsidRDefault="00F3760D" w:rsidP="00F3760D">
      <w:pPr>
        <w:rPr>
          <w:rFonts w:cs="Arial"/>
          <w:sz w:val="20"/>
          <w:lang w:val="en-US"/>
        </w:rPr>
      </w:pPr>
      <w:r w:rsidRPr="00BF7C3E">
        <w:rPr>
          <w:rFonts w:cs="Arial"/>
          <w:sz w:val="20"/>
          <w:lang w:val="en-US"/>
        </w:rPr>
        <w:t>Wolfgang Pessl</w:t>
      </w:r>
    </w:p>
    <w:p w:rsidR="00F3760D" w:rsidRPr="00BF7C3E" w:rsidRDefault="00F3760D" w:rsidP="00F3760D">
      <w:pPr>
        <w:rPr>
          <w:rFonts w:cs="Arial"/>
          <w:sz w:val="20"/>
          <w:lang w:val="en-US"/>
        </w:rPr>
      </w:pPr>
      <w:r w:rsidRPr="00BF7C3E">
        <w:rPr>
          <w:rFonts w:cs="Arial"/>
          <w:sz w:val="20"/>
          <w:lang w:val="en-US"/>
        </w:rPr>
        <w:t xml:space="preserve">Head of Public Relations </w:t>
      </w:r>
    </w:p>
    <w:p w:rsidR="00F3760D" w:rsidRPr="00BF7C3E" w:rsidRDefault="00F3760D" w:rsidP="00F3760D">
      <w:pPr>
        <w:rPr>
          <w:rFonts w:cs="Arial"/>
          <w:sz w:val="6"/>
          <w:szCs w:val="6"/>
          <w:lang w:val="en-US"/>
        </w:rPr>
      </w:pPr>
    </w:p>
    <w:p w:rsidR="00F3760D" w:rsidRPr="00576409" w:rsidRDefault="00F3760D" w:rsidP="00F3760D">
      <w:pPr>
        <w:rPr>
          <w:rFonts w:cs="Arial"/>
          <w:sz w:val="20"/>
          <w:lang w:val="en-US"/>
        </w:rPr>
      </w:pPr>
      <w:r w:rsidRPr="00576409">
        <w:rPr>
          <w:rFonts w:cs="Arial"/>
          <w:sz w:val="20"/>
          <w:lang w:val="en-US"/>
        </w:rPr>
        <w:t>Doka Group</w:t>
      </w:r>
    </w:p>
    <w:p w:rsidR="00F3760D" w:rsidRPr="00BF7C3E" w:rsidRDefault="00F3760D" w:rsidP="00F3760D">
      <w:pPr>
        <w:rPr>
          <w:rFonts w:cs="Arial"/>
          <w:sz w:val="20"/>
        </w:rPr>
      </w:pPr>
      <w:r w:rsidRPr="00BF7C3E">
        <w:rPr>
          <w:rFonts w:cs="Arial"/>
          <w:sz w:val="20"/>
        </w:rPr>
        <w:t>Josef Umdasch Platz 1, 3300 Amstetten (Austria)</w:t>
      </w:r>
    </w:p>
    <w:p w:rsidR="00F3760D" w:rsidRPr="00BF7C3E" w:rsidRDefault="00F3760D" w:rsidP="00F3760D">
      <w:pPr>
        <w:rPr>
          <w:rFonts w:cs="Arial"/>
          <w:sz w:val="20"/>
          <w:lang w:val="pt-BR"/>
        </w:rPr>
      </w:pPr>
      <w:r w:rsidRPr="00BF7C3E">
        <w:rPr>
          <w:rFonts w:cs="Arial"/>
          <w:sz w:val="20"/>
          <w:lang w:val="pt-BR"/>
        </w:rPr>
        <w:t>Tel.: +43 7472 605-2733</w:t>
      </w:r>
    </w:p>
    <w:p w:rsidR="00F3760D" w:rsidRPr="00BF7C3E" w:rsidRDefault="00F3760D" w:rsidP="00F3760D">
      <w:pPr>
        <w:rPr>
          <w:rFonts w:cs="Arial"/>
          <w:sz w:val="20"/>
          <w:lang w:val="pt-BR"/>
        </w:rPr>
      </w:pPr>
      <w:r w:rsidRPr="00BF7C3E">
        <w:rPr>
          <w:rFonts w:cs="Arial"/>
          <w:sz w:val="20"/>
          <w:lang w:val="pt-BR"/>
        </w:rPr>
        <w:t>E-Mail: wolfgang.pessl@doka.com</w:t>
      </w:r>
    </w:p>
    <w:p w:rsidR="00F3760D" w:rsidRPr="007A2184" w:rsidRDefault="00F3760D" w:rsidP="00B21048">
      <w:pPr>
        <w:rPr>
          <w:rFonts w:cs="Arial"/>
          <w:sz w:val="20"/>
          <w:lang w:val="en-US"/>
        </w:rPr>
      </w:pPr>
      <w:r w:rsidRPr="007A2184">
        <w:rPr>
          <w:rFonts w:cs="Arial"/>
          <w:sz w:val="20"/>
          <w:lang w:val="en-US"/>
        </w:rPr>
        <w:t xml:space="preserve">Web: </w:t>
      </w:r>
      <w:hyperlink r:id="rId7" w:history="1">
        <w:r w:rsidR="00B21048" w:rsidRPr="007A2184">
          <w:rPr>
            <w:rStyle w:val="Hyperlink"/>
            <w:sz w:val="20"/>
            <w:szCs w:val="24"/>
            <w:lang w:val="en-US"/>
          </w:rPr>
          <w:t>www.doka.com</w:t>
        </w:r>
      </w:hyperlink>
    </w:p>
    <w:p w:rsidR="00B21048" w:rsidRDefault="00B21048" w:rsidP="00B21048">
      <w:pPr>
        <w:rPr>
          <w:rFonts w:cs="Arial"/>
          <w:sz w:val="20"/>
          <w:lang w:val="en-US"/>
        </w:rPr>
      </w:pPr>
    </w:p>
    <w:p w:rsidR="00FE31E1" w:rsidRDefault="00FE31E1" w:rsidP="00F3760D">
      <w:pPr>
        <w:autoSpaceDE w:val="0"/>
        <w:autoSpaceDN w:val="0"/>
        <w:adjustRightInd w:val="0"/>
        <w:spacing w:line="264" w:lineRule="auto"/>
        <w:rPr>
          <w:rFonts w:cs="Arial"/>
          <w:b/>
          <w:sz w:val="20"/>
          <w:szCs w:val="20"/>
          <w:lang w:val="en-US"/>
        </w:rPr>
      </w:pPr>
    </w:p>
    <w:p w:rsidR="00F3760D" w:rsidRPr="007A2184" w:rsidRDefault="00F3760D" w:rsidP="00F3760D">
      <w:pPr>
        <w:autoSpaceDE w:val="0"/>
        <w:autoSpaceDN w:val="0"/>
        <w:adjustRightInd w:val="0"/>
        <w:spacing w:line="264" w:lineRule="auto"/>
        <w:rPr>
          <w:rFonts w:cs="Arial"/>
          <w:b/>
          <w:sz w:val="20"/>
          <w:szCs w:val="20"/>
          <w:lang w:val="en-US"/>
        </w:rPr>
      </w:pPr>
      <w:proofErr w:type="spellStart"/>
      <w:r w:rsidRPr="007A2184">
        <w:rPr>
          <w:rFonts w:cs="Arial"/>
          <w:b/>
          <w:sz w:val="20"/>
          <w:szCs w:val="20"/>
          <w:lang w:val="en-US"/>
        </w:rPr>
        <w:t>Bildtext</w:t>
      </w:r>
      <w:r w:rsidR="00B21048" w:rsidRPr="007A2184">
        <w:rPr>
          <w:rFonts w:cs="Arial"/>
          <w:b/>
          <w:sz w:val="20"/>
          <w:szCs w:val="20"/>
          <w:lang w:val="en-US"/>
        </w:rPr>
        <w:t>e</w:t>
      </w:r>
      <w:proofErr w:type="spellEnd"/>
      <w:r w:rsidRPr="007A2184">
        <w:rPr>
          <w:rFonts w:cs="Arial"/>
          <w:b/>
          <w:sz w:val="20"/>
          <w:szCs w:val="20"/>
          <w:lang w:val="en-US"/>
        </w:rPr>
        <w:t>:</w:t>
      </w:r>
    </w:p>
    <w:p w:rsidR="007A2184" w:rsidRPr="007A2184" w:rsidRDefault="0069724A" w:rsidP="007A2184">
      <w:pPr>
        <w:rPr>
          <w:rFonts w:cs="Arial"/>
          <w:b/>
          <w:bCs/>
          <w:iCs/>
          <w:color w:val="auto"/>
          <w:sz w:val="20"/>
          <w:szCs w:val="20"/>
          <w:lang w:val="en-US"/>
        </w:rPr>
      </w:pPr>
      <w:r>
        <w:rPr>
          <w:rFonts w:cs="Arial"/>
          <w:b/>
          <w:bCs/>
          <w:iCs/>
          <w:color w:val="auto"/>
          <w:sz w:val="20"/>
          <w:szCs w:val="20"/>
          <w:lang w:val="en-US"/>
        </w:rPr>
        <w:t>Doka_2015_06</w:t>
      </w:r>
      <w:r w:rsidR="007A2184" w:rsidRPr="007A2184">
        <w:rPr>
          <w:rFonts w:cs="Arial"/>
          <w:b/>
          <w:bCs/>
          <w:iCs/>
          <w:color w:val="auto"/>
          <w:sz w:val="20"/>
          <w:szCs w:val="20"/>
          <w:lang w:val="en-US"/>
        </w:rPr>
        <w:t xml:space="preserve">_Midfield Terminal </w:t>
      </w:r>
      <w:proofErr w:type="spellStart"/>
      <w:r w:rsidR="007A2184" w:rsidRPr="007A2184">
        <w:rPr>
          <w:rFonts w:cs="Arial"/>
          <w:b/>
          <w:bCs/>
          <w:iCs/>
          <w:color w:val="auto"/>
          <w:sz w:val="20"/>
          <w:szCs w:val="20"/>
          <w:lang w:val="en-US"/>
        </w:rPr>
        <w:t>Complex_Rendering_©www.arabtecuae.com</w:t>
      </w:r>
      <w:r>
        <w:rPr>
          <w:rFonts w:cs="Arial"/>
          <w:b/>
          <w:bCs/>
          <w:iCs/>
          <w:color w:val="auto"/>
          <w:sz w:val="20"/>
          <w:szCs w:val="20"/>
          <w:lang w:val="en-US"/>
        </w:rPr>
        <w:t>.jpg</w:t>
      </w:r>
      <w:proofErr w:type="spellEnd"/>
    </w:p>
    <w:p w:rsidR="007A2184" w:rsidRPr="00E01129" w:rsidRDefault="007A2184" w:rsidP="007A2184">
      <w:pPr>
        <w:rPr>
          <w:sz w:val="20"/>
          <w:szCs w:val="20"/>
        </w:rPr>
      </w:pPr>
      <w:r>
        <w:rPr>
          <w:sz w:val="20"/>
          <w:szCs w:val="20"/>
        </w:rPr>
        <w:t xml:space="preserve">Mit seiner außergewöhnlichen Form wird der neue Flughafen Terminal ein prominentes Landmark in Abu Dhabi werden. </w:t>
      </w:r>
    </w:p>
    <w:p w:rsidR="007A2184" w:rsidRPr="007A2184" w:rsidRDefault="007A2184" w:rsidP="007A2184">
      <w:pPr>
        <w:autoSpaceDE w:val="0"/>
        <w:autoSpaceDN w:val="0"/>
        <w:adjustRightInd w:val="0"/>
        <w:spacing w:line="264" w:lineRule="auto"/>
        <w:jc w:val="right"/>
        <w:rPr>
          <w:sz w:val="20"/>
          <w:lang w:val="en-US"/>
        </w:rPr>
      </w:pPr>
      <w:r w:rsidRPr="007A2184">
        <w:rPr>
          <w:sz w:val="20"/>
          <w:lang w:val="en-US"/>
        </w:rPr>
        <w:t xml:space="preserve">© </w:t>
      </w:r>
      <w:hyperlink r:id="rId8" w:history="1">
        <w:r w:rsidRPr="007A2184">
          <w:rPr>
            <w:rStyle w:val="Hyperlink"/>
            <w:rFonts w:cs="Times New Roman"/>
            <w:sz w:val="20"/>
            <w:szCs w:val="24"/>
            <w:lang w:val="en-US"/>
          </w:rPr>
          <w:t>www.arabtecuae.com</w:t>
        </w:r>
      </w:hyperlink>
    </w:p>
    <w:p w:rsidR="007A2184" w:rsidRDefault="0069724A" w:rsidP="00B21048">
      <w:pPr>
        <w:autoSpaceDE w:val="0"/>
        <w:autoSpaceDN w:val="0"/>
        <w:adjustRightInd w:val="0"/>
        <w:spacing w:line="264" w:lineRule="auto"/>
        <w:rPr>
          <w:rFonts w:cs="Arial"/>
          <w:b/>
          <w:bCs/>
          <w:iCs/>
          <w:color w:val="auto"/>
          <w:sz w:val="20"/>
          <w:szCs w:val="20"/>
          <w:lang w:val="en-US"/>
        </w:rPr>
      </w:pPr>
      <w:r>
        <w:rPr>
          <w:rFonts w:cs="Arial"/>
          <w:b/>
          <w:bCs/>
          <w:iCs/>
          <w:color w:val="auto"/>
          <w:sz w:val="20"/>
          <w:szCs w:val="20"/>
          <w:lang w:val="en-US"/>
        </w:rPr>
        <w:lastRenderedPageBreak/>
        <w:t>Doka_2015_06</w:t>
      </w:r>
      <w:r w:rsidR="007A2184" w:rsidRPr="007A2184">
        <w:rPr>
          <w:rFonts w:cs="Arial"/>
          <w:b/>
          <w:bCs/>
          <w:iCs/>
          <w:color w:val="auto"/>
          <w:sz w:val="20"/>
          <w:szCs w:val="20"/>
          <w:lang w:val="en-US"/>
        </w:rPr>
        <w:t xml:space="preserve">_Midfield Terminal Complex_IMG_01.jpg </w:t>
      </w:r>
    </w:p>
    <w:p w:rsidR="007A2184" w:rsidRDefault="00B21048" w:rsidP="007A2184">
      <w:pPr>
        <w:autoSpaceDE w:val="0"/>
        <w:autoSpaceDN w:val="0"/>
        <w:adjustRightInd w:val="0"/>
        <w:spacing w:line="264" w:lineRule="auto"/>
        <w:rPr>
          <w:rFonts w:cs="Arial"/>
          <w:color w:val="auto"/>
          <w:sz w:val="20"/>
          <w:szCs w:val="20"/>
          <w:lang w:eastAsia="de-DE"/>
        </w:rPr>
      </w:pPr>
      <w:r w:rsidRPr="00B21048">
        <w:rPr>
          <w:rFonts w:cs="Arial"/>
          <w:color w:val="auto"/>
          <w:sz w:val="20"/>
          <w:szCs w:val="20"/>
          <w:lang w:eastAsia="de-DE"/>
        </w:rPr>
        <w:t xml:space="preserve">Doka Abu Dhabi entwickelte eine kundenspezifische Schalungslösung für den Ausbau des internationalen Flughafens in Abu Dhabi. </w:t>
      </w:r>
    </w:p>
    <w:p w:rsidR="007A2184" w:rsidRPr="007A2184" w:rsidRDefault="007A2184" w:rsidP="007A2184">
      <w:pPr>
        <w:autoSpaceDE w:val="0"/>
        <w:autoSpaceDN w:val="0"/>
        <w:adjustRightInd w:val="0"/>
        <w:spacing w:line="264" w:lineRule="auto"/>
        <w:jc w:val="right"/>
        <w:rPr>
          <w:sz w:val="20"/>
          <w:lang w:val="en-US"/>
        </w:rPr>
      </w:pPr>
      <w:proofErr w:type="spellStart"/>
      <w:r w:rsidRPr="007A2184">
        <w:rPr>
          <w:sz w:val="20"/>
          <w:lang w:val="en-US"/>
        </w:rPr>
        <w:t>Foto</w:t>
      </w:r>
      <w:proofErr w:type="spellEnd"/>
      <w:r w:rsidRPr="007A2184">
        <w:rPr>
          <w:sz w:val="20"/>
          <w:lang w:val="en-US"/>
        </w:rPr>
        <w:t>: ©</w:t>
      </w:r>
      <w:r>
        <w:rPr>
          <w:sz w:val="20"/>
          <w:lang w:val="en-US"/>
        </w:rPr>
        <w:t xml:space="preserve"> </w:t>
      </w:r>
      <w:r w:rsidRPr="007A2184">
        <w:rPr>
          <w:sz w:val="20"/>
          <w:lang w:val="en-US"/>
        </w:rPr>
        <w:t>Doka</w:t>
      </w:r>
    </w:p>
    <w:p w:rsidR="007A2184" w:rsidRPr="007A2184" w:rsidRDefault="007A2184" w:rsidP="007A2184">
      <w:pPr>
        <w:autoSpaceDE w:val="0"/>
        <w:autoSpaceDN w:val="0"/>
        <w:adjustRightInd w:val="0"/>
        <w:spacing w:line="264" w:lineRule="auto"/>
        <w:rPr>
          <w:rFonts w:cs="Arial"/>
          <w:color w:val="auto"/>
          <w:sz w:val="20"/>
          <w:szCs w:val="20"/>
          <w:lang w:val="en-US" w:eastAsia="de-DE"/>
        </w:rPr>
      </w:pPr>
    </w:p>
    <w:p w:rsidR="007A2184" w:rsidRDefault="0069724A" w:rsidP="007A2184">
      <w:pPr>
        <w:autoSpaceDE w:val="0"/>
        <w:autoSpaceDN w:val="0"/>
        <w:adjustRightInd w:val="0"/>
        <w:spacing w:line="264" w:lineRule="auto"/>
        <w:rPr>
          <w:rFonts w:cs="Arial"/>
          <w:b/>
          <w:bCs/>
          <w:iCs/>
          <w:color w:val="auto"/>
          <w:sz w:val="20"/>
          <w:szCs w:val="20"/>
          <w:lang w:val="en-US"/>
        </w:rPr>
      </w:pPr>
      <w:r>
        <w:rPr>
          <w:rFonts w:cs="Arial"/>
          <w:b/>
          <w:bCs/>
          <w:iCs/>
          <w:color w:val="auto"/>
          <w:sz w:val="20"/>
          <w:szCs w:val="20"/>
          <w:lang w:val="en-US"/>
        </w:rPr>
        <w:t>Doka_2015_06</w:t>
      </w:r>
      <w:r w:rsidR="007A2184" w:rsidRPr="007A2184">
        <w:rPr>
          <w:rFonts w:cs="Arial"/>
          <w:b/>
          <w:bCs/>
          <w:iCs/>
          <w:color w:val="auto"/>
          <w:sz w:val="20"/>
          <w:szCs w:val="20"/>
          <w:lang w:val="en-US"/>
        </w:rPr>
        <w:t>_Midfield Terminal Complex_IMG_0</w:t>
      </w:r>
      <w:r w:rsidR="007A2184">
        <w:rPr>
          <w:rFonts w:cs="Arial"/>
          <w:b/>
          <w:bCs/>
          <w:iCs/>
          <w:color w:val="auto"/>
          <w:sz w:val="20"/>
          <w:szCs w:val="20"/>
          <w:lang w:val="en-US"/>
        </w:rPr>
        <w:t>2</w:t>
      </w:r>
      <w:r w:rsidR="007A2184" w:rsidRPr="007A2184">
        <w:rPr>
          <w:rFonts w:cs="Arial"/>
          <w:b/>
          <w:bCs/>
          <w:iCs/>
          <w:color w:val="auto"/>
          <w:sz w:val="20"/>
          <w:szCs w:val="20"/>
          <w:lang w:val="en-US"/>
        </w:rPr>
        <w:t xml:space="preserve">.jpg </w:t>
      </w:r>
    </w:p>
    <w:p w:rsidR="00A00AAD" w:rsidRPr="00A00AAD" w:rsidRDefault="00A00AAD" w:rsidP="00A00AAD">
      <w:pPr>
        <w:rPr>
          <w:rFonts w:cs="Arial"/>
          <w:color w:val="auto"/>
          <w:sz w:val="20"/>
          <w:szCs w:val="20"/>
          <w:lang w:eastAsia="de-DE"/>
        </w:rPr>
      </w:pPr>
      <w:r w:rsidRPr="00A00AAD">
        <w:rPr>
          <w:rFonts w:cs="Arial"/>
          <w:color w:val="auto"/>
          <w:sz w:val="20"/>
          <w:szCs w:val="20"/>
          <w:lang w:eastAsia="de-DE"/>
        </w:rPr>
        <w:t>Durch seine leichtgewichtigen und ergonomischen Einzelte</w:t>
      </w:r>
      <w:r>
        <w:rPr>
          <w:rFonts w:cs="Arial"/>
          <w:color w:val="auto"/>
          <w:sz w:val="20"/>
          <w:szCs w:val="20"/>
          <w:lang w:eastAsia="de-DE"/>
        </w:rPr>
        <w:t xml:space="preserve">ile lässt sich das Traggerüst </w:t>
      </w:r>
      <w:proofErr w:type="spellStart"/>
      <w:r>
        <w:rPr>
          <w:rFonts w:cs="Arial"/>
          <w:color w:val="auto"/>
          <w:sz w:val="20"/>
          <w:szCs w:val="20"/>
          <w:lang w:eastAsia="de-DE"/>
        </w:rPr>
        <w:t>St</w:t>
      </w:r>
      <w:r w:rsidRPr="00A00AAD">
        <w:rPr>
          <w:rFonts w:cs="Arial"/>
          <w:color w:val="auto"/>
          <w:sz w:val="20"/>
          <w:szCs w:val="20"/>
          <w:lang w:eastAsia="de-DE"/>
        </w:rPr>
        <w:t>axo</w:t>
      </w:r>
      <w:proofErr w:type="spellEnd"/>
      <w:r>
        <w:rPr>
          <w:rFonts w:cs="Arial"/>
          <w:color w:val="auto"/>
          <w:sz w:val="20"/>
          <w:szCs w:val="20"/>
          <w:lang w:eastAsia="de-DE"/>
        </w:rPr>
        <w:t> </w:t>
      </w:r>
      <w:r w:rsidRPr="00A00AAD">
        <w:rPr>
          <w:rFonts w:cs="Arial"/>
          <w:color w:val="auto"/>
          <w:sz w:val="20"/>
          <w:szCs w:val="20"/>
          <w:lang w:eastAsia="de-DE"/>
        </w:rPr>
        <w:t>40 mühelos und ohne Kraneinsatz aufbauen.</w:t>
      </w:r>
    </w:p>
    <w:p w:rsidR="007A2184" w:rsidRPr="00E01129" w:rsidRDefault="00B21048" w:rsidP="00E01129">
      <w:pPr>
        <w:autoSpaceDE w:val="0"/>
        <w:autoSpaceDN w:val="0"/>
        <w:adjustRightInd w:val="0"/>
        <w:spacing w:line="264" w:lineRule="auto"/>
        <w:jc w:val="right"/>
        <w:rPr>
          <w:sz w:val="20"/>
        </w:rPr>
      </w:pPr>
      <w:r w:rsidRPr="003774CF">
        <w:rPr>
          <w:sz w:val="20"/>
        </w:rPr>
        <w:t xml:space="preserve">Foto: </w:t>
      </w:r>
      <w:r w:rsidR="007A2184" w:rsidRPr="007A2184">
        <w:rPr>
          <w:sz w:val="20"/>
          <w:lang w:val="en-US"/>
        </w:rPr>
        <w:t>©</w:t>
      </w:r>
      <w:r w:rsidR="007A2184">
        <w:rPr>
          <w:sz w:val="20"/>
          <w:lang w:val="en-US"/>
        </w:rPr>
        <w:t xml:space="preserve"> </w:t>
      </w:r>
      <w:r w:rsidRPr="003774CF">
        <w:rPr>
          <w:sz w:val="20"/>
        </w:rPr>
        <w:t>Doka</w:t>
      </w:r>
    </w:p>
    <w:sectPr w:rsidR="007A2184" w:rsidRPr="00E01129" w:rsidSect="001F4501">
      <w:headerReference w:type="default" r:id="rId9"/>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A3F" w:rsidRDefault="00717A3F">
      <w:r>
        <w:separator/>
      </w:r>
    </w:p>
  </w:endnote>
  <w:endnote w:type="continuationSeparator" w:id="0">
    <w:p w:rsidR="00717A3F" w:rsidRDefault="00717A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A3F" w:rsidRDefault="00717A3F">
      <w:r>
        <w:separator/>
      </w:r>
    </w:p>
  </w:footnote>
  <w:footnote w:type="continuationSeparator" w:id="0">
    <w:p w:rsidR="00717A3F" w:rsidRDefault="00717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3F" w:rsidRDefault="00717A3F">
    <w:pPr>
      <w:pStyle w:val="Kopfzeile"/>
    </w:pPr>
    <w:r w:rsidRPr="00CA2DCA">
      <w:rPr>
        <w:b/>
        <w:noProof/>
        <w:lang w:eastAsia="de-DE"/>
      </w:rPr>
      <w:drawing>
        <wp:anchor distT="0" distB="0" distL="114300" distR="114300" simplePos="0" relativeHeight="251659264" behindDoc="0" locked="0" layoutInCell="1" allowOverlap="1">
          <wp:simplePos x="0" y="0"/>
          <wp:positionH relativeFrom="column">
            <wp:posOffset>4338320</wp:posOffset>
          </wp:positionH>
          <wp:positionV relativeFrom="paragraph">
            <wp:posOffset>178435</wp:posOffset>
          </wp:positionV>
          <wp:extent cx="1562100" cy="615950"/>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Pr="00CA2DCA">
      <w:rPr>
        <w:b/>
      </w:rPr>
      <w:t>Press Release</w:t>
    </w:r>
    <w:r>
      <w:t xml:space="preserve"> / Juni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81"/>
  </w:hdrShapeDefaults>
  <w:footnotePr>
    <w:footnote w:id="-1"/>
    <w:footnote w:id="0"/>
  </w:footnotePr>
  <w:endnotePr>
    <w:endnote w:id="-1"/>
    <w:endnote w:id="0"/>
  </w:endnotePr>
  <w:compat/>
  <w:rsids>
    <w:rsidRoot w:val="00CA2DCA"/>
    <w:rsid w:val="00005BA4"/>
    <w:rsid w:val="000064C7"/>
    <w:rsid w:val="0001239A"/>
    <w:rsid w:val="00015F66"/>
    <w:rsid w:val="00016591"/>
    <w:rsid w:val="000251EE"/>
    <w:rsid w:val="00030363"/>
    <w:rsid w:val="000457D7"/>
    <w:rsid w:val="0006146F"/>
    <w:rsid w:val="00066095"/>
    <w:rsid w:val="00066516"/>
    <w:rsid w:val="00072B49"/>
    <w:rsid w:val="00073AC8"/>
    <w:rsid w:val="00076DB5"/>
    <w:rsid w:val="000773D4"/>
    <w:rsid w:val="000931C4"/>
    <w:rsid w:val="000A4782"/>
    <w:rsid w:val="000A6BF4"/>
    <w:rsid w:val="000B7ED1"/>
    <w:rsid w:val="000C09CF"/>
    <w:rsid w:val="000C0E0C"/>
    <w:rsid w:val="000D0BFA"/>
    <w:rsid w:val="000D0CDF"/>
    <w:rsid w:val="000D3FE3"/>
    <w:rsid w:val="000F0A26"/>
    <w:rsid w:val="000F27D8"/>
    <w:rsid w:val="000F2860"/>
    <w:rsid w:val="000F4755"/>
    <w:rsid w:val="000F6CA7"/>
    <w:rsid w:val="00101154"/>
    <w:rsid w:val="00107A58"/>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353"/>
    <w:rsid w:val="00192844"/>
    <w:rsid w:val="0019341F"/>
    <w:rsid w:val="001A3C69"/>
    <w:rsid w:val="001B24D6"/>
    <w:rsid w:val="001B66E8"/>
    <w:rsid w:val="001C0205"/>
    <w:rsid w:val="001C2B26"/>
    <w:rsid w:val="001D775D"/>
    <w:rsid w:val="001E625B"/>
    <w:rsid w:val="001F0607"/>
    <w:rsid w:val="001F4501"/>
    <w:rsid w:val="0020125E"/>
    <w:rsid w:val="002046D6"/>
    <w:rsid w:val="00206107"/>
    <w:rsid w:val="002126BE"/>
    <w:rsid w:val="00212D77"/>
    <w:rsid w:val="002157B0"/>
    <w:rsid w:val="00217920"/>
    <w:rsid w:val="0022681D"/>
    <w:rsid w:val="0023241C"/>
    <w:rsid w:val="002349EA"/>
    <w:rsid w:val="0024357E"/>
    <w:rsid w:val="002518A2"/>
    <w:rsid w:val="00255FAB"/>
    <w:rsid w:val="00270768"/>
    <w:rsid w:val="00272CE6"/>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057EE"/>
    <w:rsid w:val="00316391"/>
    <w:rsid w:val="003254C3"/>
    <w:rsid w:val="00325611"/>
    <w:rsid w:val="0036330E"/>
    <w:rsid w:val="00371B67"/>
    <w:rsid w:val="00375913"/>
    <w:rsid w:val="003764D7"/>
    <w:rsid w:val="00380A98"/>
    <w:rsid w:val="00383394"/>
    <w:rsid w:val="0038509E"/>
    <w:rsid w:val="00386AD2"/>
    <w:rsid w:val="00393CDB"/>
    <w:rsid w:val="003A315D"/>
    <w:rsid w:val="003A5B0C"/>
    <w:rsid w:val="003A79FC"/>
    <w:rsid w:val="003B3FCB"/>
    <w:rsid w:val="003D4651"/>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1DB5"/>
    <w:rsid w:val="00474177"/>
    <w:rsid w:val="004758D0"/>
    <w:rsid w:val="0048426A"/>
    <w:rsid w:val="004865A7"/>
    <w:rsid w:val="004A0EF2"/>
    <w:rsid w:val="004A11B0"/>
    <w:rsid w:val="004A2464"/>
    <w:rsid w:val="004B0024"/>
    <w:rsid w:val="004B1B29"/>
    <w:rsid w:val="004E01A8"/>
    <w:rsid w:val="004E375A"/>
    <w:rsid w:val="004E5EFD"/>
    <w:rsid w:val="004F0C47"/>
    <w:rsid w:val="00507502"/>
    <w:rsid w:val="00514C50"/>
    <w:rsid w:val="00514C59"/>
    <w:rsid w:val="005151C6"/>
    <w:rsid w:val="0051534D"/>
    <w:rsid w:val="00522770"/>
    <w:rsid w:val="005257A0"/>
    <w:rsid w:val="00530222"/>
    <w:rsid w:val="00531302"/>
    <w:rsid w:val="00533B9D"/>
    <w:rsid w:val="00541415"/>
    <w:rsid w:val="005428D8"/>
    <w:rsid w:val="00564AF1"/>
    <w:rsid w:val="00583619"/>
    <w:rsid w:val="00594A33"/>
    <w:rsid w:val="005965EE"/>
    <w:rsid w:val="005C05EF"/>
    <w:rsid w:val="005C4ED3"/>
    <w:rsid w:val="005D590E"/>
    <w:rsid w:val="005F4E67"/>
    <w:rsid w:val="00605ED4"/>
    <w:rsid w:val="0060678C"/>
    <w:rsid w:val="006174CA"/>
    <w:rsid w:val="0062650A"/>
    <w:rsid w:val="00626A22"/>
    <w:rsid w:val="006325C5"/>
    <w:rsid w:val="00641955"/>
    <w:rsid w:val="006456BC"/>
    <w:rsid w:val="006459F5"/>
    <w:rsid w:val="00647D75"/>
    <w:rsid w:val="006542E6"/>
    <w:rsid w:val="006568C4"/>
    <w:rsid w:val="00673A41"/>
    <w:rsid w:val="006748FC"/>
    <w:rsid w:val="00676BB2"/>
    <w:rsid w:val="0069724A"/>
    <w:rsid w:val="006A4302"/>
    <w:rsid w:val="006B44CA"/>
    <w:rsid w:val="006B6CAA"/>
    <w:rsid w:val="006B6F45"/>
    <w:rsid w:val="006C0CAA"/>
    <w:rsid w:val="006D11DF"/>
    <w:rsid w:val="006D2F3F"/>
    <w:rsid w:val="006D4BCB"/>
    <w:rsid w:val="006E0408"/>
    <w:rsid w:val="006E1201"/>
    <w:rsid w:val="006E430E"/>
    <w:rsid w:val="006F4ED2"/>
    <w:rsid w:val="00700FC1"/>
    <w:rsid w:val="00701D6E"/>
    <w:rsid w:val="007107B6"/>
    <w:rsid w:val="00711423"/>
    <w:rsid w:val="007153EF"/>
    <w:rsid w:val="00717A3F"/>
    <w:rsid w:val="00743D15"/>
    <w:rsid w:val="0074598C"/>
    <w:rsid w:val="007468BB"/>
    <w:rsid w:val="00754E98"/>
    <w:rsid w:val="007619EF"/>
    <w:rsid w:val="00765BFB"/>
    <w:rsid w:val="00774A21"/>
    <w:rsid w:val="00776135"/>
    <w:rsid w:val="00782A7A"/>
    <w:rsid w:val="007A2184"/>
    <w:rsid w:val="007A4A33"/>
    <w:rsid w:val="007B112B"/>
    <w:rsid w:val="007B27E3"/>
    <w:rsid w:val="007B36E6"/>
    <w:rsid w:val="007C1F7C"/>
    <w:rsid w:val="007C4F72"/>
    <w:rsid w:val="007D13FB"/>
    <w:rsid w:val="007D3940"/>
    <w:rsid w:val="007D59C8"/>
    <w:rsid w:val="007E09C2"/>
    <w:rsid w:val="007E243A"/>
    <w:rsid w:val="007E578F"/>
    <w:rsid w:val="007F1B5C"/>
    <w:rsid w:val="00802C3F"/>
    <w:rsid w:val="008071E0"/>
    <w:rsid w:val="00807495"/>
    <w:rsid w:val="008122E0"/>
    <w:rsid w:val="008168B4"/>
    <w:rsid w:val="00826274"/>
    <w:rsid w:val="00837589"/>
    <w:rsid w:val="00841263"/>
    <w:rsid w:val="0084602A"/>
    <w:rsid w:val="00853D71"/>
    <w:rsid w:val="00856656"/>
    <w:rsid w:val="00861C28"/>
    <w:rsid w:val="00862648"/>
    <w:rsid w:val="0087423F"/>
    <w:rsid w:val="008850B1"/>
    <w:rsid w:val="0088590F"/>
    <w:rsid w:val="00892BD9"/>
    <w:rsid w:val="008938F0"/>
    <w:rsid w:val="00894E04"/>
    <w:rsid w:val="008A66B5"/>
    <w:rsid w:val="008B7FD4"/>
    <w:rsid w:val="008C0FFB"/>
    <w:rsid w:val="008C24F7"/>
    <w:rsid w:val="008C3FD8"/>
    <w:rsid w:val="008C7981"/>
    <w:rsid w:val="008D1E1D"/>
    <w:rsid w:val="008D3FB1"/>
    <w:rsid w:val="008E01B1"/>
    <w:rsid w:val="008E371D"/>
    <w:rsid w:val="008F7E95"/>
    <w:rsid w:val="009036B6"/>
    <w:rsid w:val="009059DD"/>
    <w:rsid w:val="0091326C"/>
    <w:rsid w:val="0091399C"/>
    <w:rsid w:val="009142E4"/>
    <w:rsid w:val="009249D5"/>
    <w:rsid w:val="00925429"/>
    <w:rsid w:val="0093020F"/>
    <w:rsid w:val="00931A11"/>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C7013"/>
    <w:rsid w:val="009E3BD4"/>
    <w:rsid w:val="009F502C"/>
    <w:rsid w:val="009F780B"/>
    <w:rsid w:val="00A00AAD"/>
    <w:rsid w:val="00A0387C"/>
    <w:rsid w:val="00A17DD2"/>
    <w:rsid w:val="00A247B8"/>
    <w:rsid w:val="00A25681"/>
    <w:rsid w:val="00A262A3"/>
    <w:rsid w:val="00A4043A"/>
    <w:rsid w:val="00A62EEB"/>
    <w:rsid w:val="00A67F42"/>
    <w:rsid w:val="00A758AD"/>
    <w:rsid w:val="00A80792"/>
    <w:rsid w:val="00A80CDE"/>
    <w:rsid w:val="00A833FC"/>
    <w:rsid w:val="00A94A0F"/>
    <w:rsid w:val="00A957C5"/>
    <w:rsid w:val="00AA1120"/>
    <w:rsid w:val="00AA4BB9"/>
    <w:rsid w:val="00AB4CCF"/>
    <w:rsid w:val="00AB5699"/>
    <w:rsid w:val="00AD5BEF"/>
    <w:rsid w:val="00AE3D60"/>
    <w:rsid w:val="00AE68AC"/>
    <w:rsid w:val="00AF032B"/>
    <w:rsid w:val="00AF0FDF"/>
    <w:rsid w:val="00AF4B4A"/>
    <w:rsid w:val="00AF7050"/>
    <w:rsid w:val="00B03209"/>
    <w:rsid w:val="00B10489"/>
    <w:rsid w:val="00B17C01"/>
    <w:rsid w:val="00B21048"/>
    <w:rsid w:val="00B31243"/>
    <w:rsid w:val="00B34661"/>
    <w:rsid w:val="00B3679E"/>
    <w:rsid w:val="00B43CC4"/>
    <w:rsid w:val="00B56D6D"/>
    <w:rsid w:val="00B75217"/>
    <w:rsid w:val="00B878D2"/>
    <w:rsid w:val="00B924BD"/>
    <w:rsid w:val="00BA38D4"/>
    <w:rsid w:val="00BA412F"/>
    <w:rsid w:val="00BA4A3F"/>
    <w:rsid w:val="00BA6027"/>
    <w:rsid w:val="00BB5CC5"/>
    <w:rsid w:val="00BB7B3E"/>
    <w:rsid w:val="00BC2E12"/>
    <w:rsid w:val="00BD6411"/>
    <w:rsid w:val="00BE6351"/>
    <w:rsid w:val="00BF0BDA"/>
    <w:rsid w:val="00BF0CF6"/>
    <w:rsid w:val="00BF3671"/>
    <w:rsid w:val="00BF4F0B"/>
    <w:rsid w:val="00BF53C0"/>
    <w:rsid w:val="00C0412F"/>
    <w:rsid w:val="00C07526"/>
    <w:rsid w:val="00C3199D"/>
    <w:rsid w:val="00C54060"/>
    <w:rsid w:val="00C540FC"/>
    <w:rsid w:val="00C54DD9"/>
    <w:rsid w:val="00C6065C"/>
    <w:rsid w:val="00C700EB"/>
    <w:rsid w:val="00C76077"/>
    <w:rsid w:val="00C8283E"/>
    <w:rsid w:val="00C82CDD"/>
    <w:rsid w:val="00C84193"/>
    <w:rsid w:val="00C846DE"/>
    <w:rsid w:val="00C87F73"/>
    <w:rsid w:val="00C969D7"/>
    <w:rsid w:val="00C97B3E"/>
    <w:rsid w:val="00CA269C"/>
    <w:rsid w:val="00CA2DCA"/>
    <w:rsid w:val="00CB6751"/>
    <w:rsid w:val="00CC3127"/>
    <w:rsid w:val="00CC6205"/>
    <w:rsid w:val="00CC7851"/>
    <w:rsid w:val="00CC78E2"/>
    <w:rsid w:val="00CE716B"/>
    <w:rsid w:val="00CF3205"/>
    <w:rsid w:val="00CF52D3"/>
    <w:rsid w:val="00D13D5D"/>
    <w:rsid w:val="00D16444"/>
    <w:rsid w:val="00D16F2B"/>
    <w:rsid w:val="00D21002"/>
    <w:rsid w:val="00D22ED1"/>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A7D4A"/>
    <w:rsid w:val="00DB557B"/>
    <w:rsid w:val="00DB59D2"/>
    <w:rsid w:val="00DC2257"/>
    <w:rsid w:val="00DC30D3"/>
    <w:rsid w:val="00DD0AA3"/>
    <w:rsid w:val="00DE09B4"/>
    <w:rsid w:val="00DE2E10"/>
    <w:rsid w:val="00DE6052"/>
    <w:rsid w:val="00E01129"/>
    <w:rsid w:val="00E01C63"/>
    <w:rsid w:val="00E0389B"/>
    <w:rsid w:val="00E13988"/>
    <w:rsid w:val="00E42DE3"/>
    <w:rsid w:val="00E454A2"/>
    <w:rsid w:val="00E46FD1"/>
    <w:rsid w:val="00E51BBF"/>
    <w:rsid w:val="00E55AA2"/>
    <w:rsid w:val="00E61E90"/>
    <w:rsid w:val="00E80C5C"/>
    <w:rsid w:val="00E821B8"/>
    <w:rsid w:val="00E863D4"/>
    <w:rsid w:val="00E8764B"/>
    <w:rsid w:val="00E90D17"/>
    <w:rsid w:val="00E92FD5"/>
    <w:rsid w:val="00E93A6C"/>
    <w:rsid w:val="00EA0280"/>
    <w:rsid w:val="00EA377C"/>
    <w:rsid w:val="00EA54B3"/>
    <w:rsid w:val="00EC544C"/>
    <w:rsid w:val="00EC77A6"/>
    <w:rsid w:val="00EC7A4A"/>
    <w:rsid w:val="00ED11AA"/>
    <w:rsid w:val="00EE699B"/>
    <w:rsid w:val="00EE6C4F"/>
    <w:rsid w:val="00EF03CC"/>
    <w:rsid w:val="00F12941"/>
    <w:rsid w:val="00F14D8B"/>
    <w:rsid w:val="00F15F1C"/>
    <w:rsid w:val="00F162CE"/>
    <w:rsid w:val="00F17F1E"/>
    <w:rsid w:val="00F20741"/>
    <w:rsid w:val="00F3760D"/>
    <w:rsid w:val="00F500C7"/>
    <w:rsid w:val="00F50BEE"/>
    <w:rsid w:val="00F74863"/>
    <w:rsid w:val="00F76C46"/>
    <w:rsid w:val="00F83018"/>
    <w:rsid w:val="00F97455"/>
    <w:rsid w:val="00FA7083"/>
    <w:rsid w:val="00FB5539"/>
    <w:rsid w:val="00FB575D"/>
    <w:rsid w:val="00FC06EC"/>
    <w:rsid w:val="00FC154C"/>
    <w:rsid w:val="00FD2175"/>
    <w:rsid w:val="00FE31E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paragraph" w:customStyle="1" w:styleId="Einleitung">
    <w:name w:val="Einleitung"/>
    <w:basedOn w:val="Dokumentstruktur"/>
    <w:rsid w:val="00CA2DCA"/>
    <w:pPr>
      <w:shd w:val="clear" w:color="auto" w:fill="auto"/>
      <w:overflowPunct w:val="0"/>
      <w:autoSpaceDE w:val="0"/>
      <w:autoSpaceDN w:val="0"/>
      <w:adjustRightInd w:val="0"/>
      <w:textAlignment w:val="baseline"/>
    </w:pPr>
    <w:rPr>
      <w:rFonts w:ascii="Arial" w:hAnsi="Arial" w:cs="Times New Roman"/>
      <w:b/>
      <w:bCs/>
      <w:color w:val="auto"/>
      <w:szCs w:val="20"/>
      <w:lang w:val="en-GB" w:eastAsia="en-GB" w:bidi="en-GB"/>
    </w:rPr>
  </w:style>
  <w:style w:type="paragraph" w:customStyle="1" w:styleId="Fotohinweis">
    <w:name w:val="Fotohinweis"/>
    <w:basedOn w:val="Standard"/>
    <w:rsid w:val="00F3760D"/>
    <w:pPr>
      <w:overflowPunct w:val="0"/>
      <w:autoSpaceDE w:val="0"/>
      <w:autoSpaceDN w:val="0"/>
      <w:adjustRightInd w:val="0"/>
      <w:jc w:val="right"/>
      <w:textAlignment w:val="baseline"/>
    </w:pPr>
    <w:rPr>
      <w:rFonts w:cs="Arial"/>
      <w:color w:val="auto"/>
      <w:szCs w:val="20"/>
      <w:lang w:eastAsia="de-DE"/>
    </w:rPr>
  </w:style>
  <w:style w:type="paragraph" w:customStyle="1" w:styleId="Bildunterschrift">
    <w:name w:val="Bildunterschrift"/>
    <w:basedOn w:val="Standard"/>
    <w:rsid w:val="00B21048"/>
    <w:pPr>
      <w:keepNext/>
      <w:keepLines/>
      <w:overflowPunct w:val="0"/>
      <w:autoSpaceDE w:val="0"/>
      <w:autoSpaceDN w:val="0"/>
      <w:adjustRightInd w:val="0"/>
      <w:spacing w:before="240"/>
      <w:textAlignment w:val="baseline"/>
    </w:pPr>
    <w:rPr>
      <w:rFonts w:cs="Arial"/>
      <w:b/>
      <w:bCs/>
      <w:iCs/>
      <w:color w:val="auto"/>
      <w:szCs w:val="20"/>
      <w:lang w:eastAsia="de-D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rabtecuae.com" TargetMode="External"/><Relationship Id="rId3" Type="http://schemas.openxmlformats.org/officeDocument/2006/relationships/settings" Target="settings.xml"/><Relationship Id="rId7" Type="http://schemas.openxmlformats.org/officeDocument/2006/relationships/hyperlink" Target="http://www.dok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4784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 Sandra</dc:creator>
  <cp:keywords/>
  <dc:description/>
  <cp:lastModifiedBy>Lang Sandra</cp:lastModifiedBy>
  <cp:revision>28</cp:revision>
  <cp:lastPrinted>2015-03-11T12:11:00Z</cp:lastPrinted>
  <dcterms:created xsi:type="dcterms:W3CDTF">2015-03-10T12:06:00Z</dcterms:created>
  <dcterms:modified xsi:type="dcterms:W3CDTF">2015-06-09T14:25:00Z</dcterms:modified>
</cp:coreProperties>
</file>