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E9CFA" w14:textId="22CC41B0" w:rsidR="00A357AD" w:rsidRPr="000D77E7" w:rsidRDefault="001B474A" w:rsidP="00A357AD">
      <w:pPr>
        <w:shd w:val="clear" w:color="auto" w:fill="FFFFFF" w:themeFill="background1"/>
        <w:tabs>
          <w:tab w:val="left" w:pos="1185"/>
        </w:tabs>
        <w:spacing w:line="276" w:lineRule="auto"/>
        <w:rPr>
          <w:szCs w:val="22"/>
        </w:rPr>
      </w:pPr>
      <w:proofErr w:type="spellStart"/>
      <w:r>
        <w:t>Umdasch</w:t>
      </w:r>
      <w:proofErr w:type="spellEnd"/>
      <w:r>
        <w:t xml:space="preserve"> Group &amp; </w:t>
      </w:r>
      <w:proofErr w:type="spellStart"/>
      <w:r>
        <w:t>Doka</w:t>
      </w:r>
      <w:proofErr w:type="spellEnd"/>
      <w:r>
        <w:t xml:space="preserve"> </w:t>
      </w:r>
      <w:r w:rsidR="00127258">
        <w:t xml:space="preserve">are </w:t>
      </w:r>
      <w:proofErr w:type="gramStart"/>
      <w:r w:rsidR="00032ABD">
        <w:t>banking</w:t>
      </w:r>
      <w:proofErr w:type="gramEnd"/>
      <w:r w:rsidR="00127258">
        <w:t xml:space="preserve"> </w:t>
      </w:r>
      <w:r>
        <w:t>on fresh ideas and solar energy</w:t>
      </w:r>
    </w:p>
    <w:p w14:paraId="2B274769" w14:textId="66C6B2C6" w:rsidR="007243B8" w:rsidRPr="000D77E7" w:rsidRDefault="00D32D11" w:rsidP="00A357AD">
      <w:pPr>
        <w:shd w:val="clear" w:color="auto" w:fill="FFFFFF" w:themeFill="background1"/>
        <w:tabs>
          <w:tab w:val="left" w:pos="1185"/>
        </w:tabs>
        <w:spacing w:line="276" w:lineRule="auto"/>
        <w:rPr>
          <w:rFonts w:cs="Arial"/>
          <w:b/>
          <w:sz w:val="32"/>
          <w:szCs w:val="32"/>
        </w:rPr>
      </w:pPr>
      <w:r>
        <w:rPr>
          <w:b/>
          <w:sz w:val="32"/>
          <w:szCs w:val="32"/>
        </w:rPr>
        <w:t xml:space="preserve">Starting </w:t>
      </w:r>
      <w:r w:rsidR="00D45593">
        <w:rPr>
          <w:b/>
          <w:sz w:val="32"/>
          <w:szCs w:val="32"/>
        </w:rPr>
        <w:t xml:space="preserve">in </w:t>
      </w:r>
      <w:r>
        <w:rPr>
          <w:b/>
          <w:sz w:val="32"/>
          <w:szCs w:val="32"/>
        </w:rPr>
        <w:t xml:space="preserve">2021 with a </w:t>
      </w:r>
      <w:r w:rsidR="00D45593">
        <w:rPr>
          <w:b/>
          <w:sz w:val="32"/>
          <w:szCs w:val="32"/>
        </w:rPr>
        <w:t>S</w:t>
      </w:r>
      <w:r>
        <w:rPr>
          <w:b/>
          <w:sz w:val="32"/>
          <w:szCs w:val="32"/>
        </w:rPr>
        <w:t xml:space="preserve">ustainability </w:t>
      </w:r>
      <w:r w:rsidR="00D45593">
        <w:rPr>
          <w:b/>
          <w:sz w:val="32"/>
          <w:szCs w:val="32"/>
        </w:rPr>
        <w:t>A</w:t>
      </w:r>
      <w:r>
        <w:rPr>
          <w:b/>
          <w:sz w:val="32"/>
          <w:szCs w:val="32"/>
        </w:rPr>
        <w:t>ward and a photovoltaic system in Amstetten</w:t>
      </w:r>
    </w:p>
    <w:p w14:paraId="478C6C82" w14:textId="77777777" w:rsidR="00A357AD" w:rsidRPr="00A357AD" w:rsidRDefault="00A357AD" w:rsidP="00A357AD">
      <w:pPr>
        <w:shd w:val="clear" w:color="auto" w:fill="FFFFFF" w:themeFill="background1"/>
        <w:tabs>
          <w:tab w:val="left" w:pos="1185"/>
        </w:tabs>
        <w:spacing w:line="276" w:lineRule="auto"/>
        <w:rPr>
          <w:rFonts w:cs="Arial"/>
          <w:b/>
          <w:sz w:val="24"/>
          <w:szCs w:val="32"/>
        </w:rPr>
      </w:pPr>
    </w:p>
    <w:p w14:paraId="4B00D8B7" w14:textId="00412B22" w:rsidR="001B474A" w:rsidRPr="001B474A" w:rsidRDefault="00284467" w:rsidP="004A5BE3">
      <w:pPr>
        <w:autoSpaceDE w:val="0"/>
        <w:autoSpaceDN w:val="0"/>
        <w:adjustRightInd w:val="0"/>
        <w:spacing w:line="276" w:lineRule="auto"/>
        <w:rPr>
          <w:rFonts w:cs="Arial"/>
          <w:b/>
          <w:szCs w:val="22"/>
        </w:rPr>
      </w:pPr>
      <w:r>
        <w:rPr>
          <w:b/>
          <w:szCs w:val="22"/>
        </w:rPr>
        <w:t xml:space="preserve">‘Sustainability’ is one of the biggest buzzwords of our time. However, it can be far more than just a buzzword, as two inspirational initiatives from the Umdasch Group and its subsidiary Doka demonstrate. The first is an award </w:t>
      </w:r>
      <w:r w:rsidR="00D45593">
        <w:rPr>
          <w:b/>
          <w:szCs w:val="22"/>
        </w:rPr>
        <w:t xml:space="preserve">honouring </w:t>
      </w:r>
      <w:r>
        <w:rPr>
          <w:b/>
          <w:szCs w:val="22"/>
        </w:rPr>
        <w:t xml:space="preserve">new </w:t>
      </w:r>
      <w:r w:rsidR="00FB555B">
        <w:rPr>
          <w:b/>
          <w:szCs w:val="22"/>
        </w:rPr>
        <w:t>climate-friendly</w:t>
      </w:r>
      <w:r>
        <w:rPr>
          <w:b/>
          <w:szCs w:val="22"/>
        </w:rPr>
        <w:t xml:space="preserve"> ideas within the company, in which all employees were invited to participate. The other is a huge photovoltaic system installed on the roofs of the compan</w:t>
      </w:r>
      <w:r w:rsidR="005F5377">
        <w:rPr>
          <w:b/>
          <w:szCs w:val="22"/>
        </w:rPr>
        <w:t>y’s</w:t>
      </w:r>
      <w:r>
        <w:rPr>
          <w:b/>
          <w:szCs w:val="22"/>
        </w:rPr>
        <w:t xml:space="preserve"> production site in Amstetten, which will contribute to a green energy mix in future.</w:t>
      </w:r>
    </w:p>
    <w:p w14:paraId="67159733" w14:textId="2E7B499D" w:rsidR="004E3703" w:rsidRDefault="004E3703" w:rsidP="004F4DBF">
      <w:pPr>
        <w:spacing w:line="276" w:lineRule="auto"/>
        <w:jc w:val="both"/>
        <w:rPr>
          <w:rFonts w:cs="Arial"/>
          <w:color w:val="auto"/>
          <w:szCs w:val="22"/>
          <w:lang w:eastAsia="de-DE"/>
        </w:rPr>
      </w:pPr>
    </w:p>
    <w:p w14:paraId="179BC63F" w14:textId="5F205A57" w:rsidR="006D7019" w:rsidRDefault="006D7019" w:rsidP="00C01B17">
      <w:pPr>
        <w:spacing w:line="276" w:lineRule="auto"/>
        <w:jc w:val="both"/>
        <w:rPr>
          <w:rFonts w:cs="Arial"/>
          <w:b/>
          <w:color w:val="auto"/>
          <w:szCs w:val="22"/>
        </w:rPr>
      </w:pPr>
      <w:r>
        <w:rPr>
          <w:b/>
          <w:color w:val="auto"/>
          <w:szCs w:val="22"/>
        </w:rPr>
        <w:t xml:space="preserve">On the search for </w:t>
      </w:r>
      <w:r w:rsidR="00D45593">
        <w:rPr>
          <w:b/>
          <w:color w:val="auto"/>
          <w:szCs w:val="22"/>
        </w:rPr>
        <w:t xml:space="preserve">more </w:t>
      </w:r>
      <w:r>
        <w:rPr>
          <w:b/>
          <w:color w:val="auto"/>
          <w:szCs w:val="22"/>
        </w:rPr>
        <w:t>climate-friendly concepts</w:t>
      </w:r>
    </w:p>
    <w:p w14:paraId="0769752E" w14:textId="6CAD4BAC" w:rsidR="00C970CC" w:rsidRPr="00725675" w:rsidRDefault="00C158C8" w:rsidP="00725675">
      <w:pPr>
        <w:spacing w:line="276" w:lineRule="auto"/>
        <w:rPr>
          <w:rFonts w:cs="Arial"/>
          <w:szCs w:val="20"/>
        </w:rPr>
      </w:pPr>
      <w:r>
        <w:rPr>
          <w:color w:val="auto"/>
          <w:szCs w:val="22"/>
        </w:rPr>
        <w:t>Who has the best ideas for protecting the climate? This was the question the Umdasch Group posed to all its employees</w:t>
      </w:r>
      <w:r>
        <w:rPr>
          <w:color w:val="auto"/>
          <w:szCs w:val="22"/>
          <w:shd w:val="clear" w:color="auto" w:fill="FFFFFF"/>
        </w:rPr>
        <w:t xml:space="preserve"> around the world</w:t>
      </w:r>
      <w:r>
        <w:rPr>
          <w:color w:val="auto"/>
          <w:szCs w:val="22"/>
        </w:rPr>
        <w:t xml:space="preserve"> last year.</w:t>
      </w:r>
      <w:r>
        <w:rPr>
          <w:color w:val="auto"/>
          <w:szCs w:val="22"/>
          <w:shd w:val="clear" w:color="auto" w:fill="FFFFFF"/>
        </w:rPr>
        <w:t xml:space="preserve"> The call for proposals went out across five continents, with contributions coming from countries including Mexico, </w:t>
      </w:r>
      <w:r>
        <w:t xml:space="preserve">Canada, Australia, Malaysia and Saudi Arabia. </w:t>
      </w:r>
      <w:r>
        <w:rPr>
          <w:color w:val="auto"/>
          <w:szCs w:val="22"/>
          <w:shd w:val="clear" w:color="auto" w:fill="FFFFFF"/>
        </w:rPr>
        <w:t>The initiative’s motto – “It’s up to you” – is apt because, ultimately, each of us is responsible for making the world a better place. The spectrum of ideas ranged from logistics and transport concepts to product and process optimisations to innova</w:t>
      </w:r>
      <w:r w:rsidR="00011F0F">
        <w:rPr>
          <w:color w:val="auto"/>
          <w:szCs w:val="22"/>
          <w:shd w:val="clear" w:color="auto" w:fill="FFFFFF"/>
        </w:rPr>
        <w:t>tions in the fields of digitalis</w:t>
      </w:r>
      <w:r>
        <w:rPr>
          <w:color w:val="auto"/>
          <w:szCs w:val="22"/>
          <w:shd w:val="clear" w:color="auto" w:fill="FFFFFF"/>
        </w:rPr>
        <w:t xml:space="preserve">ation and sustainable energy. In a thrilling finale, an idea for a new technology to reduce cement consumption </w:t>
      </w:r>
      <w:r w:rsidR="00D45593">
        <w:rPr>
          <w:color w:val="auto"/>
          <w:szCs w:val="22"/>
          <w:shd w:val="clear" w:color="auto" w:fill="FFFFFF"/>
        </w:rPr>
        <w:t>won over</w:t>
      </w:r>
      <w:r>
        <w:rPr>
          <w:color w:val="auto"/>
          <w:szCs w:val="22"/>
          <w:shd w:val="clear" w:color="auto" w:fill="FFFFFF"/>
        </w:rPr>
        <w:t xml:space="preserve"> the expert jury. </w:t>
      </w:r>
      <w:r w:rsidR="00D45593">
        <w:rPr>
          <w:color w:val="auto"/>
          <w:szCs w:val="22"/>
          <w:shd w:val="clear" w:color="auto" w:fill="FFFFFF"/>
        </w:rPr>
        <w:t>And now, h</w:t>
      </w:r>
      <w:r w:rsidR="00376E82">
        <w:rPr>
          <w:color w:val="auto"/>
          <w:szCs w:val="22"/>
          <w:shd w:val="clear" w:color="auto" w:fill="FFFFFF"/>
        </w:rPr>
        <w:t xml:space="preserve">aving won </w:t>
      </w:r>
      <w:r>
        <w:rPr>
          <w:color w:val="auto"/>
          <w:szCs w:val="22"/>
          <w:shd w:val="clear" w:color="auto" w:fill="FFFFFF"/>
        </w:rPr>
        <w:t>the prize, the team led by Pavel Kasal, Johannes Kirchhofer and Georg Stolz will have the opportunity to develop their idea.</w:t>
      </w:r>
    </w:p>
    <w:p w14:paraId="05D7892C" w14:textId="37B8257C" w:rsidR="009B3BB9" w:rsidRDefault="009B3BB9" w:rsidP="0012673C">
      <w:pPr>
        <w:spacing w:line="276" w:lineRule="auto"/>
        <w:rPr>
          <w:rFonts w:cs="Arial"/>
          <w:color w:val="auto"/>
          <w:szCs w:val="22"/>
          <w:shd w:val="clear" w:color="auto" w:fill="FFFFFF"/>
        </w:rPr>
      </w:pPr>
    </w:p>
    <w:p w14:paraId="3322A649" w14:textId="08D41DF1" w:rsidR="00B14447" w:rsidRDefault="006B5C69" w:rsidP="0012673C">
      <w:pPr>
        <w:spacing w:line="276" w:lineRule="auto"/>
        <w:rPr>
          <w:rFonts w:cs="Arial"/>
          <w:color w:val="auto"/>
          <w:szCs w:val="22"/>
        </w:rPr>
      </w:pPr>
      <w:r>
        <w:rPr>
          <w:color w:val="auto"/>
          <w:szCs w:val="22"/>
        </w:rPr>
        <w:t>“</w:t>
      </w:r>
      <w:r>
        <w:rPr>
          <w:i/>
          <w:color w:val="auto"/>
          <w:szCs w:val="22"/>
        </w:rPr>
        <w:t xml:space="preserve">We came up with the idea </w:t>
      </w:r>
      <w:r w:rsidR="00EC078A">
        <w:rPr>
          <w:i/>
          <w:color w:val="auto"/>
          <w:szCs w:val="22"/>
        </w:rPr>
        <w:t>some time</w:t>
      </w:r>
      <w:r>
        <w:rPr>
          <w:i/>
          <w:color w:val="auto"/>
          <w:szCs w:val="22"/>
        </w:rPr>
        <w:t xml:space="preserve"> ago. The prize has </w:t>
      </w:r>
      <w:r w:rsidR="0090060B">
        <w:rPr>
          <w:i/>
          <w:color w:val="auto"/>
          <w:szCs w:val="22"/>
        </w:rPr>
        <w:t>allowed us</w:t>
      </w:r>
      <w:r>
        <w:rPr>
          <w:i/>
          <w:color w:val="auto"/>
          <w:szCs w:val="22"/>
        </w:rPr>
        <w:t xml:space="preserve"> to </w:t>
      </w:r>
      <w:r w:rsidR="003E6A42">
        <w:rPr>
          <w:i/>
          <w:color w:val="auto"/>
          <w:szCs w:val="22"/>
        </w:rPr>
        <w:t xml:space="preserve">cast a </w:t>
      </w:r>
      <w:r>
        <w:rPr>
          <w:i/>
          <w:color w:val="auto"/>
          <w:szCs w:val="22"/>
        </w:rPr>
        <w:t>spotlight</w:t>
      </w:r>
      <w:r w:rsidR="003E6A42">
        <w:rPr>
          <w:i/>
          <w:color w:val="auto"/>
          <w:szCs w:val="22"/>
        </w:rPr>
        <w:t xml:space="preserve"> on it</w:t>
      </w:r>
      <w:r>
        <w:rPr>
          <w:i/>
          <w:color w:val="auto"/>
          <w:szCs w:val="22"/>
        </w:rPr>
        <w:t>. The next step will be to develop a formwork solution suitable for use on construction sites, which we hope will then allow us to start field testing</w:t>
      </w:r>
      <w:r>
        <w:rPr>
          <w:color w:val="auto"/>
          <w:szCs w:val="22"/>
        </w:rPr>
        <w:t>,” said the victorious trio.</w:t>
      </w:r>
    </w:p>
    <w:p w14:paraId="28CF4C00" w14:textId="33A370E5" w:rsidR="00B14447" w:rsidRDefault="00B14447" w:rsidP="00C01B17">
      <w:pPr>
        <w:spacing w:line="276" w:lineRule="auto"/>
        <w:jc w:val="both"/>
        <w:rPr>
          <w:rFonts w:cs="Arial"/>
          <w:color w:val="auto"/>
          <w:szCs w:val="22"/>
          <w:lang w:eastAsia="de-DE"/>
        </w:rPr>
      </w:pPr>
    </w:p>
    <w:p w14:paraId="202ED351" w14:textId="3BA554E0" w:rsidR="00B14447" w:rsidRDefault="00B14447" w:rsidP="00C01B17">
      <w:pPr>
        <w:spacing w:line="276" w:lineRule="auto"/>
        <w:jc w:val="both"/>
        <w:rPr>
          <w:rFonts w:cs="Arial"/>
          <w:color w:val="auto"/>
          <w:szCs w:val="22"/>
        </w:rPr>
      </w:pPr>
      <w:r>
        <w:rPr>
          <w:color w:val="auto"/>
          <w:szCs w:val="22"/>
        </w:rPr>
        <w:t>The prize is further evidence of something demonstrated numerous times over the company’s 150-year history</w:t>
      </w:r>
      <w:r w:rsidR="00A07ACF">
        <w:rPr>
          <w:color w:val="auto"/>
          <w:szCs w:val="22"/>
        </w:rPr>
        <w:t>, namely that</w:t>
      </w:r>
      <w:r>
        <w:rPr>
          <w:color w:val="auto"/>
          <w:szCs w:val="22"/>
        </w:rPr>
        <w:t xml:space="preserve"> innovative power is part of its DNA. The</w:t>
      </w:r>
      <w:r w:rsidR="00EC078A">
        <w:rPr>
          <w:color w:val="auto"/>
          <w:szCs w:val="22"/>
        </w:rPr>
        <w:t xml:space="preserve"> company </w:t>
      </w:r>
      <w:r>
        <w:rPr>
          <w:color w:val="auto"/>
          <w:szCs w:val="22"/>
        </w:rPr>
        <w:t xml:space="preserve">plans to </w:t>
      </w:r>
      <w:r w:rsidR="00EC078A">
        <w:rPr>
          <w:color w:val="auto"/>
          <w:szCs w:val="22"/>
        </w:rPr>
        <w:t xml:space="preserve">award </w:t>
      </w:r>
      <w:r>
        <w:rPr>
          <w:color w:val="auto"/>
          <w:szCs w:val="22"/>
        </w:rPr>
        <w:t xml:space="preserve">this </w:t>
      </w:r>
      <w:r w:rsidR="00EC078A">
        <w:rPr>
          <w:color w:val="auto"/>
          <w:szCs w:val="22"/>
        </w:rPr>
        <w:t>Sustainability Prize each year</w:t>
      </w:r>
      <w:r>
        <w:rPr>
          <w:color w:val="auto"/>
          <w:szCs w:val="22"/>
        </w:rPr>
        <w:t xml:space="preserve"> </w:t>
      </w:r>
      <w:r w:rsidR="00EC078A">
        <w:rPr>
          <w:color w:val="auto"/>
          <w:szCs w:val="22"/>
        </w:rPr>
        <w:t>in future</w:t>
      </w:r>
      <w:r>
        <w:rPr>
          <w:color w:val="auto"/>
          <w:szCs w:val="22"/>
        </w:rPr>
        <w:t xml:space="preserve">. </w:t>
      </w:r>
    </w:p>
    <w:p w14:paraId="19E06604" w14:textId="26C69407" w:rsidR="006D7510" w:rsidRPr="006B5C69" w:rsidRDefault="006D7510" w:rsidP="009C7B59">
      <w:pPr>
        <w:spacing w:line="276" w:lineRule="auto"/>
        <w:jc w:val="both"/>
        <w:rPr>
          <w:rFonts w:cs="Arial"/>
          <w:b/>
          <w:color w:val="auto"/>
          <w:szCs w:val="22"/>
          <w:lang w:eastAsia="de-DE"/>
        </w:rPr>
      </w:pPr>
    </w:p>
    <w:p w14:paraId="15BC34E3" w14:textId="50B5F6DB" w:rsidR="00C01B17" w:rsidRPr="004B182E" w:rsidRDefault="008C0A39" w:rsidP="009C7B59">
      <w:pPr>
        <w:spacing w:line="276" w:lineRule="auto"/>
        <w:jc w:val="both"/>
        <w:rPr>
          <w:rFonts w:cs="Arial"/>
          <w:color w:val="auto"/>
          <w:szCs w:val="22"/>
        </w:rPr>
      </w:pPr>
      <w:r>
        <w:rPr>
          <w:b/>
          <w:color w:val="auto"/>
          <w:szCs w:val="22"/>
        </w:rPr>
        <w:t xml:space="preserve">When the sun smiles, we smile too – photovoltaic system </w:t>
      </w:r>
      <w:r w:rsidR="00EC078A">
        <w:rPr>
          <w:b/>
          <w:color w:val="auto"/>
          <w:szCs w:val="22"/>
        </w:rPr>
        <w:t>commences operation</w:t>
      </w:r>
    </w:p>
    <w:p w14:paraId="18579AE5" w14:textId="6FCC1575" w:rsidR="008C0A39" w:rsidRPr="00725675" w:rsidRDefault="00BA0E39" w:rsidP="008C0A39">
      <w:pPr>
        <w:spacing w:line="276" w:lineRule="auto"/>
        <w:jc w:val="both"/>
        <w:rPr>
          <w:rFonts w:cs="Arial"/>
          <w:szCs w:val="22"/>
          <w:shd w:val="clear" w:color="auto" w:fill="FFFFFF"/>
        </w:rPr>
      </w:pPr>
      <w:r>
        <w:rPr>
          <w:szCs w:val="22"/>
          <w:shd w:val="clear" w:color="auto" w:fill="FFFFFF"/>
        </w:rPr>
        <w:t xml:space="preserve">Since last year, installation work has been underway on the Umdasch Group’s premises in Amstetten, specifically on the roof of hall block B3. A photovoltaic system with a yield of 500 kWp is set to come on stream in the first quarter of 2021. The system will then be gradually expanded from the summer onwards, feeding around 910,000 kilowatt hours per year into the on-site power network. This is roughly equivalent to the annual energy consumption of </w:t>
      </w:r>
      <w:r>
        <w:t xml:space="preserve">200 </w:t>
      </w:r>
      <w:r w:rsidR="00C75D4A">
        <w:t xml:space="preserve">four-person </w:t>
      </w:r>
      <w:r>
        <w:t>households.</w:t>
      </w:r>
    </w:p>
    <w:p w14:paraId="05115863" w14:textId="05787B27" w:rsidR="008C0A39" w:rsidRPr="00725675" w:rsidRDefault="008C0A39" w:rsidP="008C0A39">
      <w:pPr>
        <w:spacing w:line="276" w:lineRule="auto"/>
        <w:jc w:val="both"/>
        <w:rPr>
          <w:rFonts w:cs="Arial"/>
          <w:szCs w:val="22"/>
          <w:shd w:val="clear" w:color="auto" w:fill="FFFFFF"/>
        </w:rPr>
      </w:pPr>
    </w:p>
    <w:p w14:paraId="73ED7A75" w14:textId="49391447" w:rsidR="008C0A39" w:rsidRPr="00725675" w:rsidRDefault="008C0A39" w:rsidP="008C0A39">
      <w:pPr>
        <w:spacing w:line="276" w:lineRule="auto"/>
        <w:jc w:val="both"/>
        <w:rPr>
          <w:rFonts w:cs="Arial"/>
          <w:szCs w:val="22"/>
          <w:shd w:val="clear" w:color="auto" w:fill="FFFFFF"/>
        </w:rPr>
      </w:pPr>
      <w:r>
        <w:rPr>
          <w:szCs w:val="22"/>
          <w:shd w:val="clear" w:color="auto" w:fill="FFFFFF"/>
        </w:rPr>
        <w:t xml:space="preserve">It represents a major step towards eco-efficient investments for the Umdasch Group. As part of its sustainability strategy, the company aims to increase the proportion of its global investments </w:t>
      </w:r>
      <w:r>
        <w:rPr>
          <w:szCs w:val="22"/>
          <w:shd w:val="clear" w:color="auto" w:fill="FFFFFF"/>
        </w:rPr>
        <w:lastRenderedPageBreak/>
        <w:t>that have a positive impact on the environment. Through this commitment and its numerous other social, ecological and commercial initiatives and measures, the Umdasch Group is once again demonstrating its sense of corporate responsibility.</w:t>
      </w:r>
    </w:p>
    <w:p w14:paraId="25836D56" w14:textId="77777777" w:rsidR="008C0A39" w:rsidRPr="004B3947" w:rsidRDefault="008C0A39" w:rsidP="00C8479C">
      <w:pPr>
        <w:tabs>
          <w:tab w:val="left" w:pos="2835"/>
        </w:tabs>
        <w:spacing w:line="264" w:lineRule="auto"/>
        <w:contextualSpacing/>
        <w:rPr>
          <w:rFonts w:cs="Arial"/>
          <w:sz w:val="20"/>
          <w:szCs w:val="22"/>
        </w:rPr>
      </w:pPr>
    </w:p>
    <w:tbl>
      <w:tblPr>
        <w:tblW w:w="0" w:type="auto"/>
        <w:tblLayout w:type="fixed"/>
        <w:tblLook w:val="04A0" w:firstRow="1" w:lastRow="0" w:firstColumn="1" w:lastColumn="0" w:noHBand="0" w:noVBand="1"/>
      </w:tblPr>
      <w:tblGrid>
        <w:gridCol w:w="3964"/>
        <w:gridCol w:w="4962"/>
      </w:tblGrid>
      <w:tr w:rsidR="001B5C8D" w:rsidRPr="004C4EAE" w14:paraId="6F084462" w14:textId="77777777" w:rsidTr="00E356FB">
        <w:trPr>
          <w:trHeight w:val="136"/>
        </w:trPr>
        <w:tc>
          <w:tcPr>
            <w:tcW w:w="8926" w:type="dxa"/>
            <w:gridSpan w:val="2"/>
            <w:tcBorders>
              <w:top w:val="single" w:sz="4" w:space="0" w:color="auto"/>
              <w:left w:val="single" w:sz="4" w:space="0" w:color="auto"/>
              <w:bottom w:val="single" w:sz="4" w:space="0" w:color="auto"/>
              <w:right w:val="single" w:sz="4" w:space="0" w:color="auto"/>
            </w:tcBorders>
          </w:tcPr>
          <w:p w14:paraId="4F774CD4" w14:textId="77777777" w:rsidR="001B5C8D" w:rsidRPr="00C15D03" w:rsidRDefault="001B5C8D" w:rsidP="00A11FC0">
            <w:pPr>
              <w:spacing w:line="276" w:lineRule="auto"/>
              <w:rPr>
                <w:b/>
                <w:sz w:val="20"/>
                <w:szCs w:val="16"/>
              </w:rPr>
            </w:pPr>
          </w:p>
          <w:p w14:paraId="2ECB32EA" w14:textId="77777777" w:rsidR="001B5C8D" w:rsidRPr="0028169D" w:rsidRDefault="001B5C8D" w:rsidP="00A11FC0">
            <w:pPr>
              <w:spacing w:line="276" w:lineRule="auto"/>
              <w:rPr>
                <w:b/>
                <w:sz w:val="20"/>
                <w:szCs w:val="16"/>
              </w:rPr>
            </w:pPr>
            <w:r>
              <w:rPr>
                <w:b/>
                <w:sz w:val="20"/>
                <w:szCs w:val="16"/>
              </w:rPr>
              <w:t>Photos:</w:t>
            </w:r>
          </w:p>
          <w:p w14:paraId="446D02F0" w14:textId="77777777" w:rsidR="001B5C8D" w:rsidRPr="0028169D" w:rsidRDefault="001B5C8D" w:rsidP="00A11FC0">
            <w:pPr>
              <w:spacing w:line="276" w:lineRule="auto"/>
              <w:rPr>
                <w:rFonts w:cs="Arial"/>
                <w:sz w:val="20"/>
                <w:szCs w:val="20"/>
              </w:rPr>
            </w:pPr>
            <w:r>
              <w:rPr>
                <w:sz w:val="20"/>
                <w:szCs w:val="16"/>
              </w:rPr>
              <w:t>Please include a photo credit when publishing these images.</w:t>
            </w:r>
          </w:p>
          <w:p w14:paraId="2516996A" w14:textId="77777777" w:rsidR="001B5C8D" w:rsidRPr="004C4EAE" w:rsidRDefault="001B5C8D" w:rsidP="00A11FC0">
            <w:pPr>
              <w:spacing w:line="276" w:lineRule="auto"/>
              <w:rPr>
                <w:sz w:val="16"/>
                <w:szCs w:val="16"/>
              </w:rPr>
            </w:pPr>
          </w:p>
        </w:tc>
      </w:tr>
      <w:tr w:rsidR="001B5C8D" w:rsidRPr="002E5680" w14:paraId="5D73CABA" w14:textId="77777777" w:rsidTr="00BA3737">
        <w:trPr>
          <w:trHeight w:val="2364"/>
        </w:trPr>
        <w:tc>
          <w:tcPr>
            <w:tcW w:w="3964" w:type="dxa"/>
            <w:tcBorders>
              <w:top w:val="single" w:sz="4" w:space="0" w:color="auto"/>
              <w:left w:val="single" w:sz="4" w:space="0" w:color="auto"/>
              <w:bottom w:val="single" w:sz="4" w:space="0" w:color="auto"/>
              <w:right w:val="single" w:sz="4" w:space="0" w:color="auto"/>
            </w:tcBorders>
          </w:tcPr>
          <w:p w14:paraId="103C91BF" w14:textId="0E3450D5" w:rsidR="001B5C8D" w:rsidRPr="00F25886" w:rsidRDefault="006D7510" w:rsidP="00A11FC0">
            <w:pPr>
              <w:tabs>
                <w:tab w:val="right" w:pos="3895"/>
              </w:tabs>
              <w:rPr>
                <w:noProof/>
                <w:sz w:val="6"/>
                <w:szCs w:val="16"/>
              </w:rPr>
            </w:pPr>
            <w:r>
              <w:rPr>
                <w:noProof/>
                <w:sz w:val="6"/>
                <w:szCs w:val="16"/>
                <w:lang w:val="de-DE" w:eastAsia="de-DE"/>
              </w:rPr>
              <w:drawing>
                <wp:inline distT="0" distB="0" distL="0" distR="0" wp14:anchorId="1667025D" wp14:editId="1B8FF25A">
                  <wp:extent cx="2385152" cy="1620000"/>
                  <wp:effectExtent l="0" t="0" r="0" b="0"/>
                  <wp:docPr id="3" name="Grafik 3" descr="Q:\Doka\Company\External Communication - Image\Press Releases\In progress_2021\2021_02 Sustainability\Images\Photovoltaik-Anlage_Rend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In progress_2021\2021_02 Sustainability\Images\Photovoltaik-Anlage_Renderin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5152" cy="1620000"/>
                          </a:xfrm>
                          <a:prstGeom prst="rect">
                            <a:avLst/>
                          </a:prstGeom>
                          <a:noFill/>
                          <a:ln>
                            <a:noFill/>
                          </a:ln>
                        </pic:spPr>
                      </pic:pic>
                    </a:graphicData>
                  </a:graphic>
                </wp:inline>
              </w:drawing>
            </w:r>
          </w:p>
        </w:tc>
        <w:tc>
          <w:tcPr>
            <w:tcW w:w="4962" w:type="dxa"/>
            <w:tcBorders>
              <w:top w:val="single" w:sz="4" w:space="0" w:color="auto"/>
              <w:left w:val="single" w:sz="4" w:space="0" w:color="auto"/>
              <w:bottom w:val="single" w:sz="4" w:space="0" w:color="auto"/>
              <w:right w:val="single" w:sz="4" w:space="0" w:color="auto"/>
            </w:tcBorders>
          </w:tcPr>
          <w:p w14:paraId="4E5D3C0B" w14:textId="5DF4405C" w:rsidR="001B5C8D" w:rsidRDefault="001B5C8D" w:rsidP="00A11FC0">
            <w:pPr>
              <w:spacing w:line="276" w:lineRule="auto"/>
              <w:rPr>
                <w:sz w:val="20"/>
                <w:szCs w:val="20"/>
                <w:highlight w:val="yellow"/>
              </w:rPr>
            </w:pPr>
          </w:p>
          <w:p w14:paraId="7E560277" w14:textId="26FFA64F" w:rsidR="00066892" w:rsidRDefault="00242BCA" w:rsidP="00A11FC0">
            <w:pPr>
              <w:spacing w:line="276" w:lineRule="auto"/>
              <w:rPr>
                <w:sz w:val="20"/>
                <w:szCs w:val="20"/>
              </w:rPr>
            </w:pPr>
            <w:r>
              <w:rPr>
                <w:sz w:val="20"/>
                <w:szCs w:val="20"/>
              </w:rPr>
              <w:t>In future, the photovoltaic system at the 360,000m² site in Amstetten will feed approximately 910,000 kilowatt hours per year into the Doka power network.</w:t>
            </w:r>
          </w:p>
          <w:p w14:paraId="71C829E8" w14:textId="26FC9DDF" w:rsidR="00395B45" w:rsidRDefault="00395B45" w:rsidP="00A11FC0">
            <w:pPr>
              <w:spacing w:line="276" w:lineRule="auto"/>
              <w:rPr>
                <w:sz w:val="20"/>
                <w:szCs w:val="20"/>
              </w:rPr>
            </w:pPr>
          </w:p>
          <w:p w14:paraId="1C0FFD6B" w14:textId="77777777" w:rsidR="00395B45" w:rsidRDefault="00395B45" w:rsidP="00395B45">
            <w:pPr>
              <w:pStyle w:val="Default"/>
            </w:pPr>
          </w:p>
          <w:p w14:paraId="2C79A580" w14:textId="77777777" w:rsidR="00395B45" w:rsidRDefault="00395B45" w:rsidP="00395B45">
            <w:pPr>
              <w:pStyle w:val="Default"/>
            </w:pPr>
            <w:r>
              <w:t xml:space="preserve"> </w:t>
            </w:r>
          </w:p>
          <w:p w14:paraId="44413FC4" w14:textId="77777777" w:rsidR="00395B45" w:rsidRPr="00242BCA" w:rsidRDefault="00395B45" w:rsidP="00A11FC0">
            <w:pPr>
              <w:spacing w:line="276" w:lineRule="auto"/>
              <w:rPr>
                <w:sz w:val="20"/>
                <w:szCs w:val="20"/>
              </w:rPr>
            </w:pPr>
          </w:p>
          <w:p w14:paraId="714E21CE" w14:textId="7C5119F1" w:rsidR="006D7510" w:rsidRPr="006570D0" w:rsidRDefault="006D7510" w:rsidP="00A11FC0">
            <w:pPr>
              <w:spacing w:line="276" w:lineRule="auto"/>
              <w:rPr>
                <w:sz w:val="20"/>
                <w:szCs w:val="20"/>
                <w:highlight w:val="yellow"/>
              </w:rPr>
            </w:pPr>
          </w:p>
        </w:tc>
      </w:tr>
      <w:tr w:rsidR="008B46AF" w:rsidRPr="006C3147" w14:paraId="293346FE" w14:textId="77777777" w:rsidTr="00E356FB">
        <w:trPr>
          <w:trHeight w:val="1503"/>
        </w:trPr>
        <w:tc>
          <w:tcPr>
            <w:tcW w:w="8926" w:type="dxa"/>
            <w:gridSpan w:val="2"/>
            <w:tcBorders>
              <w:top w:val="single" w:sz="4" w:space="0" w:color="auto"/>
              <w:left w:val="single" w:sz="4" w:space="0" w:color="auto"/>
              <w:bottom w:val="single" w:sz="4" w:space="0" w:color="auto"/>
              <w:right w:val="single" w:sz="4" w:space="0" w:color="auto"/>
            </w:tcBorders>
          </w:tcPr>
          <w:p w14:paraId="23348BC1" w14:textId="4EFABF99" w:rsidR="0098546D" w:rsidRPr="00B321E9" w:rsidRDefault="0098546D" w:rsidP="008B46AF">
            <w:pPr>
              <w:spacing w:line="276" w:lineRule="auto"/>
              <w:rPr>
                <w:sz w:val="20"/>
                <w:szCs w:val="20"/>
              </w:rPr>
            </w:pPr>
          </w:p>
          <w:p w14:paraId="4E3D3D5C" w14:textId="15B41F14" w:rsidR="008B46AF" w:rsidRPr="006D7510" w:rsidRDefault="006D7510" w:rsidP="008B46AF">
            <w:pPr>
              <w:spacing w:line="276" w:lineRule="auto"/>
              <w:rPr>
                <w:sz w:val="20"/>
                <w:szCs w:val="20"/>
              </w:rPr>
            </w:pPr>
            <w:r>
              <w:rPr>
                <w:sz w:val="20"/>
                <w:szCs w:val="20"/>
              </w:rPr>
              <w:t>Photo: Photovoltaikanlage_Rendering</w:t>
            </w:r>
            <w:r>
              <w:rPr>
                <w:sz w:val="20"/>
                <w:szCs w:val="22"/>
              </w:rPr>
              <w:t>.jpg</w:t>
            </w:r>
          </w:p>
          <w:p w14:paraId="03F3BA2A" w14:textId="494859F6" w:rsidR="00264879" w:rsidRDefault="00705A9D" w:rsidP="00264879">
            <w:pPr>
              <w:spacing w:line="276" w:lineRule="auto"/>
              <w:rPr>
                <w:sz w:val="20"/>
                <w:szCs w:val="20"/>
                <w:shd w:val="clear" w:color="auto" w:fill="FFFFFF" w:themeFill="background1"/>
              </w:rPr>
            </w:pPr>
            <w:r>
              <w:rPr>
                <w:sz w:val="20"/>
                <w:szCs w:val="20"/>
                <w:shd w:val="clear" w:color="auto" w:fill="FFFFFF" w:themeFill="background1"/>
              </w:rPr>
              <w:t>Copyright: Doka</w:t>
            </w:r>
          </w:p>
          <w:p w14:paraId="4D7353D3" w14:textId="5C639AEB" w:rsidR="007555B2" w:rsidRPr="00264879" w:rsidRDefault="007555B2" w:rsidP="00264879">
            <w:pPr>
              <w:rPr>
                <w:sz w:val="20"/>
                <w:szCs w:val="20"/>
              </w:rPr>
            </w:pPr>
          </w:p>
        </w:tc>
      </w:tr>
      <w:tr w:rsidR="001B5C8D" w:rsidRPr="00302233" w14:paraId="17A0B886" w14:textId="77777777" w:rsidTr="00BA3737">
        <w:trPr>
          <w:trHeight w:val="1503"/>
        </w:trPr>
        <w:tc>
          <w:tcPr>
            <w:tcW w:w="3964" w:type="dxa"/>
            <w:tcBorders>
              <w:top w:val="single" w:sz="4" w:space="0" w:color="auto"/>
              <w:left w:val="single" w:sz="4" w:space="0" w:color="auto"/>
              <w:bottom w:val="single" w:sz="4" w:space="0" w:color="auto"/>
              <w:right w:val="single" w:sz="4" w:space="0" w:color="auto"/>
            </w:tcBorders>
          </w:tcPr>
          <w:p w14:paraId="2F373B6B" w14:textId="4E240E72" w:rsidR="001B5C8D" w:rsidRPr="00EF089E" w:rsidRDefault="00725675" w:rsidP="00A11FC0">
            <w:pPr>
              <w:spacing w:line="276" w:lineRule="auto"/>
              <w:rPr>
                <w:noProof/>
                <w:sz w:val="16"/>
                <w:szCs w:val="16"/>
              </w:rPr>
            </w:pPr>
            <w:r>
              <w:rPr>
                <w:noProof/>
                <w:sz w:val="16"/>
                <w:szCs w:val="16"/>
                <w:lang w:val="de-DE" w:eastAsia="de-DE"/>
              </w:rPr>
              <w:drawing>
                <wp:inline distT="0" distB="0" distL="0" distR="0" wp14:anchorId="584B143D" wp14:editId="5354466B">
                  <wp:extent cx="2376000" cy="1584000"/>
                  <wp:effectExtent l="0" t="0" r="5715" b="0"/>
                  <wp:docPr id="1" name="Grafik 1" descr="Q:\Doka\Company\External Communication - Image\Press Releases\In progress_2021\2021_02 Sustainability\Images\Word\Sustainability Prize_Gewi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In progress_2021\2021_02 Sustainability\Images\Word\Sustainability Prize_Gewinn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6000" cy="1584000"/>
                          </a:xfrm>
                          <a:prstGeom prst="rect">
                            <a:avLst/>
                          </a:prstGeom>
                          <a:noFill/>
                          <a:ln>
                            <a:noFill/>
                          </a:ln>
                        </pic:spPr>
                      </pic:pic>
                    </a:graphicData>
                  </a:graphic>
                </wp:inline>
              </w:drawing>
            </w:r>
          </w:p>
        </w:tc>
        <w:tc>
          <w:tcPr>
            <w:tcW w:w="4962" w:type="dxa"/>
            <w:tcBorders>
              <w:top w:val="single" w:sz="4" w:space="0" w:color="auto"/>
              <w:left w:val="single" w:sz="4" w:space="0" w:color="auto"/>
              <w:bottom w:val="single" w:sz="4" w:space="0" w:color="auto"/>
              <w:right w:val="single" w:sz="4" w:space="0" w:color="auto"/>
            </w:tcBorders>
          </w:tcPr>
          <w:p w14:paraId="6E667AA2" w14:textId="77777777" w:rsidR="00725675" w:rsidRDefault="00725675" w:rsidP="00615A3C">
            <w:pPr>
              <w:spacing w:line="276" w:lineRule="auto"/>
              <w:rPr>
                <w:sz w:val="20"/>
                <w:szCs w:val="20"/>
              </w:rPr>
            </w:pPr>
          </w:p>
          <w:p w14:paraId="74EF33BC" w14:textId="1A6BC808" w:rsidR="001B5C8D" w:rsidRPr="00EF089E" w:rsidRDefault="00725675" w:rsidP="00777A67">
            <w:pPr>
              <w:spacing w:line="276" w:lineRule="auto"/>
              <w:rPr>
                <w:sz w:val="20"/>
                <w:szCs w:val="20"/>
                <w:highlight w:val="yellow"/>
              </w:rPr>
            </w:pPr>
            <w:r>
              <w:rPr>
                <w:sz w:val="20"/>
                <w:szCs w:val="20"/>
              </w:rPr>
              <w:t xml:space="preserve">The </w:t>
            </w:r>
            <w:r w:rsidR="00777A67">
              <w:rPr>
                <w:sz w:val="20"/>
                <w:szCs w:val="20"/>
              </w:rPr>
              <w:t>Sustainability Prize-</w:t>
            </w:r>
            <w:r>
              <w:rPr>
                <w:sz w:val="20"/>
                <w:szCs w:val="20"/>
              </w:rPr>
              <w:t xml:space="preserve">winning team impressed the expert jury with their idea for </w:t>
            </w:r>
            <w:r w:rsidR="00032ABD">
              <w:rPr>
                <w:sz w:val="20"/>
                <w:szCs w:val="20"/>
              </w:rPr>
              <w:t xml:space="preserve">a </w:t>
            </w:r>
            <w:r>
              <w:rPr>
                <w:sz w:val="20"/>
                <w:szCs w:val="20"/>
              </w:rPr>
              <w:t>new technology to reduce cement consumption.</w:t>
            </w:r>
          </w:p>
        </w:tc>
      </w:tr>
      <w:tr w:rsidR="001B5C8D" w:rsidRPr="00323E99" w14:paraId="15175FE9" w14:textId="77777777" w:rsidTr="004A5BE3">
        <w:trPr>
          <w:trHeight w:val="1196"/>
        </w:trPr>
        <w:tc>
          <w:tcPr>
            <w:tcW w:w="8926" w:type="dxa"/>
            <w:gridSpan w:val="2"/>
            <w:tcBorders>
              <w:top w:val="single" w:sz="4" w:space="0" w:color="auto"/>
              <w:left w:val="single" w:sz="4" w:space="0" w:color="auto"/>
              <w:bottom w:val="single" w:sz="4" w:space="0" w:color="auto"/>
              <w:right w:val="single" w:sz="4" w:space="0" w:color="auto"/>
            </w:tcBorders>
          </w:tcPr>
          <w:p w14:paraId="4771D178" w14:textId="0509A62B" w:rsidR="007555B2" w:rsidRPr="001C1DCA" w:rsidRDefault="007555B2" w:rsidP="00A11FC0">
            <w:pPr>
              <w:spacing w:line="276" w:lineRule="auto"/>
              <w:rPr>
                <w:sz w:val="20"/>
                <w:szCs w:val="20"/>
              </w:rPr>
            </w:pPr>
          </w:p>
          <w:p w14:paraId="05705854" w14:textId="5B35F912" w:rsidR="001B5C8D" w:rsidRPr="00725675" w:rsidRDefault="001B5C8D" w:rsidP="00A11FC0">
            <w:pPr>
              <w:spacing w:line="276" w:lineRule="auto"/>
              <w:rPr>
                <w:sz w:val="20"/>
                <w:szCs w:val="20"/>
              </w:rPr>
            </w:pPr>
            <w:r>
              <w:rPr>
                <w:sz w:val="20"/>
                <w:szCs w:val="20"/>
              </w:rPr>
              <w:t>Photo: Sustainability Prize_Gewinner</w:t>
            </w:r>
            <w:r>
              <w:rPr>
                <w:sz w:val="20"/>
                <w:szCs w:val="22"/>
              </w:rPr>
              <w:t>.jpg</w:t>
            </w:r>
          </w:p>
          <w:p w14:paraId="3B11C25A" w14:textId="0BC051BA" w:rsidR="001B5C8D" w:rsidRDefault="007555B2" w:rsidP="007555B2">
            <w:pPr>
              <w:spacing w:line="276" w:lineRule="auto"/>
              <w:rPr>
                <w:sz w:val="20"/>
                <w:szCs w:val="20"/>
                <w:shd w:val="clear" w:color="auto" w:fill="FFFFFF" w:themeFill="background1"/>
              </w:rPr>
            </w:pPr>
            <w:r>
              <w:rPr>
                <w:sz w:val="20"/>
                <w:szCs w:val="20"/>
                <w:shd w:val="clear" w:color="auto" w:fill="FFFFFF" w:themeFill="background1"/>
              </w:rPr>
              <w:t>Copyright: Doka</w:t>
            </w:r>
          </w:p>
          <w:p w14:paraId="6C0BF661" w14:textId="77777777" w:rsidR="00CF4B78" w:rsidRPr="00725675" w:rsidRDefault="00CF4B78" w:rsidP="007555B2">
            <w:pPr>
              <w:spacing w:line="276" w:lineRule="auto"/>
              <w:rPr>
                <w:sz w:val="20"/>
                <w:szCs w:val="20"/>
                <w:shd w:val="clear" w:color="auto" w:fill="FFFFFF" w:themeFill="background1"/>
                <w:lang w:val="en-US"/>
              </w:rPr>
            </w:pPr>
          </w:p>
          <w:p w14:paraId="37472C78" w14:textId="47FFCABE" w:rsidR="00B87FE6" w:rsidRPr="00725675" w:rsidRDefault="00B87FE6" w:rsidP="007555B2">
            <w:pPr>
              <w:spacing w:line="276" w:lineRule="auto"/>
              <w:rPr>
                <w:sz w:val="20"/>
                <w:szCs w:val="20"/>
                <w:highlight w:val="yellow"/>
                <w:lang w:val="en-US"/>
              </w:rPr>
            </w:pPr>
          </w:p>
        </w:tc>
      </w:tr>
    </w:tbl>
    <w:p w14:paraId="2DAD628C" w14:textId="7DFB71BE" w:rsidR="00C8479C" w:rsidRPr="00725675" w:rsidRDefault="00C8479C" w:rsidP="001B5C8D">
      <w:pPr>
        <w:rPr>
          <w:b/>
          <w:sz w:val="20"/>
          <w:szCs w:val="20"/>
          <w:lang w:val="en-US"/>
        </w:rPr>
      </w:pPr>
    </w:p>
    <w:p w14:paraId="2D278888" w14:textId="77777777" w:rsidR="00725675" w:rsidRPr="00DE3C65" w:rsidRDefault="00725675" w:rsidP="00D24113">
      <w:pPr>
        <w:rPr>
          <w:b/>
          <w:szCs w:val="22"/>
          <w:lang w:val="en-US"/>
        </w:rPr>
      </w:pPr>
    </w:p>
    <w:p w14:paraId="7D3D5D82" w14:textId="77777777" w:rsidR="00725675" w:rsidRPr="00DE3C65" w:rsidRDefault="00725675" w:rsidP="00D24113">
      <w:pPr>
        <w:rPr>
          <w:b/>
          <w:szCs w:val="22"/>
          <w:lang w:val="en-US"/>
        </w:rPr>
      </w:pPr>
    </w:p>
    <w:p w14:paraId="4D288B89" w14:textId="77777777" w:rsidR="00725675" w:rsidRPr="00DE3C65" w:rsidRDefault="00725675" w:rsidP="00D24113">
      <w:pPr>
        <w:rPr>
          <w:b/>
          <w:szCs w:val="22"/>
          <w:lang w:val="en-US"/>
        </w:rPr>
      </w:pPr>
    </w:p>
    <w:p w14:paraId="250A1C3B" w14:textId="77777777" w:rsidR="00725675" w:rsidRPr="00DE3C65" w:rsidRDefault="00725675" w:rsidP="00D24113">
      <w:pPr>
        <w:rPr>
          <w:b/>
          <w:szCs w:val="22"/>
          <w:lang w:val="en-US"/>
        </w:rPr>
      </w:pPr>
    </w:p>
    <w:p w14:paraId="17AA1153" w14:textId="77777777" w:rsidR="00725675" w:rsidRPr="00DE3C65" w:rsidRDefault="00725675" w:rsidP="00D24113">
      <w:pPr>
        <w:rPr>
          <w:b/>
          <w:szCs w:val="22"/>
          <w:lang w:val="en-US"/>
        </w:rPr>
      </w:pPr>
    </w:p>
    <w:p w14:paraId="002E266F" w14:textId="77777777" w:rsidR="00725675" w:rsidRPr="00DE3C65" w:rsidRDefault="00725675" w:rsidP="00D24113">
      <w:pPr>
        <w:rPr>
          <w:b/>
          <w:szCs w:val="22"/>
          <w:lang w:val="en-US"/>
        </w:rPr>
      </w:pPr>
    </w:p>
    <w:p w14:paraId="5D0F1FED" w14:textId="77777777" w:rsidR="00725675" w:rsidRPr="00DE3C65" w:rsidRDefault="00725675" w:rsidP="00D24113">
      <w:pPr>
        <w:rPr>
          <w:b/>
          <w:szCs w:val="22"/>
          <w:lang w:val="en-US"/>
        </w:rPr>
      </w:pPr>
    </w:p>
    <w:p w14:paraId="53D60C99" w14:textId="058511F9" w:rsidR="00D24113" w:rsidRPr="00725675" w:rsidRDefault="00D24113" w:rsidP="00323E99">
      <w:pPr>
        <w:spacing w:line="276" w:lineRule="auto"/>
        <w:rPr>
          <w:b/>
          <w:szCs w:val="22"/>
        </w:rPr>
      </w:pPr>
      <w:r>
        <w:rPr>
          <w:b/>
          <w:szCs w:val="22"/>
        </w:rPr>
        <w:lastRenderedPageBreak/>
        <w:t>The Umdasch Group AG: an overview</w:t>
      </w:r>
    </w:p>
    <w:p w14:paraId="55AE1ED9" w14:textId="5B7C410C" w:rsidR="00D24113" w:rsidRPr="00725675" w:rsidRDefault="00D24113" w:rsidP="00323E99">
      <w:pPr>
        <w:spacing w:line="276" w:lineRule="auto"/>
        <w:rPr>
          <w:szCs w:val="22"/>
        </w:rPr>
      </w:pPr>
      <w:r>
        <w:t>Umdasch Group AG is an internationally successful corporate group that, through its subsidiaries Doka and umdasch The Store Makers, has operations in around 70 countries at more than 170 locations. Since 2017, the Group’s third subsidiary, Umdasch Group Ventures, has participated in promising, primarily disruptive innovations in the construction and retail sectors. The family-owned company has a workforce of more than 8,900 employees worldwide and, with turnover of €1.517 billion in 2019, is among the top players in the Austrian industrial sector. In addition to intense internationalisation, the company is also focused on constant innovation. At present, 88% of its turnover is generated outside of Austria.</w:t>
      </w:r>
    </w:p>
    <w:p w14:paraId="6E55AC66" w14:textId="3572DA99" w:rsidR="00725675" w:rsidRDefault="00725675" w:rsidP="001B5C8D">
      <w:pPr>
        <w:rPr>
          <w:b/>
          <w:sz w:val="20"/>
          <w:szCs w:val="20"/>
        </w:rPr>
      </w:pPr>
    </w:p>
    <w:p w14:paraId="3F7F263A" w14:textId="44D65A5E" w:rsidR="001B5C8D" w:rsidRPr="00725675" w:rsidRDefault="001B5C8D" w:rsidP="00323E99">
      <w:pPr>
        <w:spacing w:line="276" w:lineRule="auto"/>
        <w:rPr>
          <w:b/>
          <w:szCs w:val="20"/>
        </w:rPr>
      </w:pPr>
      <w:r>
        <w:rPr>
          <w:b/>
          <w:szCs w:val="20"/>
        </w:rPr>
        <w:t>About Doka:</w:t>
      </w:r>
    </w:p>
    <w:p w14:paraId="791552DB" w14:textId="16C7F6FF" w:rsidR="008B46AF" w:rsidRPr="00725675" w:rsidRDefault="008B46AF" w:rsidP="00323E99">
      <w:pPr>
        <w:spacing w:line="276" w:lineRule="auto"/>
        <w:rPr>
          <w:rStyle w:val="mandatory"/>
          <w:rFonts w:ascii="Calibri" w:hAnsi="Calibri"/>
          <w:sz w:val="24"/>
          <w:szCs w:val="22"/>
          <w:shd w:val="clear" w:color="auto" w:fill="FFFFFF"/>
        </w:rPr>
      </w:pPr>
      <w:r>
        <w:t xml:space="preserve">Doka is a world leader in providing innovative formwork, solutions and services in all areas of construction. The company is also a global supplier of well-thought-out scaffolding solutions for a varied spectrum of applications. With more than 160 sales and logistics facilities in over 70 countries, Doka has a high-performing distribution network for advice, customer service and technical support on the spot and ensures that equipment is provided swiftly – no matter how big and complex the project. </w:t>
      </w:r>
      <w:bookmarkStart w:id="0" w:name="_GoBack"/>
      <w:bookmarkEnd w:id="0"/>
      <w:r>
        <w:t xml:space="preserve">Doka employs 7,400 people worldwide and is a company of the Umdasch Group, which has stood </w:t>
      </w:r>
      <w:r>
        <w:rPr>
          <w:rStyle w:val="mandatory"/>
          <w:szCs w:val="20"/>
          <w:shd w:val="clear" w:color="auto" w:fill="FFFFFF"/>
        </w:rPr>
        <w:t>for reliability, experience and trustworthiness</w:t>
      </w:r>
      <w:r>
        <w:t xml:space="preserve"> for more than 150 years.</w:t>
      </w:r>
    </w:p>
    <w:p w14:paraId="36174EB3" w14:textId="77777777" w:rsidR="001B5C8D" w:rsidRPr="005F5377" w:rsidRDefault="001B5C8D" w:rsidP="001B5C8D">
      <w:pPr>
        <w:tabs>
          <w:tab w:val="left" w:pos="2835"/>
        </w:tabs>
        <w:spacing w:line="264" w:lineRule="auto"/>
        <w:rPr>
          <w:rFonts w:cs="Arial"/>
          <w:sz w:val="20"/>
          <w:szCs w:val="20"/>
        </w:rPr>
      </w:pPr>
    </w:p>
    <w:p w14:paraId="3732FF1F" w14:textId="77777777" w:rsidR="001B5C8D" w:rsidRPr="00725675" w:rsidRDefault="001B5C8D" w:rsidP="001B5C8D">
      <w:pPr>
        <w:tabs>
          <w:tab w:val="left" w:pos="2835"/>
        </w:tabs>
        <w:spacing w:line="264" w:lineRule="auto"/>
        <w:rPr>
          <w:rFonts w:cs="Arial"/>
          <w:szCs w:val="22"/>
        </w:rPr>
      </w:pPr>
      <w:r>
        <w:rPr>
          <w:b/>
          <w:szCs w:val="22"/>
        </w:rPr>
        <w:t>Press contact</w:t>
      </w:r>
    </w:p>
    <w:p w14:paraId="3A7216CA" w14:textId="77777777" w:rsidR="001B5C8D" w:rsidRPr="00725675" w:rsidRDefault="001B5C8D" w:rsidP="001B5C8D">
      <w:pPr>
        <w:rPr>
          <w:rFonts w:cs="Arial"/>
          <w:b/>
          <w:szCs w:val="22"/>
        </w:rPr>
      </w:pPr>
      <w:r>
        <w:rPr>
          <w:b/>
          <w:szCs w:val="22"/>
        </w:rPr>
        <w:t>Doka</w:t>
      </w:r>
    </w:p>
    <w:p w14:paraId="45E104A5" w14:textId="77777777" w:rsidR="001B5C8D" w:rsidRPr="00725675" w:rsidRDefault="001B5C8D" w:rsidP="001B5C8D">
      <w:pPr>
        <w:rPr>
          <w:rFonts w:cs="Arial"/>
          <w:bCs/>
          <w:szCs w:val="22"/>
        </w:rPr>
      </w:pPr>
      <w:r>
        <w:t>Michael Fuker</w:t>
      </w:r>
    </w:p>
    <w:p w14:paraId="647C0FCC" w14:textId="77777777" w:rsidR="001B5C8D" w:rsidRPr="00725675" w:rsidRDefault="001B5C8D" w:rsidP="001B5C8D">
      <w:pPr>
        <w:rPr>
          <w:rFonts w:cs="Arial"/>
          <w:szCs w:val="22"/>
        </w:rPr>
      </w:pPr>
      <w:r>
        <w:t>Public Relations Manager</w:t>
      </w:r>
    </w:p>
    <w:p w14:paraId="0676E77E" w14:textId="77777777" w:rsidR="001B5C8D" w:rsidRPr="00725675" w:rsidRDefault="001B5C8D" w:rsidP="001B5C8D">
      <w:pPr>
        <w:rPr>
          <w:rFonts w:cs="Arial"/>
          <w:b/>
          <w:bCs/>
          <w:szCs w:val="22"/>
        </w:rPr>
      </w:pPr>
      <w:r>
        <w:rPr>
          <w:b/>
          <w:bCs/>
          <w:szCs w:val="22"/>
        </w:rPr>
        <w:t>M</w:t>
      </w:r>
      <w:r>
        <w:rPr>
          <w:b/>
          <w:bCs/>
          <w:color w:val="1F497D"/>
          <w:szCs w:val="22"/>
        </w:rPr>
        <w:t xml:space="preserve"> </w:t>
      </w:r>
      <w:r>
        <w:t>+43 664 9610657</w:t>
      </w:r>
    </w:p>
    <w:p w14:paraId="1A9B9335" w14:textId="3E57F523" w:rsidR="001B5C8D" w:rsidRPr="00725675" w:rsidRDefault="0090060B" w:rsidP="001B5C8D">
      <w:pPr>
        <w:rPr>
          <w:rStyle w:val="Hyperlink"/>
          <w:sz w:val="22"/>
          <w:szCs w:val="22"/>
        </w:rPr>
      </w:pPr>
      <w:hyperlink r:id="rId10" w:history="1">
        <w:r w:rsidR="00D84053">
          <w:rPr>
            <w:rStyle w:val="Hyperlink"/>
            <w:sz w:val="22"/>
            <w:szCs w:val="22"/>
          </w:rPr>
          <w:t>press@doka.com</w:t>
        </w:r>
      </w:hyperlink>
    </w:p>
    <w:p w14:paraId="5D6B2833" w14:textId="62C49AF8" w:rsidR="001B5C8D" w:rsidRPr="00725675" w:rsidRDefault="0090060B" w:rsidP="004A5BE3">
      <w:pPr>
        <w:rPr>
          <w:rFonts w:cs="Arial"/>
          <w:szCs w:val="22"/>
        </w:rPr>
      </w:pPr>
      <w:hyperlink r:id="rId11" w:history="1">
        <w:r w:rsidR="00D84053">
          <w:rPr>
            <w:rStyle w:val="Hyperlink"/>
            <w:sz w:val="22"/>
            <w:szCs w:val="22"/>
          </w:rPr>
          <w:t>www.doka.com</w:t>
        </w:r>
      </w:hyperlink>
      <w:r w:rsidR="00D84053">
        <w:rPr>
          <w:rStyle w:val="Hyperlink"/>
          <w:sz w:val="22"/>
          <w:szCs w:val="22"/>
        </w:rPr>
        <w:t xml:space="preserve"> </w:t>
      </w:r>
    </w:p>
    <w:sectPr w:rsidR="001B5C8D" w:rsidRPr="00725675" w:rsidSect="001F4501">
      <w:headerReference w:type="default" r:id="rId12"/>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3C1B6" w14:textId="77777777" w:rsidR="00032ABD" w:rsidRDefault="00032ABD">
      <w:r>
        <w:separator/>
      </w:r>
    </w:p>
  </w:endnote>
  <w:endnote w:type="continuationSeparator" w:id="0">
    <w:p w14:paraId="1E94C08F" w14:textId="77777777" w:rsidR="00032ABD" w:rsidRDefault="00032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BC5D2" w14:textId="77777777" w:rsidR="00032ABD" w:rsidRDefault="00032ABD">
      <w:r>
        <w:separator/>
      </w:r>
    </w:p>
  </w:footnote>
  <w:footnote w:type="continuationSeparator" w:id="0">
    <w:p w14:paraId="76FF98DD" w14:textId="77777777" w:rsidR="00032ABD" w:rsidRDefault="00032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188BE" w14:textId="1DCD098E" w:rsidR="00032ABD" w:rsidRDefault="00032ABD" w:rsidP="004032AA">
    <w:pPr>
      <w:pStyle w:val="Kopfzeile"/>
      <w:tabs>
        <w:tab w:val="left" w:pos="269"/>
      </w:tabs>
    </w:pPr>
    <w:r>
      <w:rPr>
        <w:b/>
        <w:noProof/>
        <w:lang w:val="de-DE" w:eastAsia="de-DE"/>
      </w:rPr>
      <w:drawing>
        <wp:anchor distT="0" distB="0" distL="114300" distR="114300" simplePos="0" relativeHeight="251659264" behindDoc="0" locked="0" layoutInCell="1" allowOverlap="1" wp14:anchorId="3303EB2B" wp14:editId="3861A25E">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t xml:space="preserve"> / February 2021</w:t>
    </w:r>
  </w:p>
  <w:p w14:paraId="7FD7C859" w14:textId="77777777" w:rsidR="00032ABD" w:rsidRPr="00E43CB4" w:rsidRDefault="00032ABD" w:rsidP="00A11FC0">
    <w:pPr>
      <w:pStyle w:val="Kopfzeile"/>
      <w:jc w:val="right"/>
    </w:pPr>
  </w:p>
  <w:p w14:paraId="142DEAAE" w14:textId="77777777" w:rsidR="00032ABD" w:rsidRDefault="00032ABD" w:rsidP="00A11FC0">
    <w:pPr>
      <w:pStyle w:val="Kopfzeile"/>
      <w:jc w:val="right"/>
    </w:pPr>
  </w:p>
  <w:p w14:paraId="4090E1DD" w14:textId="77777777" w:rsidR="00032ABD" w:rsidRDefault="00032A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7D5671"/>
    <w:multiLevelType w:val="hybridMultilevel"/>
    <w:tmpl w:val="EFF65374"/>
    <w:lvl w:ilvl="0" w:tplc="E9EA7D58">
      <w:start w:val="1"/>
      <w:numFmt w:val="bullet"/>
      <w:lvlText w:val=""/>
      <w:lvlJc w:val="left"/>
      <w:pPr>
        <w:tabs>
          <w:tab w:val="num" w:pos="720"/>
        </w:tabs>
        <w:ind w:left="720" w:hanging="360"/>
      </w:pPr>
      <w:rPr>
        <w:rFonts w:ascii="Wingdings" w:hAnsi="Wingdings" w:hint="default"/>
      </w:rPr>
    </w:lvl>
    <w:lvl w:ilvl="1" w:tplc="18AA812C">
      <w:start w:val="282"/>
      <w:numFmt w:val="bullet"/>
      <w:lvlText w:val=""/>
      <w:lvlJc w:val="left"/>
      <w:pPr>
        <w:tabs>
          <w:tab w:val="num" w:pos="1440"/>
        </w:tabs>
        <w:ind w:left="1440" w:hanging="360"/>
      </w:pPr>
      <w:rPr>
        <w:rFonts w:ascii="Wingdings" w:hAnsi="Wingdings" w:hint="default"/>
      </w:rPr>
    </w:lvl>
    <w:lvl w:ilvl="2" w:tplc="DE4A5B66" w:tentative="1">
      <w:start w:val="1"/>
      <w:numFmt w:val="bullet"/>
      <w:lvlText w:val=""/>
      <w:lvlJc w:val="left"/>
      <w:pPr>
        <w:tabs>
          <w:tab w:val="num" w:pos="2160"/>
        </w:tabs>
        <w:ind w:left="2160" w:hanging="360"/>
      </w:pPr>
      <w:rPr>
        <w:rFonts w:ascii="Wingdings" w:hAnsi="Wingdings" w:hint="default"/>
      </w:rPr>
    </w:lvl>
    <w:lvl w:ilvl="3" w:tplc="F50096C0" w:tentative="1">
      <w:start w:val="1"/>
      <w:numFmt w:val="bullet"/>
      <w:lvlText w:val=""/>
      <w:lvlJc w:val="left"/>
      <w:pPr>
        <w:tabs>
          <w:tab w:val="num" w:pos="2880"/>
        </w:tabs>
        <w:ind w:left="2880" w:hanging="360"/>
      </w:pPr>
      <w:rPr>
        <w:rFonts w:ascii="Wingdings" w:hAnsi="Wingdings" w:hint="default"/>
      </w:rPr>
    </w:lvl>
    <w:lvl w:ilvl="4" w:tplc="E9C255F0" w:tentative="1">
      <w:start w:val="1"/>
      <w:numFmt w:val="bullet"/>
      <w:lvlText w:val=""/>
      <w:lvlJc w:val="left"/>
      <w:pPr>
        <w:tabs>
          <w:tab w:val="num" w:pos="3600"/>
        </w:tabs>
        <w:ind w:left="3600" w:hanging="360"/>
      </w:pPr>
      <w:rPr>
        <w:rFonts w:ascii="Wingdings" w:hAnsi="Wingdings" w:hint="default"/>
      </w:rPr>
    </w:lvl>
    <w:lvl w:ilvl="5" w:tplc="3CF4D36C" w:tentative="1">
      <w:start w:val="1"/>
      <w:numFmt w:val="bullet"/>
      <w:lvlText w:val=""/>
      <w:lvlJc w:val="left"/>
      <w:pPr>
        <w:tabs>
          <w:tab w:val="num" w:pos="4320"/>
        </w:tabs>
        <w:ind w:left="4320" w:hanging="360"/>
      </w:pPr>
      <w:rPr>
        <w:rFonts w:ascii="Wingdings" w:hAnsi="Wingdings" w:hint="default"/>
      </w:rPr>
    </w:lvl>
    <w:lvl w:ilvl="6" w:tplc="957C1D0C" w:tentative="1">
      <w:start w:val="1"/>
      <w:numFmt w:val="bullet"/>
      <w:lvlText w:val=""/>
      <w:lvlJc w:val="left"/>
      <w:pPr>
        <w:tabs>
          <w:tab w:val="num" w:pos="5040"/>
        </w:tabs>
        <w:ind w:left="5040" w:hanging="360"/>
      </w:pPr>
      <w:rPr>
        <w:rFonts w:ascii="Wingdings" w:hAnsi="Wingdings" w:hint="default"/>
      </w:rPr>
    </w:lvl>
    <w:lvl w:ilvl="7" w:tplc="AB4C19E8" w:tentative="1">
      <w:start w:val="1"/>
      <w:numFmt w:val="bullet"/>
      <w:lvlText w:val=""/>
      <w:lvlJc w:val="left"/>
      <w:pPr>
        <w:tabs>
          <w:tab w:val="num" w:pos="5760"/>
        </w:tabs>
        <w:ind w:left="5760" w:hanging="360"/>
      </w:pPr>
      <w:rPr>
        <w:rFonts w:ascii="Wingdings" w:hAnsi="Wingdings" w:hint="default"/>
      </w:rPr>
    </w:lvl>
    <w:lvl w:ilvl="8" w:tplc="3564AEE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02D2747F"/>
    <w:multiLevelType w:val="multilevel"/>
    <w:tmpl w:val="1EFCEC30"/>
    <w:numStyleLink w:val="ListemitAufzhlungszeichenDoka"/>
  </w:abstractNum>
  <w:abstractNum w:abstractNumId="6"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B61E6F"/>
    <w:multiLevelType w:val="hybridMultilevel"/>
    <w:tmpl w:val="9EFE0912"/>
    <w:lvl w:ilvl="0" w:tplc="39F4B74C">
      <w:start w:val="1"/>
      <w:numFmt w:val="bullet"/>
      <w:lvlText w:val=""/>
      <w:lvlJc w:val="left"/>
      <w:pPr>
        <w:tabs>
          <w:tab w:val="num" w:pos="720"/>
        </w:tabs>
        <w:ind w:left="720" w:hanging="360"/>
      </w:pPr>
      <w:rPr>
        <w:rFonts w:ascii="Wingdings" w:hAnsi="Wingdings" w:hint="default"/>
      </w:rPr>
    </w:lvl>
    <w:lvl w:ilvl="1" w:tplc="8FCCF16A" w:tentative="1">
      <w:start w:val="1"/>
      <w:numFmt w:val="bullet"/>
      <w:lvlText w:val=""/>
      <w:lvlJc w:val="left"/>
      <w:pPr>
        <w:tabs>
          <w:tab w:val="num" w:pos="1440"/>
        </w:tabs>
        <w:ind w:left="1440" w:hanging="360"/>
      </w:pPr>
      <w:rPr>
        <w:rFonts w:ascii="Wingdings" w:hAnsi="Wingdings" w:hint="default"/>
      </w:rPr>
    </w:lvl>
    <w:lvl w:ilvl="2" w:tplc="1F6018D2" w:tentative="1">
      <w:start w:val="1"/>
      <w:numFmt w:val="bullet"/>
      <w:lvlText w:val=""/>
      <w:lvlJc w:val="left"/>
      <w:pPr>
        <w:tabs>
          <w:tab w:val="num" w:pos="2160"/>
        </w:tabs>
        <w:ind w:left="2160" w:hanging="360"/>
      </w:pPr>
      <w:rPr>
        <w:rFonts w:ascii="Wingdings" w:hAnsi="Wingdings" w:hint="default"/>
      </w:rPr>
    </w:lvl>
    <w:lvl w:ilvl="3" w:tplc="AA006E44" w:tentative="1">
      <w:start w:val="1"/>
      <w:numFmt w:val="bullet"/>
      <w:lvlText w:val=""/>
      <w:lvlJc w:val="left"/>
      <w:pPr>
        <w:tabs>
          <w:tab w:val="num" w:pos="2880"/>
        </w:tabs>
        <w:ind w:left="2880" w:hanging="360"/>
      </w:pPr>
      <w:rPr>
        <w:rFonts w:ascii="Wingdings" w:hAnsi="Wingdings" w:hint="default"/>
      </w:rPr>
    </w:lvl>
    <w:lvl w:ilvl="4" w:tplc="C1C64504" w:tentative="1">
      <w:start w:val="1"/>
      <w:numFmt w:val="bullet"/>
      <w:lvlText w:val=""/>
      <w:lvlJc w:val="left"/>
      <w:pPr>
        <w:tabs>
          <w:tab w:val="num" w:pos="3600"/>
        </w:tabs>
        <w:ind w:left="3600" w:hanging="360"/>
      </w:pPr>
      <w:rPr>
        <w:rFonts w:ascii="Wingdings" w:hAnsi="Wingdings" w:hint="default"/>
      </w:rPr>
    </w:lvl>
    <w:lvl w:ilvl="5" w:tplc="38C69330" w:tentative="1">
      <w:start w:val="1"/>
      <w:numFmt w:val="bullet"/>
      <w:lvlText w:val=""/>
      <w:lvlJc w:val="left"/>
      <w:pPr>
        <w:tabs>
          <w:tab w:val="num" w:pos="4320"/>
        </w:tabs>
        <w:ind w:left="4320" w:hanging="360"/>
      </w:pPr>
      <w:rPr>
        <w:rFonts w:ascii="Wingdings" w:hAnsi="Wingdings" w:hint="default"/>
      </w:rPr>
    </w:lvl>
    <w:lvl w:ilvl="6" w:tplc="31BC81B2" w:tentative="1">
      <w:start w:val="1"/>
      <w:numFmt w:val="bullet"/>
      <w:lvlText w:val=""/>
      <w:lvlJc w:val="left"/>
      <w:pPr>
        <w:tabs>
          <w:tab w:val="num" w:pos="5040"/>
        </w:tabs>
        <w:ind w:left="5040" w:hanging="360"/>
      </w:pPr>
      <w:rPr>
        <w:rFonts w:ascii="Wingdings" w:hAnsi="Wingdings" w:hint="default"/>
      </w:rPr>
    </w:lvl>
    <w:lvl w:ilvl="7" w:tplc="19D432CE" w:tentative="1">
      <w:start w:val="1"/>
      <w:numFmt w:val="bullet"/>
      <w:lvlText w:val=""/>
      <w:lvlJc w:val="left"/>
      <w:pPr>
        <w:tabs>
          <w:tab w:val="num" w:pos="5760"/>
        </w:tabs>
        <w:ind w:left="5760" w:hanging="360"/>
      </w:pPr>
      <w:rPr>
        <w:rFonts w:ascii="Wingdings" w:hAnsi="Wingdings" w:hint="default"/>
      </w:rPr>
    </w:lvl>
    <w:lvl w:ilvl="8" w:tplc="735E743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555866"/>
    <w:multiLevelType w:val="multilevel"/>
    <w:tmpl w:val="F5E4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AD41F8C"/>
    <w:multiLevelType w:val="hybridMultilevel"/>
    <w:tmpl w:val="D5721016"/>
    <w:lvl w:ilvl="0" w:tplc="888245B4">
      <w:start w:val="1"/>
      <w:numFmt w:val="bullet"/>
      <w:lvlText w:val=""/>
      <w:lvlJc w:val="left"/>
      <w:pPr>
        <w:tabs>
          <w:tab w:val="num" w:pos="720"/>
        </w:tabs>
        <w:ind w:left="720" w:hanging="360"/>
      </w:pPr>
      <w:rPr>
        <w:rFonts w:ascii="Wingdings" w:hAnsi="Wingdings" w:hint="default"/>
      </w:rPr>
    </w:lvl>
    <w:lvl w:ilvl="1" w:tplc="74D447F0" w:tentative="1">
      <w:start w:val="1"/>
      <w:numFmt w:val="bullet"/>
      <w:lvlText w:val=""/>
      <w:lvlJc w:val="left"/>
      <w:pPr>
        <w:tabs>
          <w:tab w:val="num" w:pos="1440"/>
        </w:tabs>
        <w:ind w:left="1440" w:hanging="360"/>
      </w:pPr>
      <w:rPr>
        <w:rFonts w:ascii="Wingdings" w:hAnsi="Wingdings" w:hint="default"/>
      </w:rPr>
    </w:lvl>
    <w:lvl w:ilvl="2" w:tplc="2862A3D0" w:tentative="1">
      <w:start w:val="1"/>
      <w:numFmt w:val="bullet"/>
      <w:lvlText w:val=""/>
      <w:lvlJc w:val="left"/>
      <w:pPr>
        <w:tabs>
          <w:tab w:val="num" w:pos="2160"/>
        </w:tabs>
        <w:ind w:left="2160" w:hanging="360"/>
      </w:pPr>
      <w:rPr>
        <w:rFonts w:ascii="Wingdings" w:hAnsi="Wingdings" w:hint="default"/>
      </w:rPr>
    </w:lvl>
    <w:lvl w:ilvl="3" w:tplc="FBE2ADA0" w:tentative="1">
      <w:start w:val="1"/>
      <w:numFmt w:val="bullet"/>
      <w:lvlText w:val=""/>
      <w:lvlJc w:val="left"/>
      <w:pPr>
        <w:tabs>
          <w:tab w:val="num" w:pos="2880"/>
        </w:tabs>
        <w:ind w:left="2880" w:hanging="360"/>
      </w:pPr>
      <w:rPr>
        <w:rFonts w:ascii="Wingdings" w:hAnsi="Wingdings" w:hint="default"/>
      </w:rPr>
    </w:lvl>
    <w:lvl w:ilvl="4" w:tplc="525CECCA" w:tentative="1">
      <w:start w:val="1"/>
      <w:numFmt w:val="bullet"/>
      <w:lvlText w:val=""/>
      <w:lvlJc w:val="left"/>
      <w:pPr>
        <w:tabs>
          <w:tab w:val="num" w:pos="3600"/>
        </w:tabs>
        <w:ind w:left="3600" w:hanging="360"/>
      </w:pPr>
      <w:rPr>
        <w:rFonts w:ascii="Wingdings" w:hAnsi="Wingdings" w:hint="default"/>
      </w:rPr>
    </w:lvl>
    <w:lvl w:ilvl="5" w:tplc="99783162" w:tentative="1">
      <w:start w:val="1"/>
      <w:numFmt w:val="bullet"/>
      <w:lvlText w:val=""/>
      <w:lvlJc w:val="left"/>
      <w:pPr>
        <w:tabs>
          <w:tab w:val="num" w:pos="4320"/>
        </w:tabs>
        <w:ind w:left="4320" w:hanging="360"/>
      </w:pPr>
      <w:rPr>
        <w:rFonts w:ascii="Wingdings" w:hAnsi="Wingdings" w:hint="default"/>
      </w:rPr>
    </w:lvl>
    <w:lvl w:ilvl="6" w:tplc="01B6F766" w:tentative="1">
      <w:start w:val="1"/>
      <w:numFmt w:val="bullet"/>
      <w:lvlText w:val=""/>
      <w:lvlJc w:val="left"/>
      <w:pPr>
        <w:tabs>
          <w:tab w:val="num" w:pos="5040"/>
        </w:tabs>
        <w:ind w:left="5040" w:hanging="360"/>
      </w:pPr>
      <w:rPr>
        <w:rFonts w:ascii="Wingdings" w:hAnsi="Wingdings" w:hint="default"/>
      </w:rPr>
    </w:lvl>
    <w:lvl w:ilvl="7" w:tplc="9F482860" w:tentative="1">
      <w:start w:val="1"/>
      <w:numFmt w:val="bullet"/>
      <w:lvlText w:val=""/>
      <w:lvlJc w:val="left"/>
      <w:pPr>
        <w:tabs>
          <w:tab w:val="num" w:pos="5760"/>
        </w:tabs>
        <w:ind w:left="5760" w:hanging="360"/>
      </w:pPr>
      <w:rPr>
        <w:rFonts w:ascii="Wingdings" w:hAnsi="Wingdings" w:hint="default"/>
      </w:rPr>
    </w:lvl>
    <w:lvl w:ilvl="8" w:tplc="323A445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F632EF"/>
    <w:multiLevelType w:val="hybridMultilevel"/>
    <w:tmpl w:val="4AD09A94"/>
    <w:lvl w:ilvl="0" w:tplc="B3DC859C">
      <w:start w:val="1"/>
      <w:numFmt w:val="bullet"/>
      <w:lvlText w:val=""/>
      <w:lvlJc w:val="left"/>
      <w:pPr>
        <w:tabs>
          <w:tab w:val="num" w:pos="720"/>
        </w:tabs>
        <w:ind w:left="720" w:hanging="360"/>
      </w:pPr>
      <w:rPr>
        <w:rFonts w:ascii="Wingdings" w:hAnsi="Wingdings" w:hint="default"/>
      </w:rPr>
    </w:lvl>
    <w:lvl w:ilvl="1" w:tplc="45C634BE" w:tentative="1">
      <w:start w:val="1"/>
      <w:numFmt w:val="bullet"/>
      <w:lvlText w:val=""/>
      <w:lvlJc w:val="left"/>
      <w:pPr>
        <w:tabs>
          <w:tab w:val="num" w:pos="1440"/>
        </w:tabs>
        <w:ind w:left="1440" w:hanging="360"/>
      </w:pPr>
      <w:rPr>
        <w:rFonts w:ascii="Wingdings" w:hAnsi="Wingdings" w:hint="default"/>
      </w:rPr>
    </w:lvl>
    <w:lvl w:ilvl="2" w:tplc="BFEC4434" w:tentative="1">
      <w:start w:val="1"/>
      <w:numFmt w:val="bullet"/>
      <w:lvlText w:val=""/>
      <w:lvlJc w:val="left"/>
      <w:pPr>
        <w:tabs>
          <w:tab w:val="num" w:pos="2160"/>
        </w:tabs>
        <w:ind w:left="2160" w:hanging="360"/>
      </w:pPr>
      <w:rPr>
        <w:rFonts w:ascii="Wingdings" w:hAnsi="Wingdings" w:hint="default"/>
      </w:rPr>
    </w:lvl>
    <w:lvl w:ilvl="3" w:tplc="D2EE7032" w:tentative="1">
      <w:start w:val="1"/>
      <w:numFmt w:val="bullet"/>
      <w:lvlText w:val=""/>
      <w:lvlJc w:val="left"/>
      <w:pPr>
        <w:tabs>
          <w:tab w:val="num" w:pos="2880"/>
        </w:tabs>
        <w:ind w:left="2880" w:hanging="360"/>
      </w:pPr>
      <w:rPr>
        <w:rFonts w:ascii="Wingdings" w:hAnsi="Wingdings" w:hint="default"/>
      </w:rPr>
    </w:lvl>
    <w:lvl w:ilvl="4" w:tplc="BD0CFD7E" w:tentative="1">
      <w:start w:val="1"/>
      <w:numFmt w:val="bullet"/>
      <w:lvlText w:val=""/>
      <w:lvlJc w:val="left"/>
      <w:pPr>
        <w:tabs>
          <w:tab w:val="num" w:pos="3600"/>
        </w:tabs>
        <w:ind w:left="3600" w:hanging="360"/>
      </w:pPr>
      <w:rPr>
        <w:rFonts w:ascii="Wingdings" w:hAnsi="Wingdings" w:hint="default"/>
      </w:rPr>
    </w:lvl>
    <w:lvl w:ilvl="5" w:tplc="6EB480E2" w:tentative="1">
      <w:start w:val="1"/>
      <w:numFmt w:val="bullet"/>
      <w:lvlText w:val=""/>
      <w:lvlJc w:val="left"/>
      <w:pPr>
        <w:tabs>
          <w:tab w:val="num" w:pos="4320"/>
        </w:tabs>
        <w:ind w:left="4320" w:hanging="360"/>
      </w:pPr>
      <w:rPr>
        <w:rFonts w:ascii="Wingdings" w:hAnsi="Wingdings" w:hint="default"/>
      </w:rPr>
    </w:lvl>
    <w:lvl w:ilvl="6" w:tplc="EBAE17B0" w:tentative="1">
      <w:start w:val="1"/>
      <w:numFmt w:val="bullet"/>
      <w:lvlText w:val=""/>
      <w:lvlJc w:val="left"/>
      <w:pPr>
        <w:tabs>
          <w:tab w:val="num" w:pos="5040"/>
        </w:tabs>
        <w:ind w:left="5040" w:hanging="360"/>
      </w:pPr>
      <w:rPr>
        <w:rFonts w:ascii="Wingdings" w:hAnsi="Wingdings" w:hint="default"/>
      </w:rPr>
    </w:lvl>
    <w:lvl w:ilvl="7" w:tplc="05340194" w:tentative="1">
      <w:start w:val="1"/>
      <w:numFmt w:val="bullet"/>
      <w:lvlText w:val=""/>
      <w:lvlJc w:val="left"/>
      <w:pPr>
        <w:tabs>
          <w:tab w:val="num" w:pos="5760"/>
        </w:tabs>
        <w:ind w:left="5760" w:hanging="360"/>
      </w:pPr>
      <w:rPr>
        <w:rFonts w:ascii="Wingdings" w:hAnsi="Wingdings" w:hint="default"/>
      </w:rPr>
    </w:lvl>
    <w:lvl w:ilvl="8" w:tplc="E71A5A2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6CC2AD2"/>
    <w:multiLevelType w:val="multilevel"/>
    <w:tmpl w:val="1EFCEC30"/>
    <w:numStyleLink w:val="ListemitAufzhlungszeichenDoka"/>
  </w:abstractNum>
  <w:abstractNum w:abstractNumId="29"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5BAF069B"/>
    <w:multiLevelType w:val="multilevel"/>
    <w:tmpl w:val="2BF6D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7D3A06"/>
    <w:multiLevelType w:val="multilevel"/>
    <w:tmpl w:val="6C0C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7"/>
  </w:num>
  <w:num w:numId="2">
    <w:abstractNumId w:val="9"/>
  </w:num>
  <w:num w:numId="3">
    <w:abstractNumId w:val="23"/>
  </w:num>
  <w:num w:numId="4">
    <w:abstractNumId w:val="10"/>
  </w:num>
  <w:num w:numId="5">
    <w:abstractNumId w:val="26"/>
  </w:num>
  <w:num w:numId="6">
    <w:abstractNumId w:val="15"/>
  </w:num>
  <w:num w:numId="7">
    <w:abstractNumId w:val="17"/>
  </w:num>
  <w:num w:numId="8">
    <w:abstractNumId w:val="6"/>
  </w:num>
  <w:num w:numId="9">
    <w:abstractNumId w:val="25"/>
  </w:num>
  <w:num w:numId="10">
    <w:abstractNumId w:val="14"/>
  </w:num>
  <w:num w:numId="11">
    <w:abstractNumId w:val="38"/>
  </w:num>
  <w:num w:numId="12">
    <w:abstractNumId w:val="18"/>
  </w:num>
  <w:num w:numId="13">
    <w:abstractNumId w:val="0"/>
  </w:num>
  <w:num w:numId="14">
    <w:abstractNumId w:val="36"/>
  </w:num>
  <w:num w:numId="15">
    <w:abstractNumId w:val="32"/>
  </w:num>
  <w:num w:numId="16">
    <w:abstractNumId w:val="20"/>
  </w:num>
  <w:num w:numId="17">
    <w:abstractNumId w:val="3"/>
  </w:num>
  <w:num w:numId="18">
    <w:abstractNumId w:val="31"/>
  </w:num>
  <w:num w:numId="19">
    <w:abstractNumId w:val="4"/>
  </w:num>
  <w:num w:numId="20">
    <w:abstractNumId w:val="29"/>
  </w:num>
  <w:num w:numId="21">
    <w:abstractNumId w:val="2"/>
  </w:num>
  <w:num w:numId="22">
    <w:abstractNumId w:val="7"/>
  </w:num>
  <w:num w:numId="23">
    <w:abstractNumId w:val="13"/>
  </w:num>
  <w:num w:numId="24">
    <w:abstractNumId w:val="24"/>
  </w:num>
  <w:num w:numId="25">
    <w:abstractNumId w:val="27"/>
  </w:num>
  <w:num w:numId="26">
    <w:abstractNumId w:val="11"/>
  </w:num>
  <w:num w:numId="27">
    <w:abstractNumId w:val="33"/>
  </w:num>
  <w:num w:numId="28">
    <w:abstractNumId w:val="35"/>
  </w:num>
  <w:num w:numId="29">
    <w:abstractNumId w:val="19"/>
  </w:num>
  <w:num w:numId="30">
    <w:abstractNumId w:val="16"/>
  </w:num>
  <w:num w:numId="31">
    <w:abstractNumId w:val="28"/>
  </w:num>
  <w:num w:numId="32">
    <w:abstractNumId w:val="5"/>
  </w:num>
  <w:num w:numId="33">
    <w:abstractNumId w:val="12"/>
  </w:num>
  <w:num w:numId="34">
    <w:abstractNumId w:val="1"/>
  </w:num>
  <w:num w:numId="35">
    <w:abstractNumId w:val="8"/>
  </w:num>
  <w:num w:numId="36">
    <w:abstractNumId w:val="22"/>
  </w:num>
  <w:num w:numId="37">
    <w:abstractNumId w:val="21"/>
  </w:num>
  <w:num w:numId="38">
    <w:abstractNumId w:val="30"/>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CxNDY3MjcysTQ1sDBU0lEKTi0uzszPAykwsqgFAP3TPVEtAAAA"/>
  </w:docVars>
  <w:rsids>
    <w:rsidRoot w:val="0059509C"/>
    <w:rsid w:val="00002129"/>
    <w:rsid w:val="00005BA4"/>
    <w:rsid w:val="00011F0F"/>
    <w:rsid w:val="0001239A"/>
    <w:rsid w:val="000129AD"/>
    <w:rsid w:val="000144BA"/>
    <w:rsid w:val="00015F66"/>
    <w:rsid w:val="00016591"/>
    <w:rsid w:val="000251EE"/>
    <w:rsid w:val="00030363"/>
    <w:rsid w:val="00032ABD"/>
    <w:rsid w:val="00036708"/>
    <w:rsid w:val="00041FA1"/>
    <w:rsid w:val="000457D7"/>
    <w:rsid w:val="00046F7D"/>
    <w:rsid w:val="00050159"/>
    <w:rsid w:val="0006146F"/>
    <w:rsid w:val="00062B05"/>
    <w:rsid w:val="00064E3F"/>
    <w:rsid w:val="00066095"/>
    <w:rsid w:val="00066892"/>
    <w:rsid w:val="00070B96"/>
    <w:rsid w:val="00072B49"/>
    <w:rsid w:val="00073AC8"/>
    <w:rsid w:val="00076DB5"/>
    <w:rsid w:val="000773D4"/>
    <w:rsid w:val="000832FF"/>
    <w:rsid w:val="00086953"/>
    <w:rsid w:val="000903E0"/>
    <w:rsid w:val="0009231A"/>
    <w:rsid w:val="000931C4"/>
    <w:rsid w:val="00093EA2"/>
    <w:rsid w:val="000A0AE6"/>
    <w:rsid w:val="000A374A"/>
    <w:rsid w:val="000A4782"/>
    <w:rsid w:val="000A6BF4"/>
    <w:rsid w:val="000A6D4B"/>
    <w:rsid w:val="000B38AA"/>
    <w:rsid w:val="000B7ED1"/>
    <w:rsid w:val="000C09CF"/>
    <w:rsid w:val="000C0E0C"/>
    <w:rsid w:val="000D0CDF"/>
    <w:rsid w:val="000D1953"/>
    <w:rsid w:val="000D1E26"/>
    <w:rsid w:val="000D1E49"/>
    <w:rsid w:val="000D3FE3"/>
    <w:rsid w:val="000D77E7"/>
    <w:rsid w:val="000E7E67"/>
    <w:rsid w:val="000F0A26"/>
    <w:rsid w:val="000F27D8"/>
    <w:rsid w:val="000F2860"/>
    <w:rsid w:val="000F2C24"/>
    <w:rsid w:val="000F4755"/>
    <w:rsid w:val="000F6CA7"/>
    <w:rsid w:val="00101154"/>
    <w:rsid w:val="00103109"/>
    <w:rsid w:val="00103E0B"/>
    <w:rsid w:val="001068AF"/>
    <w:rsid w:val="00111B27"/>
    <w:rsid w:val="00115A29"/>
    <w:rsid w:val="0011695C"/>
    <w:rsid w:val="00121651"/>
    <w:rsid w:val="00121825"/>
    <w:rsid w:val="00124E84"/>
    <w:rsid w:val="0012673C"/>
    <w:rsid w:val="00127258"/>
    <w:rsid w:val="00127619"/>
    <w:rsid w:val="001305CE"/>
    <w:rsid w:val="00135112"/>
    <w:rsid w:val="00136508"/>
    <w:rsid w:val="001377E1"/>
    <w:rsid w:val="00141D03"/>
    <w:rsid w:val="00144F17"/>
    <w:rsid w:val="00145700"/>
    <w:rsid w:val="0014690D"/>
    <w:rsid w:val="0015009A"/>
    <w:rsid w:val="00150745"/>
    <w:rsid w:val="00151116"/>
    <w:rsid w:val="001529C9"/>
    <w:rsid w:val="001532FF"/>
    <w:rsid w:val="001550EB"/>
    <w:rsid w:val="001604FC"/>
    <w:rsid w:val="00161368"/>
    <w:rsid w:val="001629CD"/>
    <w:rsid w:val="00174FE1"/>
    <w:rsid w:val="00191504"/>
    <w:rsid w:val="00191CDF"/>
    <w:rsid w:val="00191F1C"/>
    <w:rsid w:val="0019267F"/>
    <w:rsid w:val="00192844"/>
    <w:rsid w:val="0019341F"/>
    <w:rsid w:val="001934BC"/>
    <w:rsid w:val="00196585"/>
    <w:rsid w:val="00197EB7"/>
    <w:rsid w:val="001A3C69"/>
    <w:rsid w:val="001A5CCD"/>
    <w:rsid w:val="001B24D6"/>
    <w:rsid w:val="001B430E"/>
    <w:rsid w:val="001B474A"/>
    <w:rsid w:val="001B5C8D"/>
    <w:rsid w:val="001B66E8"/>
    <w:rsid w:val="001C1DCA"/>
    <w:rsid w:val="001C2B26"/>
    <w:rsid w:val="001C67C2"/>
    <w:rsid w:val="001C773E"/>
    <w:rsid w:val="001D06B2"/>
    <w:rsid w:val="001D29EF"/>
    <w:rsid w:val="001D360E"/>
    <w:rsid w:val="001D76EE"/>
    <w:rsid w:val="001D775D"/>
    <w:rsid w:val="001E625B"/>
    <w:rsid w:val="001F0607"/>
    <w:rsid w:val="001F4501"/>
    <w:rsid w:val="001F50A2"/>
    <w:rsid w:val="001F6C18"/>
    <w:rsid w:val="00200C01"/>
    <w:rsid w:val="0020125E"/>
    <w:rsid w:val="002046D6"/>
    <w:rsid w:val="00206107"/>
    <w:rsid w:val="00212D77"/>
    <w:rsid w:val="00215582"/>
    <w:rsid w:val="002164D6"/>
    <w:rsid w:val="00217920"/>
    <w:rsid w:val="00217D12"/>
    <w:rsid w:val="00220DB8"/>
    <w:rsid w:val="002222A8"/>
    <w:rsid w:val="002235AF"/>
    <w:rsid w:val="0022681D"/>
    <w:rsid w:val="0023241C"/>
    <w:rsid w:val="002325D6"/>
    <w:rsid w:val="00232F12"/>
    <w:rsid w:val="002349EA"/>
    <w:rsid w:val="00242BCA"/>
    <w:rsid w:val="0024357E"/>
    <w:rsid w:val="00243E6A"/>
    <w:rsid w:val="0024591B"/>
    <w:rsid w:val="002518A2"/>
    <w:rsid w:val="00255FAB"/>
    <w:rsid w:val="00264879"/>
    <w:rsid w:val="00270768"/>
    <w:rsid w:val="00271D83"/>
    <w:rsid w:val="00273089"/>
    <w:rsid w:val="00280011"/>
    <w:rsid w:val="00281455"/>
    <w:rsid w:val="0028229F"/>
    <w:rsid w:val="00284467"/>
    <w:rsid w:val="002878DF"/>
    <w:rsid w:val="00292225"/>
    <w:rsid w:val="00292958"/>
    <w:rsid w:val="002955F7"/>
    <w:rsid w:val="00296513"/>
    <w:rsid w:val="002A0E18"/>
    <w:rsid w:val="002A0E48"/>
    <w:rsid w:val="002A1EF0"/>
    <w:rsid w:val="002A560B"/>
    <w:rsid w:val="002A5D7D"/>
    <w:rsid w:val="002A6293"/>
    <w:rsid w:val="002A6736"/>
    <w:rsid w:val="002B7048"/>
    <w:rsid w:val="002B77BD"/>
    <w:rsid w:val="002C0C9D"/>
    <w:rsid w:val="002C3B72"/>
    <w:rsid w:val="002C4E8E"/>
    <w:rsid w:val="002C775F"/>
    <w:rsid w:val="002C79F1"/>
    <w:rsid w:val="002D1CC4"/>
    <w:rsid w:val="002E1FEB"/>
    <w:rsid w:val="002E36D8"/>
    <w:rsid w:val="002E3EA0"/>
    <w:rsid w:val="002E5680"/>
    <w:rsid w:val="002F0538"/>
    <w:rsid w:val="002F2EF8"/>
    <w:rsid w:val="002F6989"/>
    <w:rsid w:val="00300482"/>
    <w:rsid w:val="0030061E"/>
    <w:rsid w:val="00305F5A"/>
    <w:rsid w:val="00306542"/>
    <w:rsid w:val="00316391"/>
    <w:rsid w:val="0031763A"/>
    <w:rsid w:val="00323E99"/>
    <w:rsid w:val="003254C3"/>
    <w:rsid w:val="00325611"/>
    <w:rsid w:val="00327365"/>
    <w:rsid w:val="00345EDA"/>
    <w:rsid w:val="00357466"/>
    <w:rsid w:val="00361210"/>
    <w:rsid w:val="00366B22"/>
    <w:rsid w:val="00371B67"/>
    <w:rsid w:val="00373F7C"/>
    <w:rsid w:val="00375913"/>
    <w:rsid w:val="003764D7"/>
    <w:rsid w:val="00376E82"/>
    <w:rsid w:val="00380A98"/>
    <w:rsid w:val="00383394"/>
    <w:rsid w:val="00386AD2"/>
    <w:rsid w:val="00391004"/>
    <w:rsid w:val="00393CDB"/>
    <w:rsid w:val="00395B45"/>
    <w:rsid w:val="00397874"/>
    <w:rsid w:val="003A15FB"/>
    <w:rsid w:val="003A4C90"/>
    <w:rsid w:val="003A5B0C"/>
    <w:rsid w:val="003A617D"/>
    <w:rsid w:val="003A79FC"/>
    <w:rsid w:val="003B23A8"/>
    <w:rsid w:val="003B2A65"/>
    <w:rsid w:val="003B3FCB"/>
    <w:rsid w:val="003C17B7"/>
    <w:rsid w:val="003C1F79"/>
    <w:rsid w:val="003C6D30"/>
    <w:rsid w:val="003C6F1D"/>
    <w:rsid w:val="003C7CAB"/>
    <w:rsid w:val="003D2208"/>
    <w:rsid w:val="003D3CEA"/>
    <w:rsid w:val="003E1B7C"/>
    <w:rsid w:val="003E4C3F"/>
    <w:rsid w:val="003E4C7C"/>
    <w:rsid w:val="003E679B"/>
    <w:rsid w:val="003E6A42"/>
    <w:rsid w:val="003F1085"/>
    <w:rsid w:val="003F2D41"/>
    <w:rsid w:val="003F4217"/>
    <w:rsid w:val="003F5A00"/>
    <w:rsid w:val="0040120C"/>
    <w:rsid w:val="004026AF"/>
    <w:rsid w:val="004032AA"/>
    <w:rsid w:val="00410041"/>
    <w:rsid w:val="00411E17"/>
    <w:rsid w:val="00413F62"/>
    <w:rsid w:val="00414531"/>
    <w:rsid w:val="004165BC"/>
    <w:rsid w:val="0042018D"/>
    <w:rsid w:val="00421D14"/>
    <w:rsid w:val="004235FA"/>
    <w:rsid w:val="00424EB9"/>
    <w:rsid w:val="004270A9"/>
    <w:rsid w:val="004312AE"/>
    <w:rsid w:val="00435ECD"/>
    <w:rsid w:val="004361E6"/>
    <w:rsid w:val="0044692B"/>
    <w:rsid w:val="00455EFF"/>
    <w:rsid w:val="004568AE"/>
    <w:rsid w:val="004571F0"/>
    <w:rsid w:val="00463017"/>
    <w:rsid w:val="004639B7"/>
    <w:rsid w:val="00463CD4"/>
    <w:rsid w:val="0046614D"/>
    <w:rsid w:val="00473D1E"/>
    <w:rsid w:val="00474177"/>
    <w:rsid w:val="004758D0"/>
    <w:rsid w:val="0048426A"/>
    <w:rsid w:val="00487727"/>
    <w:rsid w:val="00492117"/>
    <w:rsid w:val="0049311E"/>
    <w:rsid w:val="004A0EF2"/>
    <w:rsid w:val="004A11B0"/>
    <w:rsid w:val="004A2DE6"/>
    <w:rsid w:val="004A474A"/>
    <w:rsid w:val="004A5BE3"/>
    <w:rsid w:val="004B0024"/>
    <w:rsid w:val="004B182E"/>
    <w:rsid w:val="004B27A2"/>
    <w:rsid w:val="004B3947"/>
    <w:rsid w:val="004B6E86"/>
    <w:rsid w:val="004C30BC"/>
    <w:rsid w:val="004C63F7"/>
    <w:rsid w:val="004C64CF"/>
    <w:rsid w:val="004C6A9A"/>
    <w:rsid w:val="004D0171"/>
    <w:rsid w:val="004D407B"/>
    <w:rsid w:val="004E01A8"/>
    <w:rsid w:val="004E0BC1"/>
    <w:rsid w:val="004E3703"/>
    <w:rsid w:val="004E5EFD"/>
    <w:rsid w:val="004F0C47"/>
    <w:rsid w:val="004F38F3"/>
    <w:rsid w:val="004F4DBF"/>
    <w:rsid w:val="004F5F59"/>
    <w:rsid w:val="005000E3"/>
    <w:rsid w:val="00510478"/>
    <w:rsid w:val="005120AA"/>
    <w:rsid w:val="00514C50"/>
    <w:rsid w:val="005151C6"/>
    <w:rsid w:val="0051534D"/>
    <w:rsid w:val="00522770"/>
    <w:rsid w:val="00523E17"/>
    <w:rsid w:val="005257A0"/>
    <w:rsid w:val="005308B2"/>
    <w:rsid w:val="00531302"/>
    <w:rsid w:val="0053252A"/>
    <w:rsid w:val="00533B9D"/>
    <w:rsid w:val="00541415"/>
    <w:rsid w:val="005428D8"/>
    <w:rsid w:val="00550665"/>
    <w:rsid w:val="005517AA"/>
    <w:rsid w:val="00564AF1"/>
    <w:rsid w:val="00565FA2"/>
    <w:rsid w:val="00570E87"/>
    <w:rsid w:val="005730AF"/>
    <w:rsid w:val="00573B23"/>
    <w:rsid w:val="00574B74"/>
    <w:rsid w:val="00593640"/>
    <w:rsid w:val="00594A33"/>
    <w:rsid w:val="0059509C"/>
    <w:rsid w:val="005965EE"/>
    <w:rsid w:val="005A52AB"/>
    <w:rsid w:val="005B2154"/>
    <w:rsid w:val="005C05EF"/>
    <w:rsid w:val="005C4ED3"/>
    <w:rsid w:val="005C526B"/>
    <w:rsid w:val="005C6095"/>
    <w:rsid w:val="005D56FD"/>
    <w:rsid w:val="005D590E"/>
    <w:rsid w:val="005E5DC8"/>
    <w:rsid w:val="005F4E67"/>
    <w:rsid w:val="005F5377"/>
    <w:rsid w:val="005F7F62"/>
    <w:rsid w:val="006049BF"/>
    <w:rsid w:val="00605ED4"/>
    <w:rsid w:val="00615676"/>
    <w:rsid w:val="00615A3C"/>
    <w:rsid w:val="006174CA"/>
    <w:rsid w:val="0062650A"/>
    <w:rsid w:val="00626A22"/>
    <w:rsid w:val="00627232"/>
    <w:rsid w:val="00627719"/>
    <w:rsid w:val="00634064"/>
    <w:rsid w:val="00641955"/>
    <w:rsid w:val="006445CA"/>
    <w:rsid w:val="006459F5"/>
    <w:rsid w:val="00650A5D"/>
    <w:rsid w:val="00653691"/>
    <w:rsid w:val="006542E6"/>
    <w:rsid w:val="006568C4"/>
    <w:rsid w:val="006570D0"/>
    <w:rsid w:val="006606A2"/>
    <w:rsid w:val="006618AC"/>
    <w:rsid w:val="00673A41"/>
    <w:rsid w:val="006748FC"/>
    <w:rsid w:val="00676BB2"/>
    <w:rsid w:val="00681299"/>
    <w:rsid w:val="006822E4"/>
    <w:rsid w:val="00694000"/>
    <w:rsid w:val="006A4302"/>
    <w:rsid w:val="006A4530"/>
    <w:rsid w:val="006A5CA8"/>
    <w:rsid w:val="006B2503"/>
    <w:rsid w:val="006B44CA"/>
    <w:rsid w:val="006B5C69"/>
    <w:rsid w:val="006B6F45"/>
    <w:rsid w:val="006C0CAA"/>
    <w:rsid w:val="006C3147"/>
    <w:rsid w:val="006C4091"/>
    <w:rsid w:val="006D11DF"/>
    <w:rsid w:val="006D2A05"/>
    <w:rsid w:val="006D2F3F"/>
    <w:rsid w:val="006D4AA5"/>
    <w:rsid w:val="006D4BCB"/>
    <w:rsid w:val="006D52C5"/>
    <w:rsid w:val="006D7019"/>
    <w:rsid w:val="006D7510"/>
    <w:rsid w:val="006E1201"/>
    <w:rsid w:val="006E22E2"/>
    <w:rsid w:val="006F4ED2"/>
    <w:rsid w:val="00700FC1"/>
    <w:rsid w:val="00705A9D"/>
    <w:rsid w:val="007107B6"/>
    <w:rsid w:val="00716566"/>
    <w:rsid w:val="00721025"/>
    <w:rsid w:val="00723DBF"/>
    <w:rsid w:val="007243B8"/>
    <w:rsid w:val="00725675"/>
    <w:rsid w:val="0073549F"/>
    <w:rsid w:val="00743D15"/>
    <w:rsid w:val="0074598C"/>
    <w:rsid w:val="007468BB"/>
    <w:rsid w:val="00752E1C"/>
    <w:rsid w:val="00754E98"/>
    <w:rsid w:val="007555B2"/>
    <w:rsid w:val="007619EF"/>
    <w:rsid w:val="00762FBE"/>
    <w:rsid w:val="00765BFB"/>
    <w:rsid w:val="00777A67"/>
    <w:rsid w:val="00782A7A"/>
    <w:rsid w:val="00782E2B"/>
    <w:rsid w:val="007A07DF"/>
    <w:rsid w:val="007A4A33"/>
    <w:rsid w:val="007A7B9D"/>
    <w:rsid w:val="007B112B"/>
    <w:rsid w:val="007B27E3"/>
    <w:rsid w:val="007B36E6"/>
    <w:rsid w:val="007C1F7C"/>
    <w:rsid w:val="007C4F72"/>
    <w:rsid w:val="007C7720"/>
    <w:rsid w:val="007C78D8"/>
    <w:rsid w:val="007D13FB"/>
    <w:rsid w:val="007D3940"/>
    <w:rsid w:val="007D7BB6"/>
    <w:rsid w:val="007E09C2"/>
    <w:rsid w:val="007E243A"/>
    <w:rsid w:val="007E3A1A"/>
    <w:rsid w:val="007F03CE"/>
    <w:rsid w:val="007F1B5C"/>
    <w:rsid w:val="007F3E51"/>
    <w:rsid w:val="007F4D69"/>
    <w:rsid w:val="00802C3F"/>
    <w:rsid w:val="0080320E"/>
    <w:rsid w:val="008071E0"/>
    <w:rsid w:val="00807495"/>
    <w:rsid w:val="008106E0"/>
    <w:rsid w:val="008122E0"/>
    <w:rsid w:val="008127C9"/>
    <w:rsid w:val="00814612"/>
    <w:rsid w:val="008168B4"/>
    <w:rsid w:val="008221CF"/>
    <w:rsid w:val="00826274"/>
    <w:rsid w:val="00840A29"/>
    <w:rsid w:val="00841263"/>
    <w:rsid w:val="0084602A"/>
    <w:rsid w:val="008537A1"/>
    <w:rsid w:val="00853D71"/>
    <w:rsid w:val="00856656"/>
    <w:rsid w:val="00861C28"/>
    <w:rsid w:val="00862648"/>
    <w:rsid w:val="0086407F"/>
    <w:rsid w:val="0087338D"/>
    <w:rsid w:val="0087423F"/>
    <w:rsid w:val="00874DBB"/>
    <w:rsid w:val="008775D5"/>
    <w:rsid w:val="00882327"/>
    <w:rsid w:val="008850B1"/>
    <w:rsid w:val="0088590F"/>
    <w:rsid w:val="008874EB"/>
    <w:rsid w:val="00887FD9"/>
    <w:rsid w:val="008904AE"/>
    <w:rsid w:val="00892BD9"/>
    <w:rsid w:val="008938F0"/>
    <w:rsid w:val="00894E04"/>
    <w:rsid w:val="008A0336"/>
    <w:rsid w:val="008A0399"/>
    <w:rsid w:val="008B0F13"/>
    <w:rsid w:val="008B189D"/>
    <w:rsid w:val="008B46AF"/>
    <w:rsid w:val="008B7FD4"/>
    <w:rsid w:val="008C0A39"/>
    <w:rsid w:val="008C24F7"/>
    <w:rsid w:val="008C3FD8"/>
    <w:rsid w:val="008C5B65"/>
    <w:rsid w:val="008C6915"/>
    <w:rsid w:val="008C7981"/>
    <w:rsid w:val="008D1E1D"/>
    <w:rsid w:val="008D26BC"/>
    <w:rsid w:val="008D3FB1"/>
    <w:rsid w:val="008D50CB"/>
    <w:rsid w:val="008D6401"/>
    <w:rsid w:val="008D7B3B"/>
    <w:rsid w:val="008E01B1"/>
    <w:rsid w:val="008E0B2A"/>
    <w:rsid w:val="008E371D"/>
    <w:rsid w:val="008E5154"/>
    <w:rsid w:val="0090060B"/>
    <w:rsid w:val="009036B6"/>
    <w:rsid w:val="009059DD"/>
    <w:rsid w:val="00912007"/>
    <w:rsid w:val="0091326C"/>
    <w:rsid w:val="0091399C"/>
    <w:rsid w:val="009142E4"/>
    <w:rsid w:val="00917B69"/>
    <w:rsid w:val="00917E84"/>
    <w:rsid w:val="00923416"/>
    <w:rsid w:val="009237CD"/>
    <w:rsid w:val="009249D5"/>
    <w:rsid w:val="00925429"/>
    <w:rsid w:val="0093020F"/>
    <w:rsid w:val="009355F1"/>
    <w:rsid w:val="00946116"/>
    <w:rsid w:val="00947714"/>
    <w:rsid w:val="00947EF7"/>
    <w:rsid w:val="00950FA8"/>
    <w:rsid w:val="00955FDB"/>
    <w:rsid w:val="00960375"/>
    <w:rsid w:val="009641AB"/>
    <w:rsid w:val="00964A67"/>
    <w:rsid w:val="00966E67"/>
    <w:rsid w:val="00971C3F"/>
    <w:rsid w:val="00971E7C"/>
    <w:rsid w:val="00975006"/>
    <w:rsid w:val="009753D5"/>
    <w:rsid w:val="0097604F"/>
    <w:rsid w:val="009763AA"/>
    <w:rsid w:val="009768C0"/>
    <w:rsid w:val="00980B19"/>
    <w:rsid w:val="00982CE5"/>
    <w:rsid w:val="009834DC"/>
    <w:rsid w:val="0098546D"/>
    <w:rsid w:val="00992DAA"/>
    <w:rsid w:val="009942B1"/>
    <w:rsid w:val="009A0070"/>
    <w:rsid w:val="009A00A8"/>
    <w:rsid w:val="009A0EB6"/>
    <w:rsid w:val="009A1557"/>
    <w:rsid w:val="009A1B3F"/>
    <w:rsid w:val="009A2A80"/>
    <w:rsid w:val="009A3C03"/>
    <w:rsid w:val="009A3E1E"/>
    <w:rsid w:val="009A4A16"/>
    <w:rsid w:val="009A607A"/>
    <w:rsid w:val="009B3BB9"/>
    <w:rsid w:val="009C28B2"/>
    <w:rsid w:val="009C54BA"/>
    <w:rsid w:val="009C7B59"/>
    <w:rsid w:val="009D1558"/>
    <w:rsid w:val="009D1D05"/>
    <w:rsid w:val="009D3468"/>
    <w:rsid w:val="009E3328"/>
    <w:rsid w:val="009E3BD4"/>
    <w:rsid w:val="009E77CA"/>
    <w:rsid w:val="009E7F55"/>
    <w:rsid w:val="009F2D42"/>
    <w:rsid w:val="009F502C"/>
    <w:rsid w:val="009F780B"/>
    <w:rsid w:val="009F7996"/>
    <w:rsid w:val="00A0387C"/>
    <w:rsid w:val="00A045E0"/>
    <w:rsid w:val="00A07ACF"/>
    <w:rsid w:val="00A11FC0"/>
    <w:rsid w:val="00A17DD2"/>
    <w:rsid w:val="00A20782"/>
    <w:rsid w:val="00A236B9"/>
    <w:rsid w:val="00A247B8"/>
    <w:rsid w:val="00A25681"/>
    <w:rsid w:val="00A262A3"/>
    <w:rsid w:val="00A357AD"/>
    <w:rsid w:val="00A3719C"/>
    <w:rsid w:val="00A4043A"/>
    <w:rsid w:val="00A46368"/>
    <w:rsid w:val="00A46DD5"/>
    <w:rsid w:val="00A62EEB"/>
    <w:rsid w:val="00A6501A"/>
    <w:rsid w:val="00A73B17"/>
    <w:rsid w:val="00A758AD"/>
    <w:rsid w:val="00A80792"/>
    <w:rsid w:val="00A80CDE"/>
    <w:rsid w:val="00A82F3A"/>
    <w:rsid w:val="00A8330F"/>
    <w:rsid w:val="00A833FC"/>
    <w:rsid w:val="00A91FA7"/>
    <w:rsid w:val="00A957C5"/>
    <w:rsid w:val="00AA1120"/>
    <w:rsid w:val="00AA4BB9"/>
    <w:rsid w:val="00AA7335"/>
    <w:rsid w:val="00AB0D31"/>
    <w:rsid w:val="00AB4CCF"/>
    <w:rsid w:val="00AB5699"/>
    <w:rsid w:val="00AB7F11"/>
    <w:rsid w:val="00AE0167"/>
    <w:rsid w:val="00AE221E"/>
    <w:rsid w:val="00AE3D60"/>
    <w:rsid w:val="00AE4E66"/>
    <w:rsid w:val="00AE68AC"/>
    <w:rsid w:val="00AF032B"/>
    <w:rsid w:val="00AF0FDF"/>
    <w:rsid w:val="00AF4B4A"/>
    <w:rsid w:val="00AF7050"/>
    <w:rsid w:val="00AF70E8"/>
    <w:rsid w:val="00B03209"/>
    <w:rsid w:val="00B10489"/>
    <w:rsid w:val="00B115FB"/>
    <w:rsid w:val="00B12C30"/>
    <w:rsid w:val="00B14447"/>
    <w:rsid w:val="00B16811"/>
    <w:rsid w:val="00B169B1"/>
    <w:rsid w:val="00B17C01"/>
    <w:rsid w:val="00B310CF"/>
    <w:rsid w:val="00B31243"/>
    <w:rsid w:val="00B321E9"/>
    <w:rsid w:val="00B3679E"/>
    <w:rsid w:val="00B369EC"/>
    <w:rsid w:val="00B43CC4"/>
    <w:rsid w:val="00B503A8"/>
    <w:rsid w:val="00B56D6D"/>
    <w:rsid w:val="00B610DD"/>
    <w:rsid w:val="00B641F9"/>
    <w:rsid w:val="00B75217"/>
    <w:rsid w:val="00B8305F"/>
    <w:rsid w:val="00B878D2"/>
    <w:rsid w:val="00B87FE6"/>
    <w:rsid w:val="00B924BD"/>
    <w:rsid w:val="00B95EF9"/>
    <w:rsid w:val="00BA037B"/>
    <w:rsid w:val="00BA0E39"/>
    <w:rsid w:val="00BA3737"/>
    <w:rsid w:val="00BA38D4"/>
    <w:rsid w:val="00BA412F"/>
    <w:rsid w:val="00BA4A3F"/>
    <w:rsid w:val="00BA6027"/>
    <w:rsid w:val="00BB5CC5"/>
    <w:rsid w:val="00BB68F4"/>
    <w:rsid w:val="00BB6AE2"/>
    <w:rsid w:val="00BB763C"/>
    <w:rsid w:val="00BD4EDB"/>
    <w:rsid w:val="00BD551A"/>
    <w:rsid w:val="00BD5B9B"/>
    <w:rsid w:val="00BD6411"/>
    <w:rsid w:val="00BE3D78"/>
    <w:rsid w:val="00BE53F3"/>
    <w:rsid w:val="00BE6351"/>
    <w:rsid w:val="00BF3671"/>
    <w:rsid w:val="00BF4F0B"/>
    <w:rsid w:val="00BF53C0"/>
    <w:rsid w:val="00C01613"/>
    <w:rsid w:val="00C01B17"/>
    <w:rsid w:val="00C0412F"/>
    <w:rsid w:val="00C07526"/>
    <w:rsid w:val="00C144E9"/>
    <w:rsid w:val="00C158C8"/>
    <w:rsid w:val="00C16416"/>
    <w:rsid w:val="00C16D78"/>
    <w:rsid w:val="00C17198"/>
    <w:rsid w:val="00C211BC"/>
    <w:rsid w:val="00C22C11"/>
    <w:rsid w:val="00C3199D"/>
    <w:rsid w:val="00C37073"/>
    <w:rsid w:val="00C54060"/>
    <w:rsid w:val="00C540FC"/>
    <w:rsid w:val="00C54DD9"/>
    <w:rsid w:val="00C57F4A"/>
    <w:rsid w:val="00C6065C"/>
    <w:rsid w:val="00C65B37"/>
    <w:rsid w:val="00C65F5B"/>
    <w:rsid w:val="00C65F6C"/>
    <w:rsid w:val="00C66D7C"/>
    <w:rsid w:val="00C700EB"/>
    <w:rsid w:val="00C71BAF"/>
    <w:rsid w:val="00C72B5C"/>
    <w:rsid w:val="00C75D4A"/>
    <w:rsid w:val="00C76077"/>
    <w:rsid w:val="00C812A4"/>
    <w:rsid w:val="00C82CDD"/>
    <w:rsid w:val="00C840A9"/>
    <w:rsid w:val="00C84193"/>
    <w:rsid w:val="00C846DE"/>
    <w:rsid w:val="00C8479C"/>
    <w:rsid w:val="00C86F2F"/>
    <w:rsid w:val="00C87F73"/>
    <w:rsid w:val="00C969D7"/>
    <w:rsid w:val="00C970CC"/>
    <w:rsid w:val="00C97B3E"/>
    <w:rsid w:val="00CA269C"/>
    <w:rsid w:val="00CA3DD3"/>
    <w:rsid w:val="00CA6486"/>
    <w:rsid w:val="00CB42EF"/>
    <w:rsid w:val="00CB62E4"/>
    <w:rsid w:val="00CB6F8C"/>
    <w:rsid w:val="00CC185F"/>
    <w:rsid w:val="00CC3127"/>
    <w:rsid w:val="00CC6205"/>
    <w:rsid w:val="00CC703F"/>
    <w:rsid w:val="00CC7851"/>
    <w:rsid w:val="00CC78E2"/>
    <w:rsid w:val="00CE4961"/>
    <w:rsid w:val="00CE5C83"/>
    <w:rsid w:val="00CE716B"/>
    <w:rsid w:val="00CF0F6B"/>
    <w:rsid w:val="00CF127E"/>
    <w:rsid w:val="00CF3205"/>
    <w:rsid w:val="00CF4B78"/>
    <w:rsid w:val="00CF52D3"/>
    <w:rsid w:val="00D10308"/>
    <w:rsid w:val="00D12E88"/>
    <w:rsid w:val="00D13D5D"/>
    <w:rsid w:val="00D16444"/>
    <w:rsid w:val="00D16F2B"/>
    <w:rsid w:val="00D20502"/>
    <w:rsid w:val="00D21002"/>
    <w:rsid w:val="00D24113"/>
    <w:rsid w:val="00D260AF"/>
    <w:rsid w:val="00D32D11"/>
    <w:rsid w:val="00D35DAE"/>
    <w:rsid w:val="00D366AC"/>
    <w:rsid w:val="00D4276E"/>
    <w:rsid w:val="00D42D17"/>
    <w:rsid w:val="00D45593"/>
    <w:rsid w:val="00D464B5"/>
    <w:rsid w:val="00D52455"/>
    <w:rsid w:val="00D53AF3"/>
    <w:rsid w:val="00D54F3D"/>
    <w:rsid w:val="00D5564E"/>
    <w:rsid w:val="00D5596D"/>
    <w:rsid w:val="00D663CC"/>
    <w:rsid w:val="00D663D3"/>
    <w:rsid w:val="00D70E7C"/>
    <w:rsid w:val="00D730B0"/>
    <w:rsid w:val="00D73F7E"/>
    <w:rsid w:val="00D77625"/>
    <w:rsid w:val="00D7770E"/>
    <w:rsid w:val="00D80A6C"/>
    <w:rsid w:val="00D83F9E"/>
    <w:rsid w:val="00D84053"/>
    <w:rsid w:val="00D8628D"/>
    <w:rsid w:val="00D86597"/>
    <w:rsid w:val="00D9110C"/>
    <w:rsid w:val="00D9470E"/>
    <w:rsid w:val="00D95201"/>
    <w:rsid w:val="00DA3001"/>
    <w:rsid w:val="00DA330C"/>
    <w:rsid w:val="00DA459A"/>
    <w:rsid w:val="00DA5C04"/>
    <w:rsid w:val="00DB3B32"/>
    <w:rsid w:val="00DB557B"/>
    <w:rsid w:val="00DB59D2"/>
    <w:rsid w:val="00DC30D3"/>
    <w:rsid w:val="00DD0AA3"/>
    <w:rsid w:val="00DE0157"/>
    <w:rsid w:val="00DE09B4"/>
    <w:rsid w:val="00DE0AD5"/>
    <w:rsid w:val="00DE19FA"/>
    <w:rsid w:val="00DE2E10"/>
    <w:rsid w:val="00DE3C65"/>
    <w:rsid w:val="00DE5B17"/>
    <w:rsid w:val="00DF38A5"/>
    <w:rsid w:val="00E00F7B"/>
    <w:rsid w:val="00E01C63"/>
    <w:rsid w:val="00E02510"/>
    <w:rsid w:val="00E0389B"/>
    <w:rsid w:val="00E04DC6"/>
    <w:rsid w:val="00E1241E"/>
    <w:rsid w:val="00E170C2"/>
    <w:rsid w:val="00E20F9F"/>
    <w:rsid w:val="00E21173"/>
    <w:rsid w:val="00E27F86"/>
    <w:rsid w:val="00E356FB"/>
    <w:rsid w:val="00E3711F"/>
    <w:rsid w:val="00E42DE3"/>
    <w:rsid w:val="00E454A2"/>
    <w:rsid w:val="00E46FD1"/>
    <w:rsid w:val="00E51BBF"/>
    <w:rsid w:val="00E53C8B"/>
    <w:rsid w:val="00E54124"/>
    <w:rsid w:val="00E732B8"/>
    <w:rsid w:val="00E749B8"/>
    <w:rsid w:val="00E74C87"/>
    <w:rsid w:val="00E80C5C"/>
    <w:rsid w:val="00E821B8"/>
    <w:rsid w:val="00E83039"/>
    <w:rsid w:val="00E8375D"/>
    <w:rsid w:val="00E863D4"/>
    <w:rsid w:val="00E90D17"/>
    <w:rsid w:val="00E92FD5"/>
    <w:rsid w:val="00EA0280"/>
    <w:rsid w:val="00EA377C"/>
    <w:rsid w:val="00EA79F8"/>
    <w:rsid w:val="00EA7FEF"/>
    <w:rsid w:val="00EB3B22"/>
    <w:rsid w:val="00EC078A"/>
    <w:rsid w:val="00EC544C"/>
    <w:rsid w:val="00EC77A6"/>
    <w:rsid w:val="00EC7A4A"/>
    <w:rsid w:val="00ED11AA"/>
    <w:rsid w:val="00EE22AA"/>
    <w:rsid w:val="00EF089E"/>
    <w:rsid w:val="00EF2DB5"/>
    <w:rsid w:val="00EF57DC"/>
    <w:rsid w:val="00F02A8F"/>
    <w:rsid w:val="00F108C4"/>
    <w:rsid w:val="00F10E3E"/>
    <w:rsid w:val="00F12941"/>
    <w:rsid w:val="00F14D8B"/>
    <w:rsid w:val="00F15F1C"/>
    <w:rsid w:val="00F162CE"/>
    <w:rsid w:val="00F200EB"/>
    <w:rsid w:val="00F20741"/>
    <w:rsid w:val="00F36BC5"/>
    <w:rsid w:val="00F41B4E"/>
    <w:rsid w:val="00F500C7"/>
    <w:rsid w:val="00F50BEE"/>
    <w:rsid w:val="00F528E5"/>
    <w:rsid w:val="00F60817"/>
    <w:rsid w:val="00F64B5C"/>
    <w:rsid w:val="00F74863"/>
    <w:rsid w:val="00F74C1C"/>
    <w:rsid w:val="00F75631"/>
    <w:rsid w:val="00F76C46"/>
    <w:rsid w:val="00F8508E"/>
    <w:rsid w:val="00F95F3F"/>
    <w:rsid w:val="00F96607"/>
    <w:rsid w:val="00F97199"/>
    <w:rsid w:val="00F97455"/>
    <w:rsid w:val="00FA688E"/>
    <w:rsid w:val="00FA7083"/>
    <w:rsid w:val="00FB5539"/>
    <w:rsid w:val="00FB555B"/>
    <w:rsid w:val="00FB575D"/>
    <w:rsid w:val="00FC06EC"/>
    <w:rsid w:val="00FC576D"/>
    <w:rsid w:val="00FC7F26"/>
    <w:rsid w:val="00FD0CFE"/>
    <w:rsid w:val="00FD2175"/>
    <w:rsid w:val="00FD60B3"/>
    <w:rsid w:val="00FD7B4C"/>
    <w:rsid w:val="00FE5272"/>
    <w:rsid w:val="00FE66D4"/>
    <w:rsid w:val="00FF02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3225D15"/>
  <w15:docId w15:val="{33C6EA2B-A37A-469C-AA71-26E7D73CF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5C8D"/>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uiPriority w:val="99"/>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1B5C8D"/>
    <w:rPr>
      <w:rFonts w:ascii="Arial" w:hAnsi="Arial"/>
      <w:color w:val="000000"/>
      <w:sz w:val="22"/>
      <w:szCs w:val="24"/>
      <w:lang w:eastAsia="en-US"/>
    </w:rPr>
  </w:style>
  <w:style w:type="character" w:customStyle="1" w:styleId="mandatory">
    <w:name w:val="mandatory"/>
    <w:basedOn w:val="Absatz-Standardschriftart"/>
    <w:rsid w:val="008B46AF"/>
  </w:style>
  <w:style w:type="character" w:styleId="BesuchterLink">
    <w:name w:val="FollowedHyperlink"/>
    <w:basedOn w:val="Absatz-Standardschriftart"/>
    <w:uiPriority w:val="99"/>
    <w:semiHidden/>
    <w:unhideWhenUsed/>
    <w:rsid w:val="00327365"/>
    <w:rPr>
      <w:color w:val="800080" w:themeColor="followedHyperlink"/>
      <w:u w:val="single"/>
    </w:rPr>
  </w:style>
  <w:style w:type="table" w:styleId="Tabellenraster">
    <w:name w:val="Table Grid"/>
    <w:basedOn w:val="NormaleTabelle"/>
    <w:uiPriority w:val="59"/>
    <w:rsid w:val="0075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C158C8"/>
    <w:rPr>
      <w:i/>
      <w:iCs/>
    </w:rPr>
  </w:style>
  <w:style w:type="paragraph" w:customStyle="1" w:styleId="Default">
    <w:name w:val="Default"/>
    <w:rsid w:val="00395B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739167">
      <w:bodyDiv w:val="1"/>
      <w:marLeft w:val="0"/>
      <w:marRight w:val="0"/>
      <w:marTop w:val="0"/>
      <w:marBottom w:val="0"/>
      <w:divBdr>
        <w:top w:val="none" w:sz="0" w:space="0" w:color="auto"/>
        <w:left w:val="none" w:sz="0" w:space="0" w:color="auto"/>
        <w:bottom w:val="none" w:sz="0" w:space="0" w:color="auto"/>
        <w:right w:val="none" w:sz="0" w:space="0" w:color="auto"/>
      </w:divBdr>
    </w:div>
    <w:div w:id="483594461">
      <w:bodyDiv w:val="1"/>
      <w:marLeft w:val="0"/>
      <w:marRight w:val="0"/>
      <w:marTop w:val="0"/>
      <w:marBottom w:val="0"/>
      <w:divBdr>
        <w:top w:val="none" w:sz="0" w:space="0" w:color="auto"/>
        <w:left w:val="none" w:sz="0" w:space="0" w:color="auto"/>
        <w:bottom w:val="none" w:sz="0" w:space="0" w:color="auto"/>
        <w:right w:val="none" w:sz="0" w:space="0" w:color="auto"/>
      </w:divBdr>
    </w:div>
    <w:div w:id="557323666">
      <w:bodyDiv w:val="1"/>
      <w:marLeft w:val="0"/>
      <w:marRight w:val="0"/>
      <w:marTop w:val="0"/>
      <w:marBottom w:val="0"/>
      <w:divBdr>
        <w:top w:val="none" w:sz="0" w:space="0" w:color="auto"/>
        <w:left w:val="none" w:sz="0" w:space="0" w:color="auto"/>
        <w:bottom w:val="none" w:sz="0" w:space="0" w:color="auto"/>
        <w:right w:val="none" w:sz="0" w:space="0" w:color="auto"/>
      </w:divBdr>
    </w:div>
    <w:div w:id="600526670">
      <w:bodyDiv w:val="1"/>
      <w:marLeft w:val="0"/>
      <w:marRight w:val="0"/>
      <w:marTop w:val="0"/>
      <w:marBottom w:val="0"/>
      <w:divBdr>
        <w:top w:val="none" w:sz="0" w:space="0" w:color="auto"/>
        <w:left w:val="none" w:sz="0" w:space="0" w:color="auto"/>
        <w:bottom w:val="none" w:sz="0" w:space="0" w:color="auto"/>
        <w:right w:val="none" w:sz="0" w:space="0" w:color="auto"/>
      </w:divBdr>
    </w:div>
    <w:div w:id="620498776">
      <w:bodyDiv w:val="1"/>
      <w:marLeft w:val="0"/>
      <w:marRight w:val="0"/>
      <w:marTop w:val="0"/>
      <w:marBottom w:val="0"/>
      <w:divBdr>
        <w:top w:val="none" w:sz="0" w:space="0" w:color="auto"/>
        <w:left w:val="none" w:sz="0" w:space="0" w:color="auto"/>
        <w:bottom w:val="none" w:sz="0" w:space="0" w:color="auto"/>
        <w:right w:val="none" w:sz="0" w:space="0" w:color="auto"/>
      </w:divBdr>
      <w:divsChild>
        <w:div w:id="1988435585">
          <w:marLeft w:val="389"/>
          <w:marRight w:val="0"/>
          <w:marTop w:val="80"/>
          <w:marBottom w:val="0"/>
          <w:divBdr>
            <w:top w:val="none" w:sz="0" w:space="0" w:color="auto"/>
            <w:left w:val="none" w:sz="0" w:space="0" w:color="auto"/>
            <w:bottom w:val="none" w:sz="0" w:space="0" w:color="auto"/>
            <w:right w:val="none" w:sz="0" w:space="0" w:color="auto"/>
          </w:divBdr>
        </w:div>
        <w:div w:id="1996761658">
          <w:marLeft w:val="1555"/>
          <w:marRight w:val="0"/>
          <w:marTop w:val="80"/>
          <w:marBottom w:val="0"/>
          <w:divBdr>
            <w:top w:val="none" w:sz="0" w:space="0" w:color="auto"/>
            <w:left w:val="none" w:sz="0" w:space="0" w:color="auto"/>
            <w:bottom w:val="none" w:sz="0" w:space="0" w:color="auto"/>
            <w:right w:val="none" w:sz="0" w:space="0" w:color="auto"/>
          </w:divBdr>
        </w:div>
        <w:div w:id="508561303">
          <w:marLeft w:val="1555"/>
          <w:marRight w:val="0"/>
          <w:marTop w:val="80"/>
          <w:marBottom w:val="0"/>
          <w:divBdr>
            <w:top w:val="none" w:sz="0" w:space="0" w:color="auto"/>
            <w:left w:val="none" w:sz="0" w:space="0" w:color="auto"/>
            <w:bottom w:val="none" w:sz="0" w:space="0" w:color="auto"/>
            <w:right w:val="none" w:sz="0" w:space="0" w:color="auto"/>
          </w:divBdr>
        </w:div>
      </w:divsChild>
    </w:div>
    <w:div w:id="660935431">
      <w:bodyDiv w:val="1"/>
      <w:marLeft w:val="0"/>
      <w:marRight w:val="0"/>
      <w:marTop w:val="0"/>
      <w:marBottom w:val="0"/>
      <w:divBdr>
        <w:top w:val="none" w:sz="0" w:space="0" w:color="auto"/>
        <w:left w:val="none" w:sz="0" w:space="0" w:color="auto"/>
        <w:bottom w:val="none" w:sz="0" w:space="0" w:color="auto"/>
        <w:right w:val="none" w:sz="0" w:space="0" w:color="auto"/>
      </w:divBdr>
    </w:div>
    <w:div w:id="794104905">
      <w:bodyDiv w:val="1"/>
      <w:marLeft w:val="0"/>
      <w:marRight w:val="0"/>
      <w:marTop w:val="0"/>
      <w:marBottom w:val="0"/>
      <w:divBdr>
        <w:top w:val="none" w:sz="0" w:space="0" w:color="auto"/>
        <w:left w:val="none" w:sz="0" w:space="0" w:color="auto"/>
        <w:bottom w:val="none" w:sz="0" w:space="0" w:color="auto"/>
        <w:right w:val="none" w:sz="0" w:space="0" w:color="auto"/>
      </w:divBdr>
    </w:div>
    <w:div w:id="1003583060">
      <w:bodyDiv w:val="1"/>
      <w:marLeft w:val="0"/>
      <w:marRight w:val="0"/>
      <w:marTop w:val="0"/>
      <w:marBottom w:val="0"/>
      <w:divBdr>
        <w:top w:val="none" w:sz="0" w:space="0" w:color="auto"/>
        <w:left w:val="none" w:sz="0" w:space="0" w:color="auto"/>
        <w:bottom w:val="none" w:sz="0" w:space="0" w:color="auto"/>
        <w:right w:val="none" w:sz="0" w:space="0" w:color="auto"/>
      </w:divBdr>
    </w:div>
    <w:div w:id="1012608731">
      <w:bodyDiv w:val="1"/>
      <w:marLeft w:val="0"/>
      <w:marRight w:val="0"/>
      <w:marTop w:val="0"/>
      <w:marBottom w:val="0"/>
      <w:divBdr>
        <w:top w:val="none" w:sz="0" w:space="0" w:color="auto"/>
        <w:left w:val="none" w:sz="0" w:space="0" w:color="auto"/>
        <w:bottom w:val="none" w:sz="0" w:space="0" w:color="auto"/>
        <w:right w:val="none" w:sz="0" w:space="0" w:color="auto"/>
      </w:divBdr>
    </w:div>
    <w:div w:id="1030227018">
      <w:bodyDiv w:val="1"/>
      <w:marLeft w:val="0"/>
      <w:marRight w:val="0"/>
      <w:marTop w:val="0"/>
      <w:marBottom w:val="0"/>
      <w:divBdr>
        <w:top w:val="none" w:sz="0" w:space="0" w:color="auto"/>
        <w:left w:val="none" w:sz="0" w:space="0" w:color="auto"/>
        <w:bottom w:val="none" w:sz="0" w:space="0" w:color="auto"/>
        <w:right w:val="none" w:sz="0" w:space="0" w:color="auto"/>
      </w:divBdr>
    </w:div>
    <w:div w:id="1202549251">
      <w:bodyDiv w:val="1"/>
      <w:marLeft w:val="0"/>
      <w:marRight w:val="0"/>
      <w:marTop w:val="0"/>
      <w:marBottom w:val="0"/>
      <w:divBdr>
        <w:top w:val="none" w:sz="0" w:space="0" w:color="auto"/>
        <w:left w:val="none" w:sz="0" w:space="0" w:color="auto"/>
        <w:bottom w:val="none" w:sz="0" w:space="0" w:color="auto"/>
        <w:right w:val="none" w:sz="0" w:space="0" w:color="auto"/>
      </w:divBdr>
      <w:divsChild>
        <w:div w:id="990252987">
          <w:marLeft w:val="389"/>
          <w:marRight w:val="0"/>
          <w:marTop w:val="80"/>
          <w:marBottom w:val="0"/>
          <w:divBdr>
            <w:top w:val="none" w:sz="0" w:space="0" w:color="auto"/>
            <w:left w:val="none" w:sz="0" w:space="0" w:color="auto"/>
            <w:bottom w:val="none" w:sz="0" w:space="0" w:color="auto"/>
            <w:right w:val="none" w:sz="0" w:space="0" w:color="auto"/>
          </w:divBdr>
        </w:div>
        <w:div w:id="1286616181">
          <w:marLeft w:val="389"/>
          <w:marRight w:val="0"/>
          <w:marTop w:val="80"/>
          <w:marBottom w:val="0"/>
          <w:divBdr>
            <w:top w:val="none" w:sz="0" w:space="0" w:color="auto"/>
            <w:left w:val="none" w:sz="0" w:space="0" w:color="auto"/>
            <w:bottom w:val="none" w:sz="0" w:space="0" w:color="auto"/>
            <w:right w:val="none" w:sz="0" w:space="0" w:color="auto"/>
          </w:divBdr>
        </w:div>
        <w:div w:id="1967927834">
          <w:marLeft w:val="389"/>
          <w:marRight w:val="0"/>
          <w:marTop w:val="80"/>
          <w:marBottom w:val="0"/>
          <w:divBdr>
            <w:top w:val="none" w:sz="0" w:space="0" w:color="auto"/>
            <w:left w:val="none" w:sz="0" w:space="0" w:color="auto"/>
            <w:bottom w:val="none" w:sz="0" w:space="0" w:color="auto"/>
            <w:right w:val="none" w:sz="0" w:space="0" w:color="auto"/>
          </w:divBdr>
        </w:div>
        <w:div w:id="1176461363">
          <w:marLeft w:val="389"/>
          <w:marRight w:val="0"/>
          <w:marTop w:val="80"/>
          <w:marBottom w:val="0"/>
          <w:divBdr>
            <w:top w:val="none" w:sz="0" w:space="0" w:color="auto"/>
            <w:left w:val="none" w:sz="0" w:space="0" w:color="auto"/>
            <w:bottom w:val="none" w:sz="0" w:space="0" w:color="auto"/>
            <w:right w:val="none" w:sz="0" w:space="0" w:color="auto"/>
          </w:divBdr>
        </w:div>
        <w:div w:id="1151411892">
          <w:marLeft w:val="389"/>
          <w:marRight w:val="0"/>
          <w:marTop w:val="80"/>
          <w:marBottom w:val="0"/>
          <w:divBdr>
            <w:top w:val="none" w:sz="0" w:space="0" w:color="auto"/>
            <w:left w:val="none" w:sz="0" w:space="0" w:color="auto"/>
            <w:bottom w:val="none" w:sz="0" w:space="0" w:color="auto"/>
            <w:right w:val="none" w:sz="0" w:space="0" w:color="auto"/>
          </w:divBdr>
        </w:div>
      </w:divsChild>
    </w:div>
    <w:div w:id="1231766472">
      <w:bodyDiv w:val="1"/>
      <w:marLeft w:val="0"/>
      <w:marRight w:val="0"/>
      <w:marTop w:val="0"/>
      <w:marBottom w:val="0"/>
      <w:divBdr>
        <w:top w:val="none" w:sz="0" w:space="0" w:color="auto"/>
        <w:left w:val="none" w:sz="0" w:space="0" w:color="auto"/>
        <w:bottom w:val="none" w:sz="0" w:space="0" w:color="auto"/>
        <w:right w:val="none" w:sz="0" w:space="0" w:color="auto"/>
      </w:divBdr>
    </w:div>
    <w:div w:id="1247497072">
      <w:bodyDiv w:val="1"/>
      <w:marLeft w:val="0"/>
      <w:marRight w:val="0"/>
      <w:marTop w:val="0"/>
      <w:marBottom w:val="0"/>
      <w:divBdr>
        <w:top w:val="none" w:sz="0" w:space="0" w:color="auto"/>
        <w:left w:val="none" w:sz="0" w:space="0" w:color="auto"/>
        <w:bottom w:val="none" w:sz="0" w:space="0" w:color="auto"/>
        <w:right w:val="none" w:sz="0" w:space="0" w:color="auto"/>
      </w:divBdr>
    </w:div>
    <w:div w:id="1280992821">
      <w:bodyDiv w:val="1"/>
      <w:marLeft w:val="0"/>
      <w:marRight w:val="0"/>
      <w:marTop w:val="0"/>
      <w:marBottom w:val="0"/>
      <w:divBdr>
        <w:top w:val="none" w:sz="0" w:space="0" w:color="auto"/>
        <w:left w:val="none" w:sz="0" w:space="0" w:color="auto"/>
        <w:bottom w:val="none" w:sz="0" w:space="0" w:color="auto"/>
        <w:right w:val="none" w:sz="0" w:space="0" w:color="auto"/>
      </w:divBdr>
      <w:divsChild>
        <w:div w:id="2048022345">
          <w:marLeft w:val="389"/>
          <w:marRight w:val="0"/>
          <w:marTop w:val="80"/>
          <w:marBottom w:val="0"/>
          <w:divBdr>
            <w:top w:val="none" w:sz="0" w:space="0" w:color="auto"/>
            <w:left w:val="none" w:sz="0" w:space="0" w:color="auto"/>
            <w:bottom w:val="none" w:sz="0" w:space="0" w:color="auto"/>
            <w:right w:val="none" w:sz="0" w:space="0" w:color="auto"/>
          </w:divBdr>
        </w:div>
        <w:div w:id="1650091683">
          <w:marLeft w:val="389"/>
          <w:marRight w:val="0"/>
          <w:marTop w:val="80"/>
          <w:marBottom w:val="0"/>
          <w:divBdr>
            <w:top w:val="none" w:sz="0" w:space="0" w:color="auto"/>
            <w:left w:val="none" w:sz="0" w:space="0" w:color="auto"/>
            <w:bottom w:val="none" w:sz="0" w:space="0" w:color="auto"/>
            <w:right w:val="none" w:sz="0" w:space="0" w:color="auto"/>
          </w:divBdr>
        </w:div>
        <w:div w:id="601649890">
          <w:marLeft w:val="389"/>
          <w:marRight w:val="0"/>
          <w:marTop w:val="80"/>
          <w:marBottom w:val="0"/>
          <w:divBdr>
            <w:top w:val="none" w:sz="0" w:space="0" w:color="auto"/>
            <w:left w:val="none" w:sz="0" w:space="0" w:color="auto"/>
            <w:bottom w:val="none" w:sz="0" w:space="0" w:color="auto"/>
            <w:right w:val="none" w:sz="0" w:space="0" w:color="auto"/>
          </w:divBdr>
        </w:div>
        <w:div w:id="721295020">
          <w:marLeft w:val="389"/>
          <w:marRight w:val="0"/>
          <w:marTop w:val="80"/>
          <w:marBottom w:val="0"/>
          <w:divBdr>
            <w:top w:val="none" w:sz="0" w:space="0" w:color="auto"/>
            <w:left w:val="none" w:sz="0" w:space="0" w:color="auto"/>
            <w:bottom w:val="none" w:sz="0" w:space="0" w:color="auto"/>
            <w:right w:val="none" w:sz="0" w:space="0" w:color="auto"/>
          </w:divBdr>
        </w:div>
      </w:divsChild>
    </w:div>
    <w:div w:id="1316760057">
      <w:bodyDiv w:val="1"/>
      <w:marLeft w:val="0"/>
      <w:marRight w:val="0"/>
      <w:marTop w:val="0"/>
      <w:marBottom w:val="0"/>
      <w:divBdr>
        <w:top w:val="none" w:sz="0" w:space="0" w:color="auto"/>
        <w:left w:val="none" w:sz="0" w:space="0" w:color="auto"/>
        <w:bottom w:val="none" w:sz="0" w:space="0" w:color="auto"/>
        <w:right w:val="none" w:sz="0" w:space="0" w:color="auto"/>
      </w:divBdr>
    </w:div>
    <w:div w:id="1418139381">
      <w:bodyDiv w:val="1"/>
      <w:marLeft w:val="0"/>
      <w:marRight w:val="0"/>
      <w:marTop w:val="0"/>
      <w:marBottom w:val="0"/>
      <w:divBdr>
        <w:top w:val="none" w:sz="0" w:space="0" w:color="auto"/>
        <w:left w:val="none" w:sz="0" w:space="0" w:color="auto"/>
        <w:bottom w:val="none" w:sz="0" w:space="0" w:color="auto"/>
        <w:right w:val="none" w:sz="0" w:space="0" w:color="auto"/>
      </w:divBdr>
      <w:divsChild>
        <w:div w:id="1889411151">
          <w:marLeft w:val="317"/>
          <w:marRight w:val="0"/>
          <w:marTop w:val="80"/>
          <w:marBottom w:val="0"/>
          <w:divBdr>
            <w:top w:val="none" w:sz="0" w:space="0" w:color="auto"/>
            <w:left w:val="none" w:sz="0" w:space="0" w:color="auto"/>
            <w:bottom w:val="none" w:sz="0" w:space="0" w:color="auto"/>
            <w:right w:val="none" w:sz="0" w:space="0" w:color="auto"/>
          </w:divBdr>
        </w:div>
        <w:div w:id="613757270">
          <w:marLeft w:val="317"/>
          <w:marRight w:val="0"/>
          <w:marTop w:val="80"/>
          <w:marBottom w:val="0"/>
          <w:divBdr>
            <w:top w:val="none" w:sz="0" w:space="0" w:color="auto"/>
            <w:left w:val="none" w:sz="0" w:space="0" w:color="auto"/>
            <w:bottom w:val="none" w:sz="0" w:space="0" w:color="auto"/>
            <w:right w:val="none" w:sz="0" w:space="0" w:color="auto"/>
          </w:divBdr>
        </w:div>
      </w:divsChild>
    </w:div>
    <w:div w:id="1651591599">
      <w:bodyDiv w:val="1"/>
      <w:marLeft w:val="0"/>
      <w:marRight w:val="0"/>
      <w:marTop w:val="0"/>
      <w:marBottom w:val="0"/>
      <w:divBdr>
        <w:top w:val="none" w:sz="0" w:space="0" w:color="auto"/>
        <w:left w:val="none" w:sz="0" w:space="0" w:color="auto"/>
        <w:bottom w:val="none" w:sz="0" w:space="0" w:color="auto"/>
        <w:right w:val="none" w:sz="0" w:space="0" w:color="auto"/>
      </w:divBdr>
    </w:div>
    <w:div w:id="1784180703">
      <w:bodyDiv w:val="1"/>
      <w:marLeft w:val="0"/>
      <w:marRight w:val="0"/>
      <w:marTop w:val="0"/>
      <w:marBottom w:val="0"/>
      <w:divBdr>
        <w:top w:val="none" w:sz="0" w:space="0" w:color="auto"/>
        <w:left w:val="none" w:sz="0" w:space="0" w:color="auto"/>
        <w:bottom w:val="none" w:sz="0" w:space="0" w:color="auto"/>
        <w:right w:val="none" w:sz="0" w:space="0" w:color="auto"/>
      </w:divBdr>
    </w:div>
    <w:div w:id="1988972278">
      <w:bodyDiv w:val="1"/>
      <w:marLeft w:val="0"/>
      <w:marRight w:val="0"/>
      <w:marTop w:val="0"/>
      <w:marBottom w:val="0"/>
      <w:divBdr>
        <w:top w:val="none" w:sz="0" w:space="0" w:color="auto"/>
        <w:left w:val="none" w:sz="0" w:space="0" w:color="auto"/>
        <w:bottom w:val="none" w:sz="0" w:space="0" w:color="auto"/>
        <w:right w:val="none" w:sz="0" w:space="0" w:color="auto"/>
      </w:divBdr>
    </w:div>
    <w:div w:id="2007438884">
      <w:bodyDiv w:val="1"/>
      <w:marLeft w:val="0"/>
      <w:marRight w:val="0"/>
      <w:marTop w:val="0"/>
      <w:marBottom w:val="0"/>
      <w:divBdr>
        <w:top w:val="none" w:sz="0" w:space="0" w:color="auto"/>
        <w:left w:val="none" w:sz="0" w:space="0" w:color="auto"/>
        <w:bottom w:val="none" w:sz="0" w:space="0" w:color="auto"/>
        <w:right w:val="none" w:sz="0" w:space="0" w:color="auto"/>
      </w:divBdr>
    </w:div>
    <w:div w:id="209959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ka.com" TargetMode="External"/><Relationship Id="rId5" Type="http://schemas.openxmlformats.org/officeDocument/2006/relationships/webSettings" Target="webSettings.xml"/><Relationship Id="rId10" Type="http://schemas.openxmlformats.org/officeDocument/2006/relationships/hyperlink" Target="mailto:press@dok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38A45-5B76-4ECD-807E-DDCEA47AC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787</Words>
  <Characters>4391</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Untersteiner Jutta Marie</dc:creator>
  <cp:keywords/>
  <dc:description/>
  <cp:lastModifiedBy>Fuker Michael</cp:lastModifiedBy>
  <cp:revision>4</cp:revision>
  <cp:lastPrinted>2006-02-13T12:39:00Z</cp:lastPrinted>
  <dcterms:created xsi:type="dcterms:W3CDTF">2021-02-24T12:08:00Z</dcterms:created>
  <dcterms:modified xsi:type="dcterms:W3CDTF">2021-03-01T08:02:00Z</dcterms:modified>
</cp:coreProperties>
</file>