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EB" w:rsidRPr="00377ECD" w:rsidRDefault="001202EB" w:rsidP="001202EB">
      <w:pPr>
        <w:pStyle w:val="SubHead"/>
        <w:jc w:val="right"/>
        <w:rPr>
          <w:rFonts w:cs="Arial"/>
          <w:b w:val="0"/>
          <w:color w:val="000000"/>
          <w:sz w:val="20"/>
        </w:rPr>
      </w:pPr>
      <w:r>
        <w:rPr>
          <w:b w:val="0"/>
          <w:color w:val="000000"/>
          <w:sz w:val="20"/>
        </w:rPr>
        <w:t>Amstetten, kwiecień 2013</w:t>
      </w:r>
    </w:p>
    <w:p w:rsidR="001202EB" w:rsidRPr="00377ECD" w:rsidRDefault="001202EB" w:rsidP="001202EB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1202EB" w:rsidRPr="00377ECD" w:rsidRDefault="001202EB" w:rsidP="001202EB">
      <w:pPr>
        <w:pStyle w:val="SubHead"/>
        <w:jc w:val="right"/>
        <w:rPr>
          <w:rFonts w:cs="Arial"/>
          <w:b w:val="0"/>
          <w:color w:val="000000"/>
          <w:szCs w:val="22"/>
        </w:rPr>
      </w:pPr>
    </w:p>
    <w:p w:rsidR="001202EB" w:rsidRDefault="001202EB" w:rsidP="001202EB">
      <w:pPr>
        <w:pStyle w:val="SubHead"/>
        <w:jc w:val="center"/>
        <w:rPr>
          <w:rFonts w:cs="Arial"/>
          <w:color w:val="000000"/>
          <w:szCs w:val="22"/>
        </w:rPr>
      </w:pPr>
      <w:r>
        <w:rPr>
          <w:color w:val="000000"/>
        </w:rPr>
        <w:t>Komunikat prasowy</w:t>
      </w:r>
    </w:p>
    <w:p w:rsidR="001202EB" w:rsidRPr="00337580" w:rsidRDefault="001202EB" w:rsidP="001202EB">
      <w:pPr>
        <w:pStyle w:val="SubHead"/>
        <w:jc w:val="center"/>
        <w:rPr>
          <w:rFonts w:cs="Arial"/>
          <w:color w:val="000000"/>
          <w:sz w:val="28"/>
          <w:szCs w:val="28"/>
        </w:rPr>
      </w:pPr>
      <w:r>
        <w:rPr>
          <w:color w:val="000000"/>
          <w:sz w:val="28"/>
        </w:rPr>
        <w:t>bauma 2013</w:t>
      </w:r>
    </w:p>
    <w:p w:rsidR="001202EB" w:rsidRPr="00377ECD" w:rsidRDefault="001202EB" w:rsidP="001202EB">
      <w:pPr>
        <w:pStyle w:val="SubHead"/>
        <w:rPr>
          <w:rFonts w:cs="Arial"/>
          <w:color w:val="000000"/>
          <w:szCs w:val="22"/>
        </w:rPr>
      </w:pPr>
    </w:p>
    <w:p w:rsidR="001202EB" w:rsidRDefault="001202EB" w:rsidP="001202EB">
      <w:pPr>
        <w:pStyle w:val="SubHead"/>
        <w:rPr>
          <w:rFonts w:cs="Arial"/>
          <w:color w:val="000000"/>
          <w:szCs w:val="22"/>
        </w:rPr>
      </w:pPr>
    </w:p>
    <w:p w:rsidR="001202EB" w:rsidRPr="00377ECD" w:rsidRDefault="001202EB" w:rsidP="001202EB">
      <w:pPr>
        <w:pStyle w:val="SubHead"/>
        <w:rPr>
          <w:rFonts w:cs="Arial"/>
          <w:color w:val="000000"/>
          <w:szCs w:val="22"/>
        </w:rPr>
      </w:pPr>
    </w:p>
    <w:p w:rsidR="00652CE2" w:rsidRDefault="00652CE2" w:rsidP="001202EB">
      <w:pPr>
        <w:spacing w:line="264" w:lineRule="auto"/>
        <w:rPr>
          <w:b/>
          <w:color w:val="000000"/>
          <w:sz w:val="32"/>
        </w:rPr>
      </w:pPr>
    </w:p>
    <w:p w:rsidR="00652CE2" w:rsidRPr="00325FCC" w:rsidRDefault="00652CE2" w:rsidP="00652CE2">
      <w:pPr>
        <w:spacing w:line="259" w:lineRule="auto"/>
        <w:rPr>
          <w:b/>
          <w:color w:val="000000"/>
          <w:sz w:val="32"/>
          <w:szCs w:val="24"/>
        </w:rPr>
      </w:pPr>
      <w:r w:rsidRPr="00325FCC">
        <w:rPr>
          <w:b/>
          <w:color w:val="000000"/>
          <w:sz w:val="32"/>
          <w:szCs w:val="24"/>
        </w:rPr>
        <w:t>Nowe perspektywy w deskowaniu</w:t>
      </w:r>
    </w:p>
    <w:p w:rsidR="00652CE2" w:rsidRDefault="00652CE2" w:rsidP="00652CE2">
      <w:pPr>
        <w:pStyle w:val="Einleitung"/>
        <w:spacing w:line="264" w:lineRule="auto"/>
        <w:rPr>
          <w:bCs w:val="0"/>
          <w:color w:val="000000"/>
          <w:szCs w:val="24"/>
        </w:rPr>
      </w:pPr>
    </w:p>
    <w:p w:rsidR="00652CE2" w:rsidRPr="00636183" w:rsidRDefault="00652CE2" w:rsidP="004C143E">
      <w:pPr>
        <w:pStyle w:val="Einleitung"/>
        <w:spacing w:line="264" w:lineRule="auto"/>
        <w:rPr>
          <w:rFonts w:cs="Arial"/>
          <w:szCs w:val="22"/>
        </w:rPr>
      </w:pPr>
      <w:r>
        <w:rPr>
          <w:bCs w:val="0"/>
          <w:color w:val="000000"/>
          <w:szCs w:val="24"/>
        </w:rPr>
        <w:t xml:space="preserve">Międzynarodowy producent deskowania, firma Doka, zaprezentuje się na targach Bauma 2013 pod hasłem „Wyznaczamy standardy.Oferujemy więcej niż rozwiązania.“ We własnej hali targowej o powierzchni 3.600 m² na terenie Freigelände Nord, Stand N817, specjaliści techniki deskowania przedstawią innowacje w czterech blokach tematycznych. Odwiedzający targi zobaczą między innymi panelowe deskowanie stropowe Dokadek 30, nową osłonę ramową Xbright, kolejną generację deskowania samoprzestawnego SKE100 plus, nowe rozwiązania do budowy tuneli DokaCC oraz </w:t>
      </w:r>
      <w:r>
        <w:t>inne nowości, takie jak deskowanie ramowe Framax Xlife plus, system ścienny Doka Base i rusztowanie nośne Staxo 100 eco.</w:t>
      </w:r>
    </w:p>
    <w:p w:rsidR="00652CE2" w:rsidRDefault="00652CE2" w:rsidP="004C143E">
      <w:pPr>
        <w:pStyle w:val="Einleitung"/>
        <w:spacing w:line="259" w:lineRule="auto"/>
        <w:rPr>
          <w:bCs w:val="0"/>
          <w:szCs w:val="24"/>
        </w:rPr>
      </w:pPr>
    </w:p>
    <w:p w:rsidR="004C143E" w:rsidRDefault="004C143E" w:rsidP="004C143E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  <w:r w:rsidRPr="00186BC3">
        <w:rPr>
          <w:b w:val="0"/>
          <w:bCs w:val="0"/>
          <w:color w:val="000000"/>
          <w:szCs w:val="24"/>
        </w:rPr>
        <w:t xml:space="preserve">„Oferta </w:t>
      </w:r>
      <w:r>
        <w:rPr>
          <w:b w:val="0"/>
          <w:bCs w:val="0"/>
          <w:color w:val="000000"/>
          <w:szCs w:val="24"/>
        </w:rPr>
        <w:t xml:space="preserve">firmy </w:t>
      </w:r>
      <w:r w:rsidRPr="00186BC3">
        <w:rPr>
          <w:b w:val="0"/>
          <w:bCs w:val="0"/>
          <w:color w:val="000000"/>
          <w:szCs w:val="24"/>
        </w:rPr>
        <w:t xml:space="preserve">Doka daleko wykracza poza zwykły asortyment produktów. </w:t>
      </w:r>
      <w:r w:rsidRPr="00186BC3">
        <w:rPr>
          <w:bCs w:val="0"/>
          <w:szCs w:val="24"/>
        </w:rPr>
        <w:t>Wspólnie z klientami opracowujemy dla każdego projektu budowlanego indywidualne rozwiązania.</w:t>
      </w:r>
      <w:r w:rsidRPr="00186BC3">
        <w:rPr>
          <w:b w:val="0"/>
          <w:bCs w:val="0"/>
          <w:color w:val="000000"/>
          <w:szCs w:val="24"/>
        </w:rPr>
        <w:t xml:space="preserve"> Naszym celem jest uwzględnienie w koncepcji deskowania aspektów i doświadczeń, które przyniosą naszym klientom p</w:t>
      </w:r>
      <w:r>
        <w:rPr>
          <w:b w:val="0"/>
          <w:bCs w:val="0"/>
          <w:color w:val="000000"/>
          <w:szCs w:val="24"/>
        </w:rPr>
        <w:t xml:space="preserve">rawdziwe korzyści ekonomiczne“ - </w:t>
      </w:r>
      <w:r w:rsidRPr="00186BC3">
        <w:rPr>
          <w:b w:val="0"/>
          <w:bCs w:val="0"/>
          <w:color w:val="000000"/>
          <w:szCs w:val="24"/>
        </w:rPr>
        <w:t>w ten sposób Josef Kurzmann, prezes zarządu koncernu Doka Group, wyjaśnia hasło „W</w:t>
      </w:r>
      <w:r>
        <w:rPr>
          <w:b w:val="0"/>
          <w:bCs w:val="0"/>
          <w:color w:val="000000"/>
          <w:szCs w:val="24"/>
        </w:rPr>
        <w:t>yznaczamy standardy.</w:t>
      </w:r>
      <w:r w:rsidRPr="00186BC3">
        <w:rPr>
          <w:b w:val="0"/>
          <w:bCs w:val="0"/>
          <w:color w:val="000000"/>
          <w:szCs w:val="24"/>
        </w:rPr>
        <w:t xml:space="preserve">Oferujemy więcej niż rozwiązania.“ </w:t>
      </w:r>
    </w:p>
    <w:p w:rsidR="004C143E" w:rsidRDefault="004C143E" w:rsidP="004C143E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</w:p>
    <w:p w:rsidR="004C143E" w:rsidRPr="00186BC3" w:rsidRDefault="004C143E" w:rsidP="004C143E">
      <w:pPr>
        <w:pStyle w:val="Einleitung"/>
        <w:spacing w:line="264" w:lineRule="auto"/>
        <w:rPr>
          <w:bCs w:val="0"/>
          <w:sz w:val="24"/>
          <w:szCs w:val="24"/>
        </w:rPr>
      </w:pPr>
      <w:r>
        <w:rPr>
          <w:b w:val="0"/>
          <w:color w:val="000000"/>
        </w:rPr>
        <w:t>Podczas targów bauma 2013 usługi i produkty firmy Doka zostały podzielone na cztery grupy tematyczne, kt</w:t>
      </w:r>
      <w:r w:rsidRPr="00186BC3">
        <w:rPr>
          <w:b w:val="0"/>
          <w:bCs w:val="0"/>
          <w:color w:val="000000"/>
          <w:szCs w:val="24"/>
        </w:rPr>
        <w:t>ó</w:t>
      </w:r>
      <w:r>
        <w:rPr>
          <w:b w:val="0"/>
          <w:bCs w:val="0"/>
          <w:color w:val="000000"/>
          <w:szCs w:val="24"/>
        </w:rPr>
        <w:t xml:space="preserve">re </w:t>
      </w:r>
      <w:r w:rsidRPr="00186BC3">
        <w:rPr>
          <w:b w:val="0"/>
          <w:bCs w:val="0"/>
          <w:color w:val="000000"/>
          <w:szCs w:val="24"/>
        </w:rPr>
        <w:t xml:space="preserve">przedstawiają całokształt rozwiązań szalunkowych </w:t>
      </w:r>
      <w:r>
        <w:rPr>
          <w:b w:val="0"/>
          <w:bCs w:val="0"/>
          <w:color w:val="000000"/>
          <w:szCs w:val="24"/>
        </w:rPr>
        <w:t xml:space="preserve">przeznaczonych </w:t>
      </w:r>
      <w:r w:rsidRPr="00186BC3">
        <w:rPr>
          <w:b w:val="0"/>
          <w:bCs w:val="0"/>
          <w:color w:val="000000"/>
          <w:szCs w:val="24"/>
        </w:rPr>
        <w:t>dla wszystkich sektorów budownictwa. Kurzmann: „Oferując więcej niż rozwiązania</w:t>
      </w:r>
      <w:r>
        <w:rPr>
          <w:b w:val="0"/>
          <w:bCs w:val="0"/>
          <w:color w:val="000000"/>
          <w:szCs w:val="24"/>
        </w:rPr>
        <w:t>”</w:t>
      </w:r>
      <w:r w:rsidRPr="00186BC3">
        <w:rPr>
          <w:b w:val="0"/>
          <w:bCs w:val="0"/>
          <w:color w:val="000000"/>
          <w:szCs w:val="24"/>
        </w:rPr>
        <w:t xml:space="preserve"> towarzyszymy naszym klientom we wszystkich fazach realizacji, od opracowania projektu do zakończenia budowy stanu surowego. Dysponujemy przy tym szeroką paletą usług gwarantujących optymalne wykorzystanie systemów deskowania.“</w:t>
      </w:r>
    </w:p>
    <w:p w:rsidR="004C143E" w:rsidRDefault="004C143E" w:rsidP="004C143E">
      <w:pPr>
        <w:pStyle w:val="Einleitung"/>
        <w:spacing w:line="264" w:lineRule="auto"/>
        <w:rPr>
          <w:rFonts w:cs="Arial"/>
          <w:b w:val="0"/>
          <w:szCs w:val="22"/>
        </w:rPr>
      </w:pPr>
      <w:r>
        <w:rPr>
          <w:b w:val="0"/>
        </w:rPr>
        <w:t>Usługi w zakresie doradztwa już na początku realizacji pozwalają na zdobycie informacji dotyczących technicznej wykonywalności i umożliwiających wybór optymalnego systemu szalunkowego oraz metody realizacji. W późniejszych fazach usługi takie jak projektowanie trójwymiarowe, serwis montażowy, pomoc majstra montażowego oraz koordynacja szalunku pozwalają na optymalizację procesu budowy, oszczędności materiału i na dotrzymanie terminarzu.</w:t>
      </w:r>
    </w:p>
    <w:p w:rsidR="001202EB" w:rsidRDefault="001202EB" w:rsidP="001202EB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</w:p>
    <w:p w:rsidR="004C143E" w:rsidRDefault="004C143E" w:rsidP="001202EB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</w:p>
    <w:p w:rsidR="004C143E" w:rsidRDefault="004C143E" w:rsidP="001202EB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</w:p>
    <w:p w:rsidR="004C143E" w:rsidRDefault="004C143E" w:rsidP="001202EB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</w:p>
    <w:p w:rsidR="004C143E" w:rsidRDefault="004C143E" w:rsidP="001202EB">
      <w:pPr>
        <w:pStyle w:val="Einleitung"/>
        <w:spacing w:line="264" w:lineRule="auto"/>
        <w:rPr>
          <w:b w:val="0"/>
          <w:bCs w:val="0"/>
          <w:color w:val="000000"/>
          <w:szCs w:val="24"/>
        </w:rPr>
      </w:pPr>
    </w:p>
    <w:p w:rsidR="004C143E" w:rsidRDefault="004C143E" w:rsidP="001202EB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1202EB" w:rsidRDefault="001202EB" w:rsidP="001202EB">
      <w:pPr>
        <w:pStyle w:val="Einleitung"/>
        <w:spacing w:line="264" w:lineRule="auto"/>
        <w:rPr>
          <w:sz w:val="24"/>
        </w:rPr>
      </w:pPr>
      <w:r>
        <w:rPr>
          <w:sz w:val="24"/>
        </w:rPr>
        <w:lastRenderedPageBreak/>
        <w:t>Grupa tematyczna „Residential“</w:t>
      </w:r>
    </w:p>
    <w:p w:rsidR="004C143E" w:rsidRPr="00F273B8" w:rsidRDefault="004C143E" w:rsidP="001202EB">
      <w:pPr>
        <w:pStyle w:val="Einleitung"/>
        <w:spacing w:line="264" w:lineRule="auto"/>
        <w:rPr>
          <w:rFonts w:cs="Arial"/>
          <w:sz w:val="24"/>
          <w:szCs w:val="24"/>
        </w:rPr>
      </w:pPr>
    </w:p>
    <w:p w:rsidR="001202EB" w:rsidRPr="00636183" w:rsidRDefault="001202EB" w:rsidP="001202EB">
      <w:pPr>
        <w:spacing w:line="264" w:lineRule="auto"/>
        <w:rPr>
          <w:rFonts w:cs="Arial"/>
          <w:b/>
          <w:szCs w:val="22"/>
        </w:rPr>
      </w:pPr>
      <w:r>
        <w:rPr>
          <w:b/>
        </w:rPr>
        <w:t>Premiera nowych systemów ściennych</w:t>
      </w:r>
    </w:p>
    <w:p w:rsidR="001202EB" w:rsidRPr="00636183" w:rsidRDefault="0003169F" w:rsidP="001202EB">
      <w:pPr>
        <w:spacing w:line="264" w:lineRule="auto"/>
        <w:rPr>
          <w:rFonts w:cs="Arial"/>
          <w:szCs w:val="22"/>
        </w:rPr>
      </w:pPr>
      <w:r>
        <w:t>Na targach B</w:t>
      </w:r>
      <w:r w:rsidR="001202EB">
        <w:t xml:space="preserve">auma </w:t>
      </w:r>
      <w:r>
        <w:t xml:space="preserve">2013 </w:t>
      </w:r>
      <w:r w:rsidR="001202EB">
        <w:t xml:space="preserve">Doka przedstawi nowe deskowanie ramowe </w:t>
      </w:r>
      <w:r w:rsidR="001202EB">
        <w:rPr>
          <w:b/>
        </w:rPr>
        <w:t>Framax Xlife plus</w:t>
      </w:r>
      <w:r w:rsidR="001202EB">
        <w:t xml:space="preserve"> oraz system deskowania ściennego </w:t>
      </w:r>
      <w:r w:rsidR="001202EB">
        <w:rPr>
          <w:b/>
        </w:rPr>
        <w:t>DokaBase</w:t>
      </w:r>
      <w:r w:rsidR="001202EB">
        <w:t xml:space="preserve">. Nowe elementy systemu Framax Xlife plus zwiększają </w:t>
      </w:r>
      <w:r w:rsidR="00B23E45">
        <w:t xml:space="preserve">paletę </w:t>
      </w:r>
      <w:r w:rsidR="001202EB">
        <w:t xml:space="preserve">możliwości </w:t>
      </w:r>
      <w:r>
        <w:t>znanego</w:t>
      </w:r>
      <w:r w:rsidR="001202EB">
        <w:t xml:space="preserve"> już deskowania ramowego Framax Xlife. Dzięki wprowadzeniu niewielkiej liczby dodatkowych elementów można szybko i łatwo </w:t>
      </w:r>
      <w:r>
        <w:t>uzyskać</w:t>
      </w:r>
      <w:r w:rsidR="001202EB">
        <w:t xml:space="preserve"> wymagan</w:t>
      </w:r>
      <w:r>
        <w:t>e</w:t>
      </w:r>
      <w:r w:rsidR="001202EB">
        <w:t xml:space="preserve"> </w:t>
      </w:r>
      <w:r>
        <w:t>rozstawy</w:t>
      </w:r>
      <w:r w:rsidR="001202EB">
        <w:t xml:space="preserve"> </w:t>
      </w:r>
      <w:r w:rsidR="00B23E45">
        <w:t>ściągów</w:t>
      </w:r>
      <w:r w:rsidR="001202EB">
        <w:t xml:space="preserve"> i </w:t>
      </w:r>
      <w:r>
        <w:t>odcisk</w:t>
      </w:r>
      <w:r w:rsidR="00B23E45">
        <w:t xml:space="preserve"> płyt</w:t>
      </w:r>
      <w:r w:rsidR="001202EB">
        <w:t>.</w:t>
      </w:r>
    </w:p>
    <w:p w:rsidR="001202EB" w:rsidRPr="00636183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636183" w:rsidRDefault="001202EB" w:rsidP="001202EB">
      <w:pPr>
        <w:spacing w:line="264" w:lineRule="auto"/>
      </w:pPr>
      <w:r>
        <w:t>DokaBase wzbogaca paletę produktów firmy Do</w:t>
      </w:r>
      <w:r w:rsidR="00B23E45">
        <w:t>ka o innowacyjny system ścienny.</w:t>
      </w:r>
      <w:r>
        <w:t xml:space="preserve"> Tam, gdzie po wykonaniu ściany </w:t>
      </w:r>
      <w:r w:rsidR="00B23E45">
        <w:t>żelbetowej należało ją dodatkowo zaizolować</w:t>
      </w:r>
      <w:r>
        <w:t>, nowy system ze zintegrowanym ociepleniem znaczn</w:t>
      </w:r>
      <w:r w:rsidR="00AD508B">
        <w:t>i</w:t>
      </w:r>
      <w:r>
        <w:t>e przyśpiesz</w:t>
      </w:r>
      <w:r w:rsidR="00B23E45">
        <w:t>a</w:t>
      </w:r>
      <w:r>
        <w:t xml:space="preserve"> proces budowy. Przy zastosowaniu deskowań ramowych Frami Xlife w połączeniu z systemem Alu-Framax Xlife można osiągnąć dodatkowe zmniejszenie zużycia materiału.</w:t>
      </w:r>
    </w:p>
    <w:p w:rsidR="001202EB" w:rsidRDefault="001202EB" w:rsidP="001202EB">
      <w:pPr>
        <w:pStyle w:val="Einleitung"/>
        <w:spacing w:line="264" w:lineRule="auto"/>
        <w:rPr>
          <w:rStyle w:val="hps"/>
          <w:rFonts w:cs="Arial"/>
          <w:b w:val="0"/>
          <w:szCs w:val="22"/>
        </w:rPr>
      </w:pPr>
    </w:p>
    <w:p w:rsidR="001202EB" w:rsidRPr="00F273B8" w:rsidRDefault="001202EB" w:rsidP="001202EB">
      <w:pPr>
        <w:pStyle w:val="Einleitung"/>
        <w:spacing w:line="264" w:lineRule="auto"/>
        <w:rPr>
          <w:rStyle w:val="hps"/>
          <w:rFonts w:cs="Arial"/>
          <w:szCs w:val="22"/>
        </w:rPr>
      </w:pPr>
      <w:r>
        <w:rPr>
          <w:rStyle w:val="hps"/>
        </w:rPr>
        <w:t>Ewolucja w dziedzinie deskowań stropowych</w:t>
      </w:r>
    </w:p>
    <w:p w:rsidR="001202EB" w:rsidRPr="00F273B8" w:rsidRDefault="001202EB" w:rsidP="001202EB">
      <w:pPr>
        <w:spacing w:line="264" w:lineRule="auto"/>
        <w:rPr>
          <w:rFonts w:cs="Arial"/>
        </w:rPr>
      </w:pPr>
      <w:r>
        <w:t xml:space="preserve">Już od wielu lat Doka oferuje szeroki </w:t>
      </w:r>
      <w:r w:rsidR="00556F61">
        <w:t>a</w:t>
      </w:r>
      <w:r>
        <w:t xml:space="preserve">sortyment deskowań stropowych dla wszelkich możliwych zastosowań. System panelowy </w:t>
      </w:r>
      <w:r>
        <w:rPr>
          <w:b/>
        </w:rPr>
        <w:t>Dokadek 30</w:t>
      </w:r>
      <w:r>
        <w:t xml:space="preserve"> uzupełnienia paletę systemów deskowań stropowych. Może on być stosowany bezpośredni</w:t>
      </w:r>
      <w:r w:rsidR="00F7435A">
        <w:t>o w kombinacji z systemami Dokaf</w:t>
      </w:r>
      <w:r>
        <w:t>lex oraz ze sto</w:t>
      </w:r>
      <w:r w:rsidR="00F7435A">
        <w:t>ł</w:t>
      </w:r>
      <w:r>
        <w:t>ami stropowymi. Umożliwia to optymalne dopasowanie deskowania do danego zadania. Dokadek</w:t>
      </w:r>
      <w:r w:rsidR="00AD508B">
        <w:t> 30 jest deskowaniem bezdźwigar</w:t>
      </w:r>
      <w:r>
        <w:t xml:space="preserve">owym składającym się z lekkiej konstrukcji stalowej z powlekanymi proszkowo ramami oraz </w:t>
      </w:r>
      <w:r w:rsidR="00AD508B">
        <w:t>trwałą sklejką</w:t>
      </w:r>
      <w:r>
        <w:t xml:space="preserve"> Xlife. Zaletami tego deskowania panelowego jest bezpieczeństwo, proste użytkowanie i szybkość zarówno montażu jak i demontażu. „Podczas montażu deskowania należy myśleć już o jego demontażu“ – to znane powiedzenie doświadczonego brygadzisty zostało tutaj konsekwentnie uwzględnione. Szybko i bezpiecznie można także wykonać pracochłonn</w:t>
      </w:r>
      <w:r w:rsidR="00F7435A">
        <w:t>e</w:t>
      </w:r>
      <w:r>
        <w:t xml:space="preserve"> </w:t>
      </w:r>
      <w:r w:rsidR="00F7435A">
        <w:t>zazwyczaj deskowanie wyrównań</w:t>
      </w:r>
      <w:r>
        <w:t>.</w:t>
      </w:r>
    </w:p>
    <w:p w:rsidR="001202EB" w:rsidRPr="00F273B8" w:rsidRDefault="001202EB" w:rsidP="001202EB">
      <w:pPr>
        <w:spacing w:line="264" w:lineRule="auto"/>
        <w:rPr>
          <w:rFonts w:cs="Arial"/>
        </w:rPr>
      </w:pPr>
    </w:p>
    <w:p w:rsidR="001202EB" w:rsidRDefault="001202EB" w:rsidP="001202EB">
      <w:pPr>
        <w:spacing w:line="264" w:lineRule="auto"/>
        <w:rPr>
          <w:rFonts w:cs="Arial"/>
          <w:szCs w:val="22"/>
        </w:rPr>
      </w:pPr>
      <w:r>
        <w:t xml:space="preserve">Montaż deskowania Dokadek 30 następuje od dołu, bez konieczności chodzenia po nim. Dzięki prostokątnemu kształtowi elementy deskowania można nawet przy wysokich stropach bez wysiłku zawiesić na głowicach podpierających i po prostu </w:t>
      </w:r>
      <w:r w:rsidR="00AD508B">
        <w:t>podnieść</w:t>
      </w:r>
      <w:r>
        <w:t xml:space="preserve"> do poziomego położenia. Przy tradycyjnych wysokościach czynność ta przebiega </w:t>
      </w:r>
      <w:r w:rsidR="00F7435A">
        <w:t xml:space="preserve">przy pomocy </w:t>
      </w:r>
      <w:r>
        <w:t xml:space="preserve">prętów montażowych. Przy większych wysokościach stosuje się urządzenie pomocnicze </w:t>
      </w:r>
      <w:r>
        <w:rPr>
          <w:b/>
        </w:rPr>
        <w:t>DekLift 4,50m</w:t>
      </w:r>
      <w:r>
        <w:t>.</w:t>
      </w:r>
    </w:p>
    <w:p w:rsidR="001202EB" w:rsidRPr="00F273B8" w:rsidRDefault="001202EB" w:rsidP="001202EB">
      <w:pPr>
        <w:spacing w:line="264" w:lineRule="auto"/>
        <w:rPr>
          <w:rFonts w:cs="Arial"/>
        </w:rPr>
      </w:pPr>
    </w:p>
    <w:p w:rsidR="001202EB" w:rsidRPr="00F273B8" w:rsidRDefault="001202EB" w:rsidP="001202EB">
      <w:pPr>
        <w:spacing w:line="264" w:lineRule="auto"/>
        <w:rPr>
          <w:rFonts w:cs="Arial"/>
        </w:rPr>
      </w:pPr>
      <w:r>
        <w:t xml:space="preserve">W zależności od wymagań użytkownik ma do wyboru system Dokadek 30 z opuszczanymi głowicami lub bez nich: W celu zapewnienia możliwości wcześniejszego </w:t>
      </w:r>
      <w:r w:rsidR="00F7435A">
        <w:t>demontażu paneli</w:t>
      </w:r>
      <w:r>
        <w:t xml:space="preserve"> system Dokadek 30 jest wyposażony w opuszczane głowice. </w:t>
      </w:r>
      <w:r w:rsidR="00AD508B">
        <w:t>S</w:t>
      </w:r>
      <w:r>
        <w:t xml:space="preserve">tosowanie w </w:t>
      </w:r>
      <w:r w:rsidR="00F7435A">
        <w:t>połączeniu</w:t>
      </w:r>
      <w:r>
        <w:t xml:space="preserve"> z systemem </w:t>
      </w:r>
      <w:r>
        <w:rPr>
          <w:b/>
        </w:rPr>
        <w:t>Concremote</w:t>
      </w:r>
      <w:r>
        <w:t xml:space="preserve"> </w:t>
      </w:r>
      <w:r w:rsidR="00846AAD">
        <w:t>u</w:t>
      </w:r>
      <w:r>
        <w:t>moż</w:t>
      </w:r>
      <w:r w:rsidR="00846AAD">
        <w:t>liwia</w:t>
      </w:r>
      <w:r>
        <w:t xml:space="preserve"> wcześniejsze </w:t>
      </w:r>
      <w:r w:rsidR="00F7435A">
        <w:t>rozdeskowanie</w:t>
      </w:r>
      <w:r>
        <w:t xml:space="preserve"> </w:t>
      </w:r>
      <w:r w:rsidR="00846AAD">
        <w:t xml:space="preserve">stropu </w:t>
      </w:r>
      <w:r>
        <w:t>także bez głowic opuszczanych.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</w:rPr>
      </w:pPr>
    </w:p>
    <w:p w:rsidR="001202EB" w:rsidRPr="00F273B8" w:rsidRDefault="001202EB" w:rsidP="001202EB">
      <w:pPr>
        <w:pStyle w:val="berschrift1"/>
        <w:numPr>
          <w:ilvl w:val="0"/>
          <w:numId w:val="0"/>
        </w:numPr>
        <w:spacing w:line="264" w:lineRule="auto"/>
        <w:rPr>
          <w:rFonts w:cs="Arial"/>
          <w:szCs w:val="32"/>
          <w:u w:val="none"/>
        </w:rPr>
      </w:pPr>
      <w:r>
        <w:rPr>
          <w:u w:val="none"/>
        </w:rPr>
        <w:t>Deskowa</w:t>
      </w:r>
      <w:r w:rsidR="00F7435A">
        <w:rPr>
          <w:u w:val="none"/>
        </w:rPr>
        <w:t>n</w:t>
      </w:r>
      <w:r>
        <w:rPr>
          <w:u w:val="none"/>
        </w:rPr>
        <w:t xml:space="preserve">ia </w:t>
      </w:r>
      <w:r w:rsidR="00F7435A">
        <w:rPr>
          <w:u w:val="none"/>
        </w:rPr>
        <w:t>do stropów o małej grubości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</w:rPr>
      </w:pPr>
      <w:r>
        <w:rPr>
          <w:b w:val="0"/>
        </w:rPr>
        <w:t xml:space="preserve">Nowe deskowanie stropowe </w:t>
      </w:r>
      <w:r>
        <w:t>Dokaflex 15</w:t>
      </w:r>
      <w:r>
        <w:rPr>
          <w:b w:val="0"/>
        </w:rPr>
        <w:t xml:space="preserve"> jest lekkim systemem </w:t>
      </w:r>
      <w:r w:rsidR="00F7435A">
        <w:rPr>
          <w:b w:val="0"/>
        </w:rPr>
        <w:t>do</w:t>
      </w:r>
      <w:r>
        <w:rPr>
          <w:b w:val="0"/>
        </w:rPr>
        <w:t xml:space="preserve"> stropów o grubości do 10 do 15 cm, charakteryzujących się większą liczbą podciągów i często spotykanych w budownictwie mieszkaniowym.</w:t>
      </w:r>
    </w:p>
    <w:p w:rsidR="001202EB" w:rsidRPr="00F273B8" w:rsidRDefault="001202EB" w:rsidP="001202EB">
      <w:pPr>
        <w:spacing w:line="264" w:lineRule="auto"/>
        <w:rPr>
          <w:rFonts w:cs="Arial"/>
        </w:rPr>
      </w:pPr>
    </w:p>
    <w:p w:rsidR="001202EB" w:rsidRPr="00F273B8" w:rsidRDefault="001202EB" w:rsidP="001202EB">
      <w:pPr>
        <w:spacing w:line="264" w:lineRule="auto"/>
        <w:rPr>
          <w:rFonts w:cs="Arial"/>
          <w:szCs w:val="22"/>
        </w:rPr>
      </w:pPr>
      <w:r>
        <w:lastRenderedPageBreak/>
        <w:t>Tworząc</w:t>
      </w:r>
      <w:r w:rsidR="005F2FAF">
        <w:t xml:space="preserve"> system Dokaflex 15 firma Doka dostosowała go do małego</w:t>
      </w:r>
      <w:r>
        <w:t xml:space="preserve"> ciężar</w:t>
      </w:r>
      <w:r w:rsidR="005F2FAF">
        <w:t>u</w:t>
      </w:r>
      <w:r>
        <w:t xml:space="preserve"> takich stropów. Wynikiem jest oszczędne i optymalne </w:t>
      </w:r>
      <w:r w:rsidR="005F2FAF">
        <w:t>do</w:t>
      </w:r>
      <w:r>
        <w:t xml:space="preserve"> takich zastosowań deskowanie oparte na sprawdzonych dźwigarach drewnianych H16 oraz na nowych podporach stropowych Eco 15 o nośności 15 kN. Oba komponenty idealnie nadają się do zastosowania z systemem Dokaflex 15. Uniwersalny system z niewielką liczbą </w:t>
      </w:r>
      <w:r w:rsidR="00846AAD">
        <w:t>akcesoriów</w:t>
      </w:r>
      <w:r>
        <w:t xml:space="preserve"> stanowi przemyślane rozwiązanie </w:t>
      </w:r>
      <w:r w:rsidR="005F2FAF">
        <w:t>do</w:t>
      </w:r>
      <w:r>
        <w:t xml:space="preserve"> stropów i podciągów, które umożliwia osiągnięcie krótkich czasów </w:t>
      </w:r>
      <w:r w:rsidR="005F2FAF">
        <w:t>montażu</w:t>
      </w:r>
      <w:r>
        <w:t xml:space="preserve"> przy prostej obsłudze na budowie.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1202EB" w:rsidRPr="00F273B8" w:rsidRDefault="001202EB" w:rsidP="001202EB">
      <w:pPr>
        <w:pStyle w:val="SubHead"/>
        <w:spacing w:line="264" w:lineRule="auto"/>
        <w:rPr>
          <w:rFonts w:cs="Arial"/>
          <w:szCs w:val="22"/>
        </w:rPr>
      </w:pPr>
      <w:r>
        <w:t xml:space="preserve">Deskowanie ramowe </w:t>
      </w:r>
      <w:r w:rsidR="005F2FAF">
        <w:t>do</w:t>
      </w:r>
      <w:r>
        <w:t xml:space="preserve"> wielu zastosowań</w:t>
      </w:r>
    </w:p>
    <w:p w:rsidR="001202EB" w:rsidRPr="00F273B8" w:rsidRDefault="001202EB" w:rsidP="001202EB">
      <w:pPr>
        <w:spacing w:line="264" w:lineRule="auto"/>
        <w:rPr>
          <w:rFonts w:cs="Arial"/>
          <w:szCs w:val="22"/>
        </w:rPr>
      </w:pPr>
      <w:r>
        <w:t xml:space="preserve">Nowe deskowanie ramowe </w:t>
      </w:r>
      <w:r>
        <w:rPr>
          <w:b/>
        </w:rPr>
        <w:t>Frami eco</w:t>
      </w:r>
      <w:r>
        <w:t xml:space="preserve"> idealnie nadaje się do szybkiego i ekonomicznego </w:t>
      </w:r>
      <w:r w:rsidR="005F2FAF">
        <w:t>deskowania</w:t>
      </w:r>
      <w:r>
        <w:t xml:space="preserve"> fundamentów, ścian i słupów – przy zastosowaniu dźwigu lub bez niego. Frami eco jest kombinacją </w:t>
      </w:r>
      <w:r w:rsidR="005F2FAF">
        <w:t>sztywnych</w:t>
      </w:r>
      <w:r>
        <w:t xml:space="preserve">, powlekanych proszkowo stalowych ram z zamkniętych </w:t>
      </w:r>
      <w:r w:rsidR="00846AAD">
        <w:t>profili</w:t>
      </w:r>
      <w:r>
        <w:t xml:space="preserve"> </w:t>
      </w:r>
      <w:r w:rsidR="005F2FAF">
        <w:t>i</w:t>
      </w:r>
      <w:r>
        <w:t xml:space="preserve"> </w:t>
      </w:r>
      <w:r w:rsidR="00846AAD">
        <w:t>sklejki</w:t>
      </w:r>
      <w:r>
        <w:t xml:space="preserve"> Dokaplex o grubości 15 mm. Trwałe komponenty systemowe o optymalnej jakości gwarantują </w:t>
      </w:r>
      <w:r w:rsidR="005F2FAF">
        <w:t>żywotność i niezawodność przy</w:t>
      </w:r>
      <w:r>
        <w:t xml:space="preserve"> </w:t>
      </w:r>
      <w:r w:rsidR="00846AAD">
        <w:t>wielu</w:t>
      </w:r>
      <w:r>
        <w:t xml:space="preserve"> zastosowaniach. Ergonomiczna konstru</w:t>
      </w:r>
      <w:r w:rsidR="005F2FAF">
        <w:t>kcja łączy duż</w:t>
      </w:r>
      <w:r w:rsidR="00846AAD">
        <w:t>ą</w:t>
      </w:r>
      <w:r>
        <w:t xml:space="preserve"> nośność i łatw</w:t>
      </w:r>
      <w:r w:rsidR="00846AAD">
        <w:t>ą</w:t>
      </w:r>
      <w:r>
        <w:t xml:space="preserve"> obsług</w:t>
      </w:r>
      <w:r w:rsidR="00846AAD">
        <w:t>ę</w:t>
      </w:r>
      <w:r>
        <w:t>.</w:t>
      </w:r>
    </w:p>
    <w:p w:rsidR="001202EB" w:rsidRPr="00F273B8" w:rsidRDefault="001202EB" w:rsidP="001202EB">
      <w:pPr>
        <w:spacing w:line="264" w:lineRule="auto"/>
        <w:rPr>
          <w:rFonts w:cs="Arial"/>
          <w:szCs w:val="22"/>
        </w:rPr>
      </w:pPr>
    </w:p>
    <w:p w:rsidR="001202EB" w:rsidRDefault="001202EB" w:rsidP="001202EB">
      <w:pPr>
        <w:spacing w:line="264" w:lineRule="auto"/>
        <w:rPr>
          <w:rFonts w:cs="Arial"/>
          <w:szCs w:val="22"/>
        </w:rPr>
      </w:pPr>
      <w:r>
        <w:t>Dzięki specjalne</w:t>
      </w:r>
      <w:r w:rsidR="005F2FAF">
        <w:t>mu</w:t>
      </w:r>
      <w:r>
        <w:t xml:space="preserve"> </w:t>
      </w:r>
      <w:r w:rsidR="005F2FAF">
        <w:t>modułowi</w:t>
      </w:r>
      <w:r>
        <w:t xml:space="preserve"> otworów w płycie uniwersalne</w:t>
      </w:r>
      <w:r w:rsidR="005F2FAF">
        <w:t>j</w:t>
      </w:r>
      <w:r>
        <w:t xml:space="preserve"> elementy systemu Frami eco </w:t>
      </w:r>
      <w:r w:rsidR="005F2FAF">
        <w:t>można stosować jako</w:t>
      </w:r>
      <w:r>
        <w:t xml:space="preserve"> </w:t>
      </w:r>
      <w:r w:rsidR="005F2FAF">
        <w:t>deskowanie</w:t>
      </w:r>
      <w:r>
        <w:t xml:space="preserve"> czołow</w:t>
      </w:r>
      <w:r w:rsidR="005F2FAF">
        <w:t>e</w:t>
      </w:r>
      <w:r>
        <w:t xml:space="preserve">, </w:t>
      </w:r>
      <w:r w:rsidR="005F2FAF">
        <w:t xml:space="preserve">rozwiązanie </w:t>
      </w:r>
      <w:r>
        <w:t>narożników zewnętrznych oraz słupów –  bez dodatkowych elementów. Przy pomocy praktycznych dodatków system Frami-eco zamienia się w deskowanie fundamentów.</w:t>
      </w:r>
    </w:p>
    <w:p w:rsidR="001202EB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636183" w:rsidRDefault="001202EB" w:rsidP="001202EB">
      <w:pPr>
        <w:spacing w:line="264" w:lineRule="auto"/>
        <w:rPr>
          <w:rFonts w:cs="Arial"/>
          <w:szCs w:val="22"/>
        </w:rPr>
      </w:pPr>
      <w:r>
        <w:t xml:space="preserve">Serię produktów „eco" </w:t>
      </w:r>
      <w:r w:rsidR="00846AAD">
        <w:t>obejmującą systemy</w:t>
      </w:r>
      <w:r>
        <w:t xml:space="preserve"> Do</w:t>
      </w:r>
      <w:r w:rsidR="00846AAD">
        <w:t xml:space="preserve">kaflex 15 i Frami eco uzupełniają wieże podporowe </w:t>
      </w:r>
      <w:r>
        <w:rPr>
          <w:b/>
        </w:rPr>
        <w:t>Staxo 100 eco</w:t>
      </w:r>
      <w:r>
        <w:t>, które po raz pierwszy zostan</w:t>
      </w:r>
      <w:r w:rsidR="00846AAD">
        <w:t>ą</w:t>
      </w:r>
      <w:r>
        <w:t xml:space="preserve"> zaprezentowane na targach </w:t>
      </w:r>
      <w:r w:rsidR="00846AAD">
        <w:t>B</w:t>
      </w:r>
      <w:r>
        <w:t xml:space="preserve">auma. Wydajne i wyjątkowo oszczędne Staxo 100 eco </w:t>
      </w:r>
      <w:r w:rsidR="00F7435A">
        <w:t>można</w:t>
      </w:r>
      <w:r>
        <w:t xml:space="preserve"> </w:t>
      </w:r>
      <w:r w:rsidR="00F7435A">
        <w:t>stosować pod stropami o </w:t>
      </w:r>
      <w:r>
        <w:t xml:space="preserve">najrozmaitszych </w:t>
      </w:r>
      <w:r w:rsidR="00F7435A">
        <w:t>formach</w:t>
      </w:r>
      <w:r>
        <w:t xml:space="preserve"> i </w:t>
      </w:r>
      <w:r w:rsidR="00F7435A">
        <w:t>grubościach</w:t>
      </w:r>
      <w:r>
        <w:t>.</w:t>
      </w:r>
    </w:p>
    <w:p w:rsidR="001202EB" w:rsidRPr="00636183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636183" w:rsidRDefault="001202EB" w:rsidP="001202EB">
      <w:pPr>
        <w:spacing w:line="264" w:lineRule="auto"/>
        <w:rPr>
          <w:rFonts w:cs="Arial"/>
          <w:b/>
          <w:szCs w:val="22"/>
        </w:rPr>
      </w:pPr>
      <w:r>
        <w:rPr>
          <w:b/>
        </w:rPr>
        <w:t>Jedno</w:t>
      </w:r>
      <w:r w:rsidR="00846AAD">
        <w:rPr>
          <w:b/>
        </w:rPr>
        <w:t>czesne</w:t>
      </w:r>
      <w:r>
        <w:rPr>
          <w:b/>
        </w:rPr>
        <w:t xml:space="preserve"> deskowanie ściany i stropu</w:t>
      </w:r>
    </w:p>
    <w:p w:rsidR="001202EB" w:rsidRPr="00636183" w:rsidRDefault="001202EB" w:rsidP="001202EB">
      <w:pPr>
        <w:spacing w:line="264" w:lineRule="auto"/>
        <w:rPr>
          <w:rStyle w:val="hps"/>
          <w:rFonts w:cs="Arial"/>
          <w:szCs w:val="22"/>
        </w:rPr>
      </w:pPr>
      <w:r>
        <w:rPr>
          <w:rStyle w:val="hps"/>
        </w:rPr>
        <w:t>Na potrzeb</w:t>
      </w:r>
      <w:r w:rsidR="005F2FAF">
        <w:rPr>
          <w:rStyle w:val="hps"/>
        </w:rPr>
        <w:t>y budownictwa mieszkaniowego Dok</w:t>
      </w:r>
      <w:r>
        <w:rPr>
          <w:rStyle w:val="hps"/>
        </w:rPr>
        <w:t xml:space="preserve">a przedstawia prototyp innowacyjnego systemu </w:t>
      </w:r>
      <w:r>
        <w:rPr>
          <w:rStyle w:val="hps"/>
          <w:b/>
        </w:rPr>
        <w:t>Doka OneGo</w:t>
      </w:r>
      <w:r w:rsidR="00846AAD">
        <w:rPr>
          <w:rStyle w:val="hps"/>
          <w:b/>
        </w:rPr>
        <w:t>.</w:t>
      </w:r>
      <w:r>
        <w:rPr>
          <w:rStyle w:val="hps"/>
        </w:rPr>
        <w:t xml:space="preserve"> Przy pomocy nowego systemu ściany i strop są </w:t>
      </w:r>
      <w:r w:rsidR="005F2FAF">
        <w:rPr>
          <w:rStyle w:val="hps"/>
        </w:rPr>
        <w:t>wylewane</w:t>
      </w:r>
      <w:r>
        <w:rPr>
          <w:rStyle w:val="hps"/>
        </w:rPr>
        <w:t xml:space="preserve"> jednocześnie.</w:t>
      </w:r>
      <w:r>
        <w:t xml:space="preserve"> Doka OneGo </w:t>
      </w:r>
      <w:r w:rsidR="005F2FAF">
        <w:t>można stosować</w:t>
      </w:r>
      <w:r>
        <w:t xml:space="preserve"> jako deskowanie żelbetowych konstrukcji monolitycznych oraz do oddzielnych deskowań stropów i ścian. </w:t>
      </w:r>
      <w:r w:rsidR="005F2FAF">
        <w:t>Optymalny</w:t>
      </w:r>
      <w:r w:rsidR="00846AAD">
        <w:t xml:space="preserve"> przebieg prac i </w:t>
      </w:r>
      <w:r w:rsidR="005F2FAF">
        <w:t>standardowe</w:t>
      </w:r>
      <w:r>
        <w:t xml:space="preserve"> komponenty systemowe pomagają w uzyskaniu szybkiego i niezakłóconego postępu prac. Dzięki zintegrowanej funkcji opuszczania oraz dzięki ukośnym stykom system Doka OneGo umożliwia </w:t>
      </w:r>
      <w:r w:rsidR="00B23E45">
        <w:t>łatwe</w:t>
      </w:r>
      <w:r>
        <w:t xml:space="preserve"> rozdeskowanie stropów i ścian oraz zapewnia </w:t>
      </w:r>
      <w:r w:rsidR="005F2FAF">
        <w:t>możliwość</w:t>
      </w:r>
      <w:r>
        <w:t xml:space="preserve"> wcześniejszego </w:t>
      </w:r>
      <w:r w:rsidR="00B23E45">
        <w:t>demontażu</w:t>
      </w:r>
      <w:r>
        <w:t>. Wprowadzenie systemu</w:t>
      </w:r>
      <w:r w:rsidR="005F2FAF">
        <w:t xml:space="preserve"> </w:t>
      </w:r>
      <w:r>
        <w:rPr>
          <w:rStyle w:val="hps"/>
        </w:rPr>
        <w:t xml:space="preserve">Doka OneGo na rynek jest zaplanowane na </w:t>
      </w:r>
      <w:r>
        <w:t>początek roku 2014.</w:t>
      </w:r>
    </w:p>
    <w:p w:rsidR="001202EB" w:rsidRPr="00636183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F273B8" w:rsidRDefault="001202EB" w:rsidP="001202EB">
      <w:pPr>
        <w:pStyle w:val="Einleitung"/>
        <w:spacing w:line="264" w:lineRule="auto"/>
        <w:rPr>
          <w:rFonts w:cs="Arial"/>
          <w:sz w:val="24"/>
          <w:szCs w:val="24"/>
        </w:rPr>
      </w:pPr>
      <w:r>
        <w:rPr>
          <w:sz w:val="24"/>
        </w:rPr>
        <w:t>Grupa tematyczna „Highrise“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1202EB" w:rsidRPr="00F273B8" w:rsidRDefault="00B23E45" w:rsidP="001202EB">
      <w:pPr>
        <w:pStyle w:val="Einleitung"/>
        <w:spacing w:line="264" w:lineRule="auto"/>
        <w:rPr>
          <w:rFonts w:cs="Arial"/>
          <w:b w:val="0"/>
          <w:szCs w:val="22"/>
        </w:rPr>
      </w:pPr>
      <w:r>
        <w:rPr>
          <w:b w:val="0"/>
        </w:rPr>
        <w:t xml:space="preserve">W grupie tematycznej „Highrise“ czekają na odwiedzających deskowania będące </w:t>
      </w:r>
      <w:r w:rsidR="00387E6B">
        <w:rPr>
          <w:b w:val="0"/>
        </w:rPr>
        <w:t xml:space="preserve">już </w:t>
      </w:r>
      <w:r>
        <w:rPr>
          <w:b w:val="0"/>
        </w:rPr>
        <w:t xml:space="preserve">w </w:t>
      </w:r>
      <w:r w:rsidR="00387E6B">
        <w:rPr>
          <w:b w:val="0"/>
        </w:rPr>
        <w:t xml:space="preserve">powszechnym </w:t>
      </w:r>
      <w:r>
        <w:rPr>
          <w:b w:val="0"/>
        </w:rPr>
        <w:t>użyciu</w:t>
      </w:r>
      <w:r w:rsidR="001202EB">
        <w:rPr>
          <w:b w:val="0"/>
        </w:rPr>
        <w:t xml:space="preserve"> </w:t>
      </w:r>
      <w:r>
        <w:rPr>
          <w:b w:val="0"/>
        </w:rPr>
        <w:t>i </w:t>
      </w:r>
      <w:r w:rsidR="00387E6B">
        <w:rPr>
          <w:b w:val="0"/>
        </w:rPr>
        <w:t xml:space="preserve">nowe, </w:t>
      </w:r>
      <w:r w:rsidR="001202EB">
        <w:rPr>
          <w:b w:val="0"/>
        </w:rPr>
        <w:t>innowacyjne systemy do wznoszenia najwyższych budowli na świecie. Doka pokazuje nowości,</w:t>
      </w:r>
      <w:r w:rsidR="00F7435A">
        <w:rPr>
          <w:b w:val="0"/>
        </w:rPr>
        <w:t xml:space="preserve"> które zostały już z powodzeniem zastosowane</w:t>
      </w:r>
      <w:r w:rsidR="001202EB">
        <w:rPr>
          <w:b w:val="0"/>
        </w:rPr>
        <w:t xml:space="preserve"> przy projektach takich jak Lotte World Tower (555 m) w Seulu, 432 Park Avenue w Nowym Jorku, wieżowiec Taunusturm we Frankfurcie nad Menem i Torre Intesa Sanpaolo w Turynie.</w:t>
      </w:r>
    </w:p>
    <w:p w:rsidR="001202EB" w:rsidRDefault="001202EB">
      <w:pPr>
        <w:overflowPunct/>
        <w:autoSpaceDE/>
        <w:autoSpaceDN/>
        <w:adjustRightInd/>
        <w:textAlignment w:val="auto"/>
        <w:rPr>
          <w:rFonts w:cs="Arial"/>
          <w:b/>
          <w:szCs w:val="22"/>
        </w:rPr>
      </w:pPr>
    </w:p>
    <w:p w:rsidR="00325FCC" w:rsidRDefault="00325FCC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:rsidR="001202EB" w:rsidRPr="00F273B8" w:rsidRDefault="001202EB" w:rsidP="001202EB">
      <w:pPr>
        <w:spacing w:line="264" w:lineRule="auto"/>
        <w:rPr>
          <w:rFonts w:cs="Arial"/>
          <w:b/>
          <w:szCs w:val="22"/>
        </w:rPr>
      </w:pPr>
      <w:r>
        <w:rPr>
          <w:b/>
        </w:rPr>
        <w:lastRenderedPageBreak/>
        <w:t>Ochrona w nowym świetle</w:t>
      </w:r>
    </w:p>
    <w:p w:rsidR="001202EB" w:rsidRPr="00F273B8" w:rsidRDefault="00387E6B" w:rsidP="001202EB">
      <w:pPr>
        <w:pStyle w:val="Einleitung"/>
        <w:spacing w:line="264" w:lineRule="auto"/>
        <w:rPr>
          <w:rFonts w:cs="Arial"/>
          <w:b w:val="0"/>
          <w:szCs w:val="22"/>
        </w:rPr>
      </w:pPr>
      <w:r>
        <w:rPr>
          <w:b w:val="0"/>
        </w:rPr>
        <w:t>Nowa, dzierżawiona osłona ramowa</w:t>
      </w:r>
      <w:r>
        <w:t xml:space="preserve"> Xbright</w:t>
      </w:r>
      <w:r>
        <w:rPr>
          <w:b w:val="0"/>
        </w:rPr>
        <w:t xml:space="preserve"> montowana na elementach systemu Xclimb 60, umożliwia b</w:t>
      </w:r>
      <w:r w:rsidR="001202EB">
        <w:rPr>
          <w:b w:val="0"/>
        </w:rPr>
        <w:t>ezpieczną pracę na budowie. Jednocześnie Xbright zapewnia ochronę przed wpływami atmosferycznymi na najwyższych kondygnacjach</w:t>
      </w:r>
      <w:r>
        <w:rPr>
          <w:b w:val="0"/>
        </w:rPr>
        <w:t xml:space="preserve"> budynku</w:t>
      </w:r>
      <w:r w:rsidR="001202EB">
        <w:rPr>
          <w:b w:val="0"/>
        </w:rPr>
        <w:t>. Samoprzestawn</w:t>
      </w:r>
      <w:r>
        <w:rPr>
          <w:b w:val="0"/>
        </w:rPr>
        <w:t>ą</w:t>
      </w:r>
      <w:r w:rsidR="001202EB">
        <w:rPr>
          <w:b w:val="0"/>
        </w:rPr>
        <w:t xml:space="preserve"> </w:t>
      </w:r>
      <w:r>
        <w:rPr>
          <w:b w:val="0"/>
        </w:rPr>
        <w:t>osłonę</w:t>
      </w:r>
      <w:r w:rsidR="001202EB">
        <w:rPr>
          <w:b w:val="0"/>
        </w:rPr>
        <w:t xml:space="preserve"> można dopasować do różnych kształtów rzutu poziomego i pochyleń</w:t>
      </w:r>
      <w:r>
        <w:rPr>
          <w:b w:val="0"/>
        </w:rPr>
        <w:t xml:space="preserve"> budynku co ułatwia</w:t>
      </w:r>
      <w:r w:rsidR="001202EB">
        <w:rPr>
          <w:b w:val="0"/>
        </w:rPr>
        <w:t xml:space="preserve"> stosowa</w:t>
      </w:r>
      <w:r>
        <w:rPr>
          <w:b w:val="0"/>
        </w:rPr>
        <w:t>nie go</w:t>
      </w:r>
      <w:r w:rsidR="001202EB">
        <w:rPr>
          <w:b w:val="0"/>
        </w:rPr>
        <w:t xml:space="preserve"> </w:t>
      </w:r>
      <w:r>
        <w:rPr>
          <w:b w:val="0"/>
        </w:rPr>
        <w:t xml:space="preserve">jako kompleksowe zabezpieczenie </w:t>
      </w:r>
      <w:r w:rsidR="001202EB">
        <w:rPr>
          <w:b w:val="0"/>
        </w:rPr>
        <w:t xml:space="preserve">prac przy budowie wieżowców. W zależności od wymagań użytkownik może wybrać jeden z dwóch wariantów: </w:t>
      </w:r>
      <w:r>
        <w:rPr>
          <w:b w:val="0"/>
        </w:rPr>
        <w:t xml:space="preserve">Ramy wypełnione </w:t>
      </w:r>
      <w:r w:rsidR="001202EB">
        <w:rPr>
          <w:b w:val="0"/>
        </w:rPr>
        <w:t>poliwęglan</w:t>
      </w:r>
      <w:r>
        <w:rPr>
          <w:b w:val="0"/>
        </w:rPr>
        <w:t>em</w:t>
      </w:r>
      <w:r w:rsidR="001202EB">
        <w:rPr>
          <w:b w:val="0"/>
        </w:rPr>
        <w:t xml:space="preserve"> lub </w:t>
      </w:r>
      <w:r>
        <w:rPr>
          <w:b w:val="0"/>
        </w:rPr>
        <w:t>stalową siatką</w:t>
      </w:r>
      <w:r w:rsidR="001202EB">
        <w:rPr>
          <w:b w:val="0"/>
        </w:rPr>
        <w:t xml:space="preserve">. </w:t>
      </w:r>
      <w:r w:rsidR="001202EB">
        <w:rPr>
          <w:b w:val="0"/>
          <w:smallCaps/>
        </w:rPr>
        <w:t>ż</w:t>
      </w:r>
      <w:r w:rsidR="001202EB">
        <w:rPr>
          <w:b w:val="0"/>
        </w:rPr>
        <w:t>ółte, chroniące od wiatru i od ciekawskich spojrzeń wypełnienia poliwęglanowe</w:t>
      </w:r>
      <w:r w:rsidR="00C54DEF">
        <w:rPr>
          <w:b w:val="0"/>
        </w:rPr>
        <w:t xml:space="preserve"> zapewniają nową jakość pracy</w:t>
      </w:r>
      <w:r w:rsidR="001202EB">
        <w:rPr>
          <w:b w:val="0"/>
        </w:rPr>
        <w:t xml:space="preserve">. Elementy przepuszczają światło i w ten sposób zapewniają dobre i naturalne oświetlenie osłoniętych </w:t>
      </w:r>
      <w:r w:rsidR="00C54DEF">
        <w:rPr>
          <w:b w:val="0"/>
        </w:rPr>
        <w:t>kondygnacji</w:t>
      </w:r>
      <w:r w:rsidR="001202EB">
        <w:rPr>
          <w:b w:val="0"/>
        </w:rPr>
        <w:t xml:space="preserve"> – również pod deskowaniem stropu. Elementy z drobną </w:t>
      </w:r>
      <w:r w:rsidR="00C54DEF">
        <w:rPr>
          <w:b w:val="0"/>
        </w:rPr>
        <w:t>siatką</w:t>
      </w:r>
      <w:r w:rsidR="001202EB">
        <w:rPr>
          <w:b w:val="0"/>
        </w:rPr>
        <w:t xml:space="preserve"> przepuszczają światło i </w:t>
      </w:r>
      <w:r w:rsidR="00C54DEF">
        <w:rPr>
          <w:b w:val="0"/>
        </w:rPr>
        <w:t>wiatr</w:t>
      </w:r>
      <w:r w:rsidR="001202EB">
        <w:rPr>
          <w:b w:val="0"/>
        </w:rPr>
        <w:t xml:space="preserve">. Ocynkowane i </w:t>
      </w:r>
      <w:r w:rsidR="00C54DEF">
        <w:rPr>
          <w:b w:val="0"/>
        </w:rPr>
        <w:t>lakierowane</w:t>
      </w:r>
      <w:r w:rsidR="001202EB">
        <w:rPr>
          <w:b w:val="0"/>
        </w:rPr>
        <w:t xml:space="preserve"> proszkowo powierzchnie gwarantują długotrwałe użytkowanie.</w:t>
      </w:r>
    </w:p>
    <w:p w:rsidR="001202EB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F273B8" w:rsidRDefault="001202EB" w:rsidP="001202EB">
      <w:pPr>
        <w:spacing w:line="264" w:lineRule="auto"/>
        <w:rPr>
          <w:rFonts w:cs="Arial"/>
          <w:b/>
          <w:szCs w:val="22"/>
        </w:rPr>
      </w:pPr>
      <w:r>
        <w:rPr>
          <w:b/>
        </w:rPr>
        <w:t xml:space="preserve">Nowa generacja deskowań przestawianych </w:t>
      </w:r>
      <w:r w:rsidR="00787B88">
        <w:rPr>
          <w:b/>
        </w:rPr>
        <w:t>hydraulicznie</w:t>
      </w:r>
    </w:p>
    <w:p w:rsidR="001202EB" w:rsidRPr="00F273B8" w:rsidRDefault="001202EB" w:rsidP="001202EB">
      <w:pPr>
        <w:spacing w:line="264" w:lineRule="auto"/>
        <w:rPr>
          <w:rFonts w:cs="Arial"/>
          <w:color w:val="000000"/>
          <w:szCs w:val="22"/>
        </w:rPr>
      </w:pPr>
      <w:r>
        <w:t xml:space="preserve">Kolejną premierą na targach bauma jest system </w:t>
      </w:r>
      <w:r>
        <w:rPr>
          <w:b/>
        </w:rPr>
        <w:t>SKE100 plus</w:t>
      </w:r>
      <w:r>
        <w:t xml:space="preserve">, stworzony w oparciu o piętnastoletnie doświadczenia </w:t>
      </w:r>
      <w:r w:rsidR="00787B88">
        <w:t xml:space="preserve">zdobyte </w:t>
      </w:r>
      <w:r>
        <w:t xml:space="preserve">z systemem SKE100. To samoprzestawne deskowanie zapewnia krótkie </w:t>
      </w:r>
      <w:r w:rsidR="00787B88">
        <w:t>czasy wykonania taktów</w:t>
      </w:r>
      <w:r>
        <w:t xml:space="preserve"> i dużą wszechstronność:</w:t>
      </w:r>
      <w:r>
        <w:rPr>
          <w:color w:val="000000"/>
        </w:rPr>
        <w:t xml:space="preserve"> Modułowa budowa umożliwia oszczędne i bezpieczne zastosowanie </w:t>
      </w:r>
      <w:r w:rsidR="00787B88">
        <w:rPr>
          <w:color w:val="000000"/>
        </w:rPr>
        <w:t>w</w:t>
      </w:r>
      <w:r>
        <w:rPr>
          <w:color w:val="000000"/>
        </w:rPr>
        <w:t xml:space="preserve"> każd</w:t>
      </w:r>
      <w:r w:rsidR="00787B88">
        <w:rPr>
          <w:color w:val="000000"/>
        </w:rPr>
        <w:t>ym</w:t>
      </w:r>
      <w:r>
        <w:rPr>
          <w:color w:val="000000"/>
        </w:rPr>
        <w:t xml:space="preserve"> typ</w:t>
      </w:r>
      <w:r w:rsidR="00787B88">
        <w:rPr>
          <w:color w:val="000000"/>
        </w:rPr>
        <w:t>ie</w:t>
      </w:r>
      <w:r>
        <w:rPr>
          <w:color w:val="000000"/>
        </w:rPr>
        <w:t xml:space="preserve"> budynku. W ramach tej </w:t>
      </w:r>
      <w:r w:rsidR="00787B88">
        <w:rPr>
          <w:color w:val="000000"/>
        </w:rPr>
        <w:t>koncepcji</w:t>
      </w:r>
      <w:r>
        <w:rPr>
          <w:color w:val="000000"/>
        </w:rPr>
        <w:t xml:space="preserve"> uzupełniono i ulepszono istotne szczegóły. SKE100</w:t>
      </w:r>
      <w:r>
        <w:t> </w:t>
      </w:r>
      <w:r>
        <w:rPr>
          <w:color w:val="000000"/>
        </w:rPr>
        <w:t>plus jest dostępny w trzech standardowych w</w:t>
      </w:r>
      <w:r w:rsidR="00787B88">
        <w:rPr>
          <w:color w:val="000000"/>
        </w:rPr>
        <w:t>ariantach</w:t>
      </w:r>
      <w:r>
        <w:rPr>
          <w:color w:val="000000"/>
        </w:rPr>
        <w:t xml:space="preserve">: z jednostką jezdną, z </w:t>
      </w:r>
      <w:r w:rsidR="00787B88">
        <w:rPr>
          <w:color w:val="000000"/>
        </w:rPr>
        <w:t>wyprzedzającymi</w:t>
      </w:r>
      <w:r>
        <w:rPr>
          <w:color w:val="000000"/>
        </w:rPr>
        <w:t xml:space="preserve"> pomostami roboczymi oraz z systemem masztowym – jest to nowe rozwiązanie przeznaczone do szybów oraz budowli, na zewnątrz których jest mało miejsca.</w:t>
      </w:r>
    </w:p>
    <w:p w:rsidR="001202EB" w:rsidRPr="00F273B8" w:rsidRDefault="001202EB" w:rsidP="001202EB">
      <w:pPr>
        <w:spacing w:line="264" w:lineRule="auto"/>
        <w:rPr>
          <w:rFonts w:cs="Arial"/>
          <w:color w:val="000000"/>
          <w:szCs w:val="22"/>
        </w:rPr>
      </w:pPr>
    </w:p>
    <w:p w:rsidR="001202EB" w:rsidRPr="00F273B8" w:rsidRDefault="001202EB" w:rsidP="001202EB">
      <w:pPr>
        <w:spacing w:line="264" w:lineRule="auto"/>
        <w:rPr>
          <w:rFonts w:cs="Arial"/>
          <w:color w:val="000000"/>
          <w:szCs w:val="22"/>
        </w:rPr>
      </w:pPr>
      <w:r>
        <w:rPr>
          <w:color w:val="000000"/>
        </w:rPr>
        <w:t xml:space="preserve">SKE100 plus jest wydajnym systemem o </w:t>
      </w:r>
      <w:r w:rsidR="00787B88">
        <w:rPr>
          <w:color w:val="000000"/>
        </w:rPr>
        <w:t xml:space="preserve">budowie </w:t>
      </w:r>
      <w:r>
        <w:rPr>
          <w:color w:val="000000"/>
        </w:rPr>
        <w:t>modułowej</w:t>
      </w:r>
      <w:r w:rsidR="0090464D">
        <w:rPr>
          <w:color w:val="000000"/>
        </w:rPr>
        <w:t>: f</w:t>
      </w:r>
      <w:r>
        <w:rPr>
          <w:color w:val="000000"/>
        </w:rPr>
        <w:t xml:space="preserve">ormat </w:t>
      </w:r>
      <w:r w:rsidR="00787B88">
        <w:rPr>
          <w:color w:val="000000"/>
        </w:rPr>
        <w:t>deskowania</w:t>
      </w:r>
      <w:r>
        <w:rPr>
          <w:color w:val="000000"/>
        </w:rPr>
        <w:t xml:space="preserve"> można dopasować do każdego kształtu budynku oraz do każdej wysokości – nawet przy zmieniających się nachyleniach ścian i </w:t>
      </w:r>
      <w:r w:rsidR="0090464D">
        <w:rPr>
          <w:color w:val="000000"/>
        </w:rPr>
        <w:t xml:space="preserve">ich </w:t>
      </w:r>
      <w:r>
        <w:rPr>
          <w:color w:val="000000"/>
        </w:rPr>
        <w:t xml:space="preserve">uskokach. Nowe rozwiązanie standardowe zapewnia dużą przestrzeń roboczą przy deskowaniach szybów. </w:t>
      </w:r>
      <w:r>
        <w:t xml:space="preserve">Przy wariancie z </w:t>
      </w:r>
      <w:r w:rsidR="0090464D">
        <w:t>wyprzedzającymi</w:t>
      </w:r>
      <w:r>
        <w:t xml:space="preserve"> pomostami roboczymi prace szalunkowe mogą być oddzielone od prac zbrojeniowych, dzięki czemu takty robocze ulegają skróceniu.</w:t>
      </w:r>
      <w:r>
        <w:rPr>
          <w:color w:val="000000"/>
        </w:rPr>
        <w:t xml:space="preserve"> Osłona naokoło deskowania zapewnia bezpieczną pracę niezależnie od warunków atmosferycznych.</w:t>
      </w:r>
    </w:p>
    <w:p w:rsidR="001202EB" w:rsidRPr="00F273B8" w:rsidRDefault="001202EB" w:rsidP="001202EB">
      <w:pPr>
        <w:spacing w:line="264" w:lineRule="auto"/>
        <w:rPr>
          <w:rFonts w:cs="Arial"/>
          <w:color w:val="000000"/>
          <w:szCs w:val="22"/>
        </w:rPr>
      </w:pPr>
    </w:p>
    <w:p w:rsidR="001202EB" w:rsidRPr="00F273B8" w:rsidRDefault="001202EB" w:rsidP="001202EB">
      <w:pPr>
        <w:spacing w:line="264" w:lineRule="auto"/>
        <w:rPr>
          <w:rFonts w:cs="Arial"/>
          <w:b/>
          <w:szCs w:val="22"/>
        </w:rPr>
      </w:pPr>
      <w:r>
        <w:rPr>
          <w:b/>
        </w:rPr>
        <w:t xml:space="preserve">Optymalna platforma </w:t>
      </w:r>
      <w:r w:rsidR="0090464D">
        <w:rPr>
          <w:b/>
        </w:rPr>
        <w:t>do betonowania</w:t>
      </w:r>
      <w:r>
        <w:rPr>
          <w:b/>
        </w:rPr>
        <w:t xml:space="preserve"> trzonów wieżowców</w:t>
      </w:r>
    </w:p>
    <w:p w:rsidR="001202EB" w:rsidRDefault="001202EB" w:rsidP="0090464D">
      <w:pPr>
        <w:pStyle w:val="Einleitung"/>
        <w:spacing w:line="264" w:lineRule="auto"/>
        <w:rPr>
          <w:b w:val="0"/>
        </w:rPr>
      </w:pPr>
      <w:r>
        <w:rPr>
          <w:b w:val="0"/>
        </w:rPr>
        <w:t xml:space="preserve">W grupie tematycznej „Highrise“ Doka prezentuje konsekwentnie rozwijane i sprawdzone </w:t>
      </w:r>
      <w:r>
        <w:t>platformy SCP – modularne urządzenia do szalowania trzonów wieżowców.</w:t>
      </w:r>
      <w:r>
        <w:rPr>
          <w:b w:val="0"/>
        </w:rPr>
        <w:t xml:space="preserve"> W tym rozwiązaniu deskowanie ścienne i platforma robocza są podnoszone przy pomocy </w:t>
      </w:r>
      <w:r w:rsidR="0090464D">
        <w:rPr>
          <w:b w:val="0"/>
        </w:rPr>
        <w:t>bardzo wydajnych</w:t>
      </w:r>
      <w:r>
        <w:rPr>
          <w:b w:val="0"/>
        </w:rPr>
        <w:t xml:space="preserve"> cylindrów hydraulicznych. Dzięki nowo skonstruowanemu zespołowi podnoszącemu platformę SCP można łatwiej</w:t>
      </w:r>
      <w:r w:rsidR="0090464D">
        <w:rPr>
          <w:b w:val="0"/>
        </w:rPr>
        <w:t xml:space="preserve"> dopasować do skomplikowanych ob</w:t>
      </w:r>
      <w:r>
        <w:rPr>
          <w:b w:val="0"/>
        </w:rPr>
        <w:t xml:space="preserve">rysów. Oprócz obustronnego zakotwienia do budowli, tak jak ma to miejsce przy szybach, w tym rozszerzonym systemie występujące siły mogą być przenoszone także jednostronnie. Dzięki temu system można </w:t>
      </w:r>
      <w:r w:rsidR="0090464D">
        <w:rPr>
          <w:b w:val="0"/>
        </w:rPr>
        <w:t>w</w:t>
      </w:r>
      <w:r>
        <w:rPr>
          <w:b w:val="0"/>
        </w:rPr>
        <w:t xml:space="preserve"> prosty sposób zastosować </w:t>
      </w:r>
      <w:r w:rsidR="0090464D">
        <w:rPr>
          <w:b w:val="0"/>
        </w:rPr>
        <w:t>gdy obwód trzonu nie jest zamknięty</w:t>
      </w:r>
      <w:r>
        <w:rPr>
          <w:b w:val="0"/>
        </w:rPr>
        <w:t xml:space="preserve"> lub gdy w ścianach znajdują się </w:t>
      </w:r>
      <w:r w:rsidR="0090464D">
        <w:rPr>
          <w:b w:val="0"/>
        </w:rPr>
        <w:t xml:space="preserve">duże </w:t>
      </w:r>
      <w:r>
        <w:rPr>
          <w:b w:val="0"/>
        </w:rPr>
        <w:t>otwory.</w:t>
      </w:r>
    </w:p>
    <w:p w:rsidR="0090464D" w:rsidRDefault="0090464D" w:rsidP="0090464D">
      <w:pPr>
        <w:pStyle w:val="Einleitung"/>
        <w:spacing w:line="264" w:lineRule="auto"/>
        <w:rPr>
          <w:rFonts w:cs="Arial"/>
          <w:b w:val="0"/>
          <w:bCs w:val="0"/>
          <w:sz w:val="24"/>
          <w:szCs w:val="24"/>
        </w:rPr>
      </w:pPr>
    </w:p>
    <w:p w:rsidR="00325FCC" w:rsidRDefault="00325FCC">
      <w:pPr>
        <w:overflowPunct/>
        <w:autoSpaceDE/>
        <w:autoSpaceDN/>
        <w:adjustRightInd/>
        <w:textAlignment w:val="auto"/>
        <w:rPr>
          <w:b/>
          <w:bCs/>
          <w:sz w:val="24"/>
        </w:rPr>
      </w:pPr>
      <w:r>
        <w:rPr>
          <w:sz w:val="24"/>
        </w:rPr>
        <w:br w:type="page"/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sz w:val="24"/>
          <w:szCs w:val="24"/>
        </w:rPr>
      </w:pPr>
      <w:r>
        <w:rPr>
          <w:sz w:val="24"/>
        </w:rPr>
        <w:lastRenderedPageBreak/>
        <w:t>Grupa tematyczna „Transport“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1202EB" w:rsidRPr="00F273B8" w:rsidRDefault="0090464D" w:rsidP="001202EB">
      <w:pPr>
        <w:pStyle w:val="Einleitung"/>
        <w:spacing w:line="264" w:lineRule="auto"/>
        <w:rPr>
          <w:rFonts w:cs="Arial"/>
          <w:b w:val="0"/>
          <w:szCs w:val="22"/>
        </w:rPr>
      </w:pPr>
      <w:r>
        <w:rPr>
          <w:b w:val="0"/>
        </w:rPr>
        <w:t xml:space="preserve">Doka oferuje deskowania dla budownictwa drogowego oparte na </w:t>
      </w:r>
      <w:r w:rsidR="001202EB">
        <w:rPr>
          <w:b w:val="0"/>
        </w:rPr>
        <w:t>długoletni</w:t>
      </w:r>
      <w:r>
        <w:rPr>
          <w:b w:val="0"/>
        </w:rPr>
        <w:t>m</w:t>
      </w:r>
      <w:r w:rsidR="001202EB">
        <w:rPr>
          <w:b w:val="0"/>
        </w:rPr>
        <w:t xml:space="preserve"> doświadczeni</w:t>
      </w:r>
      <w:r>
        <w:rPr>
          <w:b w:val="0"/>
        </w:rPr>
        <w:t>u</w:t>
      </w:r>
      <w:r w:rsidR="001202EB">
        <w:rPr>
          <w:b w:val="0"/>
        </w:rPr>
        <w:t xml:space="preserve"> przy budowie mostów i tunel</w:t>
      </w:r>
      <w:r>
        <w:rPr>
          <w:b w:val="0"/>
        </w:rPr>
        <w:t>i</w:t>
      </w:r>
      <w:r w:rsidR="001202EB">
        <w:rPr>
          <w:b w:val="0"/>
        </w:rPr>
        <w:t xml:space="preserve">. Na targach </w:t>
      </w:r>
      <w:r>
        <w:rPr>
          <w:b w:val="0"/>
        </w:rPr>
        <w:t>B</w:t>
      </w:r>
      <w:r w:rsidR="001202EB">
        <w:rPr>
          <w:b w:val="0"/>
        </w:rPr>
        <w:t xml:space="preserve">auma 2013 w centrum uwagi znajdują się wózki do mostów zespolonych, deskowanie mostowe ParaTop, system DokaShore oraz innowacyjny system </w:t>
      </w:r>
      <w:r>
        <w:rPr>
          <w:b w:val="0"/>
        </w:rPr>
        <w:t>do budowy tuneli</w:t>
      </w:r>
      <w:r w:rsidR="001202EB">
        <w:rPr>
          <w:b w:val="0"/>
        </w:rPr>
        <w:t>.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1202EB" w:rsidRPr="00F273B8" w:rsidRDefault="001202EB" w:rsidP="001202EB">
      <w:pPr>
        <w:pStyle w:val="Einleitung"/>
        <w:spacing w:line="264" w:lineRule="auto"/>
        <w:rPr>
          <w:rFonts w:cs="Arial"/>
          <w:szCs w:val="22"/>
        </w:rPr>
      </w:pPr>
      <w:r>
        <w:t xml:space="preserve">Nowe rozwiązania deskowań </w:t>
      </w:r>
      <w:r w:rsidR="0090464D">
        <w:t>do budowy tuneli metodą otwartą</w:t>
      </w:r>
    </w:p>
    <w:p w:rsidR="001202EB" w:rsidRPr="00F273B8" w:rsidRDefault="001202EB" w:rsidP="001202EB">
      <w:pPr>
        <w:spacing w:line="264" w:lineRule="auto"/>
        <w:rPr>
          <w:rFonts w:cs="Arial"/>
        </w:rPr>
      </w:pPr>
      <w:r>
        <w:t xml:space="preserve">Nowy system </w:t>
      </w:r>
      <w:r>
        <w:rPr>
          <w:b/>
        </w:rPr>
        <w:t>DokaCC</w:t>
      </w:r>
      <w:r w:rsidR="0090464D">
        <w:rPr>
          <w:b/>
        </w:rPr>
        <w:t xml:space="preserve"> </w:t>
      </w:r>
      <w:r>
        <w:t xml:space="preserve">– nazwa pochodzi od wyrażenia „cut-and-cover“ – jest pierwszym systemem skonstruowanym i zoptymalizowanym specjalnie </w:t>
      </w:r>
      <w:r w:rsidR="0099636D">
        <w:t>do tuneli budowanych</w:t>
      </w:r>
      <w:r>
        <w:t xml:space="preserve"> metodą otwartą. Przy pomocy systemu DokaCC można szybko, oszczędnie i bezpiecznie budować różnego rodzaju tunele, np. kolejowe lub drogowe. Stworzenie tego innowacyjnego systemu stało</w:t>
      </w:r>
      <w:r w:rsidR="0099636D">
        <w:t xml:space="preserve"> się możliwe dzięki zastosowaniu</w:t>
      </w:r>
      <w:r>
        <w:t xml:space="preserve"> nowoczesnych produktów, </w:t>
      </w:r>
      <w:r w:rsidR="0099636D">
        <w:t>np.</w:t>
      </w:r>
      <w:r>
        <w:t xml:space="preserve"> dźwigar</w:t>
      </w:r>
      <w:r w:rsidR="0099636D">
        <w:t>a</w:t>
      </w:r>
      <w:r>
        <w:t xml:space="preserve"> zespolon</w:t>
      </w:r>
      <w:r w:rsidR="0099636D">
        <w:t>ego</w:t>
      </w:r>
      <w:r>
        <w:t xml:space="preserve"> I tec 20. </w:t>
      </w:r>
      <w:r w:rsidR="0099636D">
        <w:t xml:space="preserve">Wysoka </w:t>
      </w:r>
      <w:r>
        <w:t>jakoś</w:t>
      </w:r>
      <w:r w:rsidR="0099636D">
        <w:t>ć</w:t>
      </w:r>
      <w:r>
        <w:t xml:space="preserve"> </w:t>
      </w:r>
      <w:r w:rsidR="0099636D">
        <w:t>rygli</w:t>
      </w:r>
      <w:r>
        <w:t xml:space="preserve"> stalowych </w:t>
      </w:r>
      <w:r w:rsidR="0099636D">
        <w:t>ma</w:t>
      </w:r>
      <w:r>
        <w:t xml:space="preserve"> znaczn</w:t>
      </w:r>
      <w:r w:rsidR="0099636D">
        <w:t>y wpływ na</w:t>
      </w:r>
      <w:r>
        <w:t xml:space="preserve"> zmniejszenie masy</w:t>
      </w:r>
      <w:r w:rsidR="0099636D">
        <w:t xml:space="preserve"> całego wózka</w:t>
      </w:r>
      <w:r>
        <w:t>. Dzięki tym cechom m</w:t>
      </w:r>
      <w:r w:rsidR="0099636D">
        <w:t>ontaż na budowie trwa krócej, a </w:t>
      </w:r>
      <w:r>
        <w:t>samo zastosowanie stało się łatwiejsze.</w:t>
      </w:r>
    </w:p>
    <w:p w:rsidR="001202EB" w:rsidRPr="00F273B8" w:rsidRDefault="001202EB" w:rsidP="001202EB">
      <w:pPr>
        <w:spacing w:line="264" w:lineRule="auto"/>
        <w:rPr>
          <w:rFonts w:cs="Arial"/>
        </w:rPr>
      </w:pPr>
    </w:p>
    <w:p w:rsidR="001202EB" w:rsidRPr="00F273B8" w:rsidRDefault="001202EB" w:rsidP="001202EB">
      <w:pPr>
        <w:spacing w:line="264" w:lineRule="auto"/>
        <w:rPr>
          <w:rFonts w:cs="Arial"/>
          <w:szCs w:val="22"/>
        </w:rPr>
      </w:pPr>
      <w:r>
        <w:t xml:space="preserve">Doka kładzie duży nacisk na tworzenie kompleksowych rozwiązań. Przy pomocy hydraulicznego systemu </w:t>
      </w:r>
      <w:r w:rsidR="0099636D">
        <w:t>jezdnego</w:t>
      </w:r>
      <w:r>
        <w:t xml:space="preserve"> wózek może być przesuwany we wszys</w:t>
      </w:r>
      <w:r w:rsidR="0099636D">
        <w:t>tkich kierunkach z milimetrową dokładnością, bez potrzeby opuszczania go, a</w:t>
      </w:r>
      <w:r>
        <w:t xml:space="preserve"> </w:t>
      </w:r>
      <w:r w:rsidR="0099636D">
        <w:t>n</w:t>
      </w:r>
      <w:r>
        <w:t xml:space="preserve">achylenia do 10 % są łatwe do pokonania. Zintegrowany system pomostów i schodów zapewnia </w:t>
      </w:r>
      <w:r w:rsidR="0099636D">
        <w:t xml:space="preserve">pełne </w:t>
      </w:r>
      <w:r>
        <w:t>bezpieczeństwo. Ten całkowicie hydrauliczny system deskowania umożliwia łatwą, bezpieczną i ergonomiczną pracę na budowie.</w:t>
      </w:r>
    </w:p>
    <w:p w:rsidR="001202EB" w:rsidRPr="00F273B8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F273B8" w:rsidRDefault="001202EB" w:rsidP="001202EB">
      <w:pPr>
        <w:spacing w:line="264" w:lineRule="auto"/>
        <w:rPr>
          <w:rFonts w:cs="Arial"/>
          <w:b/>
          <w:color w:val="000000"/>
          <w:szCs w:val="22"/>
        </w:rPr>
      </w:pPr>
      <w:r>
        <w:rPr>
          <w:b/>
          <w:color w:val="000000"/>
        </w:rPr>
        <w:t xml:space="preserve">System podparcia </w:t>
      </w:r>
      <w:r w:rsidR="0099636D">
        <w:rPr>
          <w:b/>
          <w:color w:val="000000"/>
        </w:rPr>
        <w:t>o dużej nośności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  <w:r>
        <w:t xml:space="preserve">DokaShore </w:t>
      </w:r>
      <w:r>
        <w:rPr>
          <w:b w:val="0"/>
        </w:rPr>
        <w:t xml:space="preserve">jest ciekawym rozszerzeniem systemów podparcia. DokaShore może być stosowany w postaci pojedynczych podpór, płyt jarzmowych lub ciężkich rusztowań nośnych. W ten sposób daje się on łatwo dopasować do różnych wymagań na budowie. Przy pomocy tego systemu można realizować mosty z elementów prefabrykowanych, mosty </w:t>
      </w:r>
      <w:r w:rsidR="0099636D">
        <w:rPr>
          <w:b w:val="0"/>
        </w:rPr>
        <w:t>monolityczne</w:t>
      </w:r>
      <w:r>
        <w:rPr>
          <w:b w:val="0"/>
        </w:rPr>
        <w:t xml:space="preserve">, platformy pod turbiny oraz </w:t>
      </w:r>
      <w:r w:rsidR="0099636D">
        <w:rPr>
          <w:b w:val="0"/>
        </w:rPr>
        <w:t>bramki przejazdowe o dużej</w:t>
      </w:r>
      <w:r>
        <w:rPr>
          <w:b w:val="0"/>
        </w:rPr>
        <w:t xml:space="preserve"> rozpiętości. Duża nośność pozwala na znaczne zmniejszenie zużycia materiału na wykonanie podparcia. Podstawow</w:t>
      </w:r>
      <w:r w:rsidR="0099636D">
        <w:rPr>
          <w:b w:val="0"/>
        </w:rPr>
        <w:t>ą systemu</w:t>
      </w:r>
      <w:r>
        <w:rPr>
          <w:b w:val="0"/>
        </w:rPr>
        <w:t xml:space="preserve"> </w:t>
      </w:r>
      <w:r w:rsidR="0099636D">
        <w:rPr>
          <w:b w:val="0"/>
        </w:rPr>
        <w:t>jest</w:t>
      </w:r>
      <w:r>
        <w:rPr>
          <w:b w:val="0"/>
        </w:rPr>
        <w:t xml:space="preserve"> rusztowanie SL-1, przenoszące obciążenia o wielkości do 430 kN.</w:t>
      </w:r>
    </w:p>
    <w:p w:rsidR="001202EB" w:rsidRPr="00F273B8" w:rsidRDefault="001202EB" w:rsidP="001202EB">
      <w:pPr>
        <w:spacing w:line="264" w:lineRule="auto"/>
        <w:rPr>
          <w:rFonts w:cs="Arial"/>
          <w:szCs w:val="22"/>
        </w:rPr>
      </w:pPr>
    </w:p>
    <w:p w:rsidR="001202EB" w:rsidRPr="00F273B8" w:rsidRDefault="001202EB" w:rsidP="001202EB">
      <w:pPr>
        <w:pStyle w:val="Einleitung"/>
        <w:spacing w:line="264" w:lineRule="auto"/>
        <w:rPr>
          <w:rFonts w:cs="Arial"/>
          <w:sz w:val="24"/>
          <w:szCs w:val="24"/>
        </w:rPr>
      </w:pPr>
      <w:r>
        <w:rPr>
          <w:sz w:val="24"/>
        </w:rPr>
        <w:t>Grupa tematyczna „Energy“</w:t>
      </w:r>
    </w:p>
    <w:p w:rsidR="001202EB" w:rsidRPr="00F273B8" w:rsidRDefault="001202EB" w:rsidP="001202EB">
      <w:pPr>
        <w:spacing w:line="264" w:lineRule="auto"/>
        <w:rPr>
          <w:rFonts w:cs="Arial"/>
        </w:rPr>
      </w:pPr>
    </w:p>
    <w:p w:rsidR="001202EB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  <w:r>
        <w:rPr>
          <w:b w:val="0"/>
        </w:rPr>
        <w:t xml:space="preserve">W tej grupie Doka przedstawia indywidualne rozwiązania dla różnych wymogów technologicznych oraz kompleksowych zadań przy budowach wszelkiego typu elektrowni. Niezależnie od tego, czy mamy do czynienia z odnawialnymi źródłami energii, czy też z konwencjonalnymi – Doka oferuje </w:t>
      </w:r>
      <w:r w:rsidR="0099636D">
        <w:rPr>
          <w:b w:val="0"/>
        </w:rPr>
        <w:t>wiedzę</w:t>
      </w:r>
      <w:r>
        <w:rPr>
          <w:b w:val="0"/>
        </w:rPr>
        <w:t xml:space="preserve"> </w:t>
      </w:r>
      <w:r w:rsidR="0099636D">
        <w:rPr>
          <w:b w:val="0"/>
        </w:rPr>
        <w:t>i</w:t>
      </w:r>
      <w:r>
        <w:rPr>
          <w:b w:val="0"/>
        </w:rPr>
        <w:t xml:space="preserve"> niezawodne systemy. Prezentowane na targach </w:t>
      </w:r>
      <w:r w:rsidR="0099636D">
        <w:rPr>
          <w:b w:val="0"/>
        </w:rPr>
        <w:t>B</w:t>
      </w:r>
      <w:r>
        <w:rPr>
          <w:b w:val="0"/>
        </w:rPr>
        <w:t xml:space="preserve">auma produkty, takie jak </w:t>
      </w:r>
      <w:r>
        <w:t>deskowanie do zapór D35</w:t>
      </w:r>
      <w:r>
        <w:rPr>
          <w:b w:val="0"/>
        </w:rPr>
        <w:t xml:space="preserve">, deskowanie dźwigarowe Top 100 tec albo </w:t>
      </w:r>
      <w:r w:rsidR="0099636D">
        <w:rPr>
          <w:b w:val="0"/>
        </w:rPr>
        <w:t>wieże podporowe</w:t>
      </w:r>
      <w:r>
        <w:rPr>
          <w:b w:val="0"/>
        </w:rPr>
        <w:t xml:space="preserve"> Staxo 100 należą do elast</w:t>
      </w:r>
      <w:r w:rsidR="0099636D">
        <w:rPr>
          <w:b w:val="0"/>
        </w:rPr>
        <w:t>ycznych rozwiązań stosowanych w </w:t>
      </w:r>
      <w:r>
        <w:rPr>
          <w:b w:val="0"/>
        </w:rPr>
        <w:t xml:space="preserve">budownictwie </w:t>
      </w:r>
      <w:r w:rsidR="0099636D">
        <w:rPr>
          <w:b w:val="0"/>
        </w:rPr>
        <w:t>energetycznym</w:t>
      </w:r>
      <w:r>
        <w:rPr>
          <w:b w:val="0"/>
        </w:rPr>
        <w:t>.</w:t>
      </w:r>
    </w:p>
    <w:p w:rsidR="001202EB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1202EB" w:rsidRPr="00F273B8" w:rsidRDefault="001202EB" w:rsidP="001202EB">
      <w:pPr>
        <w:spacing w:line="264" w:lineRule="auto"/>
        <w:rPr>
          <w:rFonts w:cs="Arial"/>
          <w:b/>
          <w:szCs w:val="22"/>
        </w:rPr>
      </w:pPr>
      <w:r>
        <w:rPr>
          <w:b/>
        </w:rPr>
        <w:t>Aspekt zasadniczy – bezpieczeństwo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  <w:r>
        <w:rPr>
          <w:b w:val="0"/>
        </w:rPr>
        <w:t>Doka nie uznaje żadnych kompromisów jeśli chodzi o bezpieczeństwo na placu budowy. Bezpieczna praca to praca wydajna</w:t>
      </w:r>
      <w:r w:rsidR="0099636D">
        <w:rPr>
          <w:b w:val="0"/>
        </w:rPr>
        <w:t>. Dlatego t</w:t>
      </w:r>
      <w:r>
        <w:rPr>
          <w:b w:val="0"/>
        </w:rPr>
        <w:t>e</w:t>
      </w:r>
      <w:r w:rsidR="0099636D">
        <w:rPr>
          <w:b w:val="0"/>
        </w:rPr>
        <w:t>ż</w:t>
      </w:r>
      <w:r>
        <w:rPr>
          <w:b w:val="0"/>
        </w:rPr>
        <w:t xml:space="preserve"> na targach </w:t>
      </w:r>
      <w:r w:rsidR="0099636D">
        <w:rPr>
          <w:b w:val="0"/>
        </w:rPr>
        <w:t>B</w:t>
      </w:r>
      <w:r>
        <w:rPr>
          <w:b w:val="0"/>
        </w:rPr>
        <w:t xml:space="preserve">auma 2013 Doka powiększa </w:t>
      </w:r>
      <w:r>
        <w:rPr>
          <w:b w:val="0"/>
        </w:rPr>
        <w:lastRenderedPageBreak/>
        <w:t xml:space="preserve">szerokie spektrum urządzeń bezpieczeństwa o dalsze skuteczne rozwiązania. </w:t>
      </w:r>
      <w:r w:rsidR="0099636D">
        <w:rPr>
          <w:b w:val="0"/>
        </w:rPr>
        <w:t>BHP na placu budowy odgrywa szczególną rolę w</w:t>
      </w:r>
      <w:r>
        <w:rPr>
          <w:b w:val="0"/>
        </w:rPr>
        <w:t>e wszystkich prod</w:t>
      </w:r>
      <w:r w:rsidR="0099636D">
        <w:rPr>
          <w:b w:val="0"/>
        </w:rPr>
        <w:t>uktach firmy Doka, zatem n</w:t>
      </w:r>
      <w:r>
        <w:rPr>
          <w:b w:val="0"/>
        </w:rPr>
        <w:t xml:space="preserve">a targach są prezentowane systemy </w:t>
      </w:r>
      <w:r w:rsidR="0099636D">
        <w:rPr>
          <w:b w:val="0"/>
        </w:rPr>
        <w:t>do</w:t>
      </w:r>
      <w:r>
        <w:rPr>
          <w:b w:val="0"/>
        </w:rPr>
        <w:t xml:space="preserve"> różnych zastosowań. Odwiedzający mogą zasięgnąć </w:t>
      </w:r>
      <w:r w:rsidR="0041324D">
        <w:rPr>
          <w:b w:val="0"/>
        </w:rPr>
        <w:t xml:space="preserve">o nich </w:t>
      </w:r>
      <w:r>
        <w:rPr>
          <w:b w:val="0"/>
        </w:rPr>
        <w:t>informacji w części poświęconej bezpieczeństwu.</w:t>
      </w:r>
    </w:p>
    <w:p w:rsidR="001202EB" w:rsidRPr="00F273B8" w:rsidRDefault="001202EB" w:rsidP="001202EB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1202EB" w:rsidRPr="00B90FF3" w:rsidRDefault="001202EB" w:rsidP="001202EB">
      <w:pPr>
        <w:pStyle w:val="Einleitung"/>
        <w:spacing w:line="264" w:lineRule="auto"/>
        <w:rPr>
          <w:rFonts w:cs="Arial"/>
          <w:szCs w:val="22"/>
        </w:rPr>
      </w:pPr>
      <w:r>
        <w:t>Doka na targach bauma 2013, 15. - 21. kwietnia 2013, „Neue Messe“ Monachium:</w:t>
      </w:r>
      <w:r>
        <w:br/>
        <w:t>Hala „Doka“, Freigelände Nord, stanowisko N817</w:t>
      </w:r>
    </w:p>
    <w:p w:rsidR="001202EB" w:rsidRPr="00B90FF3" w:rsidRDefault="001202EB" w:rsidP="001202EB">
      <w:pPr>
        <w:pStyle w:val="Einleitung"/>
        <w:spacing w:line="264" w:lineRule="auto"/>
        <w:rPr>
          <w:rFonts w:cs="Arial"/>
          <w:szCs w:val="22"/>
        </w:rPr>
      </w:pPr>
      <w:r>
        <w:t xml:space="preserve">Dalsze informacje: </w:t>
      </w:r>
      <w:hyperlink r:id="rId7" w:history="1">
        <w:r>
          <w:rPr>
            <w:rStyle w:val="Hyperlink"/>
            <w:color w:val="000000"/>
            <w:sz w:val="22"/>
            <w:u w:val="none"/>
          </w:rPr>
          <w:t>www.doka.com/bauma</w:t>
        </w:r>
      </w:hyperlink>
      <w:r>
        <w:t xml:space="preserve"> z aplikacją mobilną „Doka baumaApp“ do pobrania</w:t>
      </w:r>
    </w:p>
    <w:p w:rsidR="001202EB" w:rsidRDefault="001202EB" w:rsidP="001202EB">
      <w:pPr>
        <w:rPr>
          <w:rFonts w:cs="Arial"/>
          <w:szCs w:val="22"/>
        </w:rPr>
      </w:pPr>
    </w:p>
    <w:p w:rsidR="00D016FC" w:rsidRPr="00186BC3" w:rsidRDefault="00D016FC" w:rsidP="00D016FC">
      <w:pPr>
        <w:rPr>
          <w:b/>
          <w:sz w:val="20"/>
          <w:szCs w:val="24"/>
        </w:rPr>
      </w:pPr>
      <w:r w:rsidRPr="00186BC3">
        <w:rPr>
          <w:b/>
          <w:sz w:val="20"/>
          <w:szCs w:val="24"/>
        </w:rPr>
        <w:t>O firmie Doka:</w:t>
      </w:r>
    </w:p>
    <w:p w:rsidR="00D016FC" w:rsidRPr="00186BC3" w:rsidRDefault="00D016FC" w:rsidP="00D016FC">
      <w:pPr>
        <w:rPr>
          <w:szCs w:val="24"/>
        </w:rPr>
      </w:pPr>
      <w:r w:rsidRPr="00186BC3">
        <w:rPr>
          <w:sz w:val="20"/>
          <w:szCs w:val="24"/>
        </w:rPr>
        <w:t>Doka należy do wiodących na świecie przedsiębiorstw w branży projektowania, produkcji i sprzedaży techniki deskowania we wszystkich sektorach budownictwa. Utrzymując ponad 160 przedstawicielstw dystrybucyjnych i logistycznych w ponad 70 krajach, koncern Doka Group dysponuje wydajną siecią sprzedaży i zapewnia szybką i profesjonalną dostawę materiałów oraz pomoc techniczną. Doka Group jest przedsiębiorstwem koncernu Umdasch Group, zatrudniającym na całym świecie ponad 5600 pracowników.</w:t>
      </w:r>
    </w:p>
    <w:p w:rsidR="00CC1ABE" w:rsidRPr="00B55AB6" w:rsidRDefault="00CC1ABE" w:rsidP="00CC1ABE">
      <w:pPr>
        <w:rPr>
          <w:rFonts w:cs="Arial"/>
          <w:sz w:val="20"/>
        </w:rPr>
      </w:pPr>
    </w:p>
    <w:p w:rsidR="00D016FC" w:rsidRPr="00186BC3" w:rsidRDefault="00D016FC" w:rsidP="00D016FC">
      <w:pPr>
        <w:rPr>
          <w:b/>
          <w:sz w:val="20"/>
          <w:szCs w:val="24"/>
        </w:rPr>
      </w:pPr>
      <w:r w:rsidRPr="00186BC3">
        <w:rPr>
          <w:b/>
          <w:sz w:val="20"/>
          <w:szCs w:val="24"/>
        </w:rPr>
        <w:t>Kontakt dla prasy:</w:t>
      </w:r>
    </w:p>
    <w:p w:rsidR="00CC1ABE" w:rsidRPr="00B55AB6" w:rsidRDefault="00CC1ABE" w:rsidP="00CC1ABE">
      <w:pPr>
        <w:rPr>
          <w:rFonts w:cs="Arial"/>
          <w:b/>
          <w:sz w:val="20"/>
        </w:rPr>
      </w:pPr>
      <w:r w:rsidRPr="00B55AB6">
        <w:rPr>
          <w:rFonts w:cs="Arial"/>
          <w:b/>
          <w:sz w:val="20"/>
        </w:rPr>
        <w:t>Doka Group</w:t>
      </w:r>
    </w:p>
    <w:p w:rsidR="00CC1ABE" w:rsidRPr="00B55AB6" w:rsidRDefault="00CC1ABE" w:rsidP="00CC1ABE">
      <w:pPr>
        <w:rPr>
          <w:rFonts w:cs="Arial"/>
          <w:sz w:val="20"/>
        </w:rPr>
      </w:pPr>
      <w:r w:rsidRPr="00B55AB6">
        <w:rPr>
          <w:rFonts w:cs="Arial"/>
          <w:sz w:val="20"/>
        </w:rPr>
        <w:t>Jürgen Reimann</w:t>
      </w:r>
    </w:p>
    <w:p w:rsidR="00CC1ABE" w:rsidRPr="00B55AB6" w:rsidRDefault="00CC1ABE" w:rsidP="00CC1ABE">
      <w:pPr>
        <w:rPr>
          <w:rFonts w:cs="Arial"/>
          <w:sz w:val="20"/>
        </w:rPr>
      </w:pPr>
      <w:r w:rsidRPr="00B55AB6">
        <w:rPr>
          <w:rFonts w:cs="Arial"/>
          <w:sz w:val="20"/>
        </w:rPr>
        <w:t>Josef Umdasch Platz 1, 3300 Amstetten (Austria)</w:t>
      </w:r>
    </w:p>
    <w:p w:rsidR="00CC1ABE" w:rsidRPr="00B55AB6" w:rsidRDefault="00CC1ABE" w:rsidP="00CC1ABE">
      <w:pPr>
        <w:rPr>
          <w:rFonts w:cs="Arial"/>
          <w:sz w:val="20"/>
          <w:lang w:val="pt-BR"/>
        </w:rPr>
      </w:pPr>
      <w:r w:rsidRPr="00B55AB6">
        <w:rPr>
          <w:rFonts w:cs="Arial"/>
          <w:sz w:val="20"/>
          <w:lang w:val="pt-BR"/>
        </w:rPr>
        <w:t>Tel.: +43 7472 605-2278</w:t>
      </w:r>
      <w:r>
        <w:rPr>
          <w:rFonts w:cs="Arial"/>
          <w:sz w:val="20"/>
          <w:lang w:val="pt-BR"/>
        </w:rPr>
        <w:t>, M +43 664 8373812</w:t>
      </w:r>
    </w:p>
    <w:p w:rsidR="00CC1ABE" w:rsidRPr="00B55AB6" w:rsidRDefault="00CC1ABE" w:rsidP="00CC1ABE">
      <w:pPr>
        <w:rPr>
          <w:rFonts w:cs="Arial"/>
          <w:sz w:val="20"/>
          <w:lang w:val="pt-BR"/>
        </w:rPr>
      </w:pPr>
      <w:r w:rsidRPr="00B55AB6">
        <w:rPr>
          <w:rFonts w:cs="Arial"/>
          <w:sz w:val="20"/>
          <w:lang w:val="pt-BR"/>
        </w:rPr>
        <w:t>E-</w:t>
      </w:r>
      <w:r w:rsidR="00961C47">
        <w:rPr>
          <w:rFonts w:cs="Arial"/>
          <w:sz w:val="20"/>
          <w:lang w:val="pt-BR"/>
        </w:rPr>
        <w:t>m</w:t>
      </w:r>
      <w:r w:rsidRPr="00B55AB6">
        <w:rPr>
          <w:rFonts w:cs="Arial"/>
          <w:sz w:val="20"/>
          <w:lang w:val="pt-BR"/>
        </w:rPr>
        <w:t>ail: juergen.reimann@doka.com</w:t>
      </w:r>
    </w:p>
    <w:p w:rsidR="00CC1ABE" w:rsidRPr="00B55AB6" w:rsidRDefault="00CC1ABE" w:rsidP="00CC1ABE">
      <w:pPr>
        <w:overflowPunct/>
        <w:autoSpaceDE/>
        <w:autoSpaceDN/>
        <w:adjustRightInd/>
        <w:textAlignment w:val="auto"/>
        <w:rPr>
          <w:rFonts w:cs="Arial"/>
          <w:b/>
          <w:sz w:val="20"/>
        </w:rPr>
      </w:pPr>
    </w:p>
    <w:p w:rsidR="00CC1ABE" w:rsidRPr="00B10AB7" w:rsidRDefault="008D522A" w:rsidP="00CC1ABE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D522A">
        <w:rPr>
          <w:rFonts w:ascii="Arial" w:hAnsi="Arial" w:cs="Arial"/>
          <w:b/>
          <w:sz w:val="20"/>
          <w:szCs w:val="20"/>
        </w:rPr>
        <w:t>Teksty do ilustracji</w:t>
      </w:r>
      <w:r w:rsidR="00CC1ABE" w:rsidRPr="00B10AB7">
        <w:rPr>
          <w:rFonts w:ascii="Arial" w:hAnsi="Arial" w:cs="Arial"/>
          <w:b/>
          <w:sz w:val="20"/>
          <w:szCs w:val="20"/>
        </w:rPr>
        <w:t>:</w:t>
      </w:r>
    </w:p>
    <w:p w:rsidR="00CC1ABE" w:rsidRPr="00B10AB7" w:rsidRDefault="00CC1ABE" w:rsidP="00CC1ABE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CC1ABE" w:rsidRPr="00B10AB7" w:rsidRDefault="00CC1ABE" w:rsidP="00CC1ABE">
      <w:pPr>
        <w:rPr>
          <w:rFonts w:cs="Arial"/>
          <w:b/>
          <w:sz w:val="20"/>
          <w:lang w:val="en-US"/>
        </w:rPr>
      </w:pPr>
      <w:r w:rsidRPr="00B10AB7">
        <w:rPr>
          <w:rFonts w:cs="Arial"/>
          <w:b/>
          <w:sz w:val="20"/>
          <w:lang w:val="en-US"/>
        </w:rPr>
        <w:t>Doka_bauma_2013_Lotte_World_Tower.jpg</w:t>
      </w:r>
    </w:p>
    <w:p w:rsidR="001202EB" w:rsidRPr="00B10AB7" w:rsidRDefault="001202EB" w:rsidP="001202EB">
      <w:pPr>
        <w:rPr>
          <w:sz w:val="20"/>
        </w:rPr>
      </w:pPr>
      <w:r>
        <w:rPr>
          <w:sz w:val="20"/>
        </w:rPr>
        <w:t>Po ukończeniu budowy wieżowiec „Lotte World Tower“ będzie miał wysokość 555 m i będzie najwyższym budynkiem Azji Wschodniej. Trzon budynku będzie wykonany przy pomocy deskowania samoprzestawnego SKE 100, a osiem kolumn przy pomocy deskowania SKE50 plus.</w:t>
      </w:r>
    </w:p>
    <w:p w:rsidR="00E304F7" w:rsidRPr="00E304F7" w:rsidRDefault="00D4705E" w:rsidP="00E304F7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E304F7" w:rsidRPr="00E304F7">
        <w:rPr>
          <w:sz w:val="20"/>
        </w:rPr>
        <w:t>: Doka</w:t>
      </w:r>
    </w:p>
    <w:p w:rsidR="001202EB" w:rsidRPr="00B10AB7" w:rsidRDefault="001202EB" w:rsidP="001202EB">
      <w:pPr>
        <w:pStyle w:val="Fotohinweis"/>
        <w:rPr>
          <w:sz w:val="20"/>
        </w:rPr>
      </w:pPr>
    </w:p>
    <w:p w:rsidR="00716923" w:rsidRPr="00B10AB7" w:rsidRDefault="00716923" w:rsidP="00716923">
      <w:pPr>
        <w:rPr>
          <w:rFonts w:cs="Arial"/>
          <w:b/>
          <w:sz w:val="20"/>
          <w:lang w:val="en-US"/>
        </w:rPr>
      </w:pPr>
      <w:r w:rsidRPr="00B10AB7">
        <w:rPr>
          <w:rFonts w:cs="Arial"/>
          <w:b/>
          <w:sz w:val="20"/>
          <w:lang w:val="en-US"/>
        </w:rPr>
        <w:t>Doka_bauma_2013_World_Trade_Center.jpg</w:t>
      </w:r>
    </w:p>
    <w:p w:rsidR="001202EB" w:rsidRPr="00B10AB7" w:rsidRDefault="001202EB" w:rsidP="001202EB">
      <w:pPr>
        <w:rPr>
          <w:sz w:val="20"/>
        </w:rPr>
      </w:pPr>
      <w:r>
        <w:rPr>
          <w:sz w:val="20"/>
        </w:rPr>
        <w:t>Doka pomaga przy odbudowie „</w:t>
      </w:r>
      <w:r w:rsidR="0041324D">
        <w:rPr>
          <w:sz w:val="20"/>
        </w:rPr>
        <w:t>Ground Zero</w:t>
      </w:r>
      <w:r>
        <w:rPr>
          <w:sz w:val="20"/>
        </w:rPr>
        <w:t>“ w Nowym Jorku</w:t>
      </w:r>
      <w:r w:rsidR="0041324D">
        <w:rPr>
          <w:sz w:val="20"/>
        </w:rPr>
        <w:t>.</w:t>
      </w:r>
      <w:r>
        <w:rPr>
          <w:sz w:val="20"/>
        </w:rPr>
        <w:t xml:space="preserve"> Oprócz materiału na dwie „fontanny pamięci“ Doka dostarczyła już deskowania do budowy </w:t>
      </w:r>
      <w:r w:rsidR="0041324D">
        <w:rPr>
          <w:sz w:val="20"/>
        </w:rPr>
        <w:t>wież numer dwa i cztery.</w:t>
      </w:r>
    </w:p>
    <w:p w:rsidR="00E304F7" w:rsidRPr="00E304F7" w:rsidRDefault="00D4705E" w:rsidP="00E304F7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E304F7" w:rsidRPr="00E304F7">
        <w:rPr>
          <w:sz w:val="20"/>
        </w:rPr>
        <w:t>: Doka</w:t>
      </w:r>
    </w:p>
    <w:p w:rsidR="001202EB" w:rsidRPr="00B10AB7" w:rsidRDefault="001202EB" w:rsidP="001202EB">
      <w:pPr>
        <w:pStyle w:val="Fotohinweis"/>
        <w:rPr>
          <w:sz w:val="20"/>
        </w:rPr>
      </w:pPr>
    </w:p>
    <w:p w:rsidR="00716923" w:rsidRPr="000A55AA" w:rsidRDefault="00716923" w:rsidP="00716923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Doka_bauma_2013_Tverlandsbrua.jpg</w:t>
      </w:r>
    </w:p>
    <w:p w:rsidR="001202EB" w:rsidRPr="000A55AA" w:rsidRDefault="001202EB" w:rsidP="001202EB">
      <w:pPr>
        <w:pStyle w:val="Bildunterschrift"/>
        <w:spacing w:before="0"/>
        <w:rPr>
          <w:b w:val="0"/>
          <w:sz w:val="20"/>
        </w:rPr>
      </w:pPr>
      <w:r>
        <w:rPr>
          <w:b w:val="0"/>
          <w:sz w:val="20"/>
        </w:rPr>
        <w:t>Precyzyjne deskowania Doka zapewniają szybki postęp prac przy budowie liczącego 670 m długości mostu Tverlandsbrua, łączącego Løding i Vikan w Norwegii.</w:t>
      </w:r>
    </w:p>
    <w:p w:rsidR="00E304F7" w:rsidRPr="00E304F7" w:rsidRDefault="00D4705E" w:rsidP="00E304F7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E304F7" w:rsidRPr="00E304F7">
        <w:rPr>
          <w:sz w:val="20"/>
        </w:rPr>
        <w:t>: Doka</w:t>
      </w:r>
    </w:p>
    <w:p w:rsidR="001202EB" w:rsidRPr="000A55AA" w:rsidRDefault="001202EB" w:rsidP="001202EB">
      <w:pPr>
        <w:pStyle w:val="Fotohinweis"/>
        <w:rPr>
          <w:sz w:val="20"/>
        </w:rPr>
      </w:pPr>
    </w:p>
    <w:p w:rsidR="00716923" w:rsidRPr="000A55AA" w:rsidRDefault="00716923" w:rsidP="00716923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Doka_bauma_2013_Doka_OneGo.jpg</w:t>
      </w:r>
    </w:p>
    <w:p w:rsidR="001202EB" w:rsidRPr="000A55AA" w:rsidRDefault="001202EB" w:rsidP="001202EB">
      <w:pPr>
        <w:rPr>
          <w:rFonts w:cs="Arial"/>
          <w:sz w:val="20"/>
        </w:rPr>
      </w:pPr>
      <w:r>
        <w:rPr>
          <w:rStyle w:val="hps"/>
          <w:sz w:val="20"/>
        </w:rPr>
        <w:t>Na potrzeby budownictwa mieszkaniowego Doka prezentuje prototyp innowacyjnego systemu Doka OneGo Przy pomocy nowego systemu deskowania ściany i strop</w:t>
      </w:r>
      <w:r w:rsidR="0041324D">
        <w:rPr>
          <w:rStyle w:val="hps"/>
          <w:sz w:val="20"/>
        </w:rPr>
        <w:t>y</w:t>
      </w:r>
      <w:r>
        <w:rPr>
          <w:rStyle w:val="hps"/>
          <w:sz w:val="20"/>
        </w:rPr>
        <w:t xml:space="preserve"> wykonywane </w:t>
      </w:r>
      <w:r w:rsidR="0041324D">
        <w:rPr>
          <w:rStyle w:val="hps"/>
          <w:sz w:val="20"/>
        </w:rPr>
        <w:t xml:space="preserve">są </w:t>
      </w:r>
      <w:r>
        <w:rPr>
          <w:rStyle w:val="hps"/>
          <w:sz w:val="20"/>
        </w:rPr>
        <w:t>jednocześnie.</w:t>
      </w:r>
    </w:p>
    <w:p w:rsidR="00E304F7" w:rsidRPr="00E304F7" w:rsidRDefault="00D4705E" w:rsidP="00E304F7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E304F7" w:rsidRPr="00E304F7">
        <w:rPr>
          <w:sz w:val="20"/>
        </w:rPr>
        <w:t>: Doka</w:t>
      </w:r>
    </w:p>
    <w:p w:rsidR="001202EB" w:rsidRPr="000A55AA" w:rsidRDefault="001202EB" w:rsidP="001202EB">
      <w:pPr>
        <w:pStyle w:val="Fotohinweis"/>
        <w:rPr>
          <w:sz w:val="20"/>
        </w:rPr>
      </w:pPr>
    </w:p>
    <w:p w:rsidR="000E4A2E" w:rsidRPr="000A55AA" w:rsidRDefault="000E4A2E" w:rsidP="000E4A2E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Doka_bauma_2013_Dokadek_30.jpg</w:t>
      </w:r>
    </w:p>
    <w:p w:rsidR="001202EB" w:rsidRPr="000A55AA" w:rsidRDefault="001202EB" w:rsidP="001202EB">
      <w:pPr>
        <w:rPr>
          <w:rFonts w:cs="Arial"/>
          <w:sz w:val="20"/>
        </w:rPr>
      </w:pPr>
      <w:r>
        <w:rPr>
          <w:sz w:val="20"/>
        </w:rPr>
        <w:t>Dzięki możl</w:t>
      </w:r>
      <w:r w:rsidR="0041324D">
        <w:rPr>
          <w:sz w:val="20"/>
        </w:rPr>
        <w:t>iwości bezpośredniego połączenia</w:t>
      </w:r>
      <w:r>
        <w:rPr>
          <w:sz w:val="20"/>
        </w:rPr>
        <w:t xml:space="preserve"> systemu </w:t>
      </w:r>
      <w:r w:rsidR="0041324D">
        <w:rPr>
          <w:sz w:val="20"/>
        </w:rPr>
        <w:t>Dokadek 30 z systemem Dokaflex</w:t>
      </w:r>
      <w:r>
        <w:rPr>
          <w:sz w:val="20"/>
        </w:rPr>
        <w:t xml:space="preserve"> przy zastosowaniu zacisków </w:t>
      </w:r>
      <w:r w:rsidR="0041324D">
        <w:rPr>
          <w:sz w:val="20"/>
        </w:rPr>
        <w:t>H20</w:t>
      </w:r>
      <w:r>
        <w:rPr>
          <w:sz w:val="20"/>
        </w:rPr>
        <w:t xml:space="preserve"> można szybko i łatwo wykonać </w:t>
      </w:r>
      <w:r w:rsidR="0041324D">
        <w:rPr>
          <w:sz w:val="20"/>
        </w:rPr>
        <w:t>deskowanie wyrównania</w:t>
      </w:r>
      <w:r>
        <w:rPr>
          <w:sz w:val="20"/>
        </w:rPr>
        <w:t>.</w:t>
      </w:r>
    </w:p>
    <w:p w:rsidR="00E304F7" w:rsidRPr="00E304F7" w:rsidRDefault="00D4705E" w:rsidP="00E304F7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E304F7" w:rsidRPr="00E304F7">
        <w:rPr>
          <w:sz w:val="20"/>
        </w:rPr>
        <w:t>: Doka</w:t>
      </w:r>
    </w:p>
    <w:p w:rsidR="001202EB" w:rsidRPr="000A55AA" w:rsidRDefault="001202EB" w:rsidP="001202EB">
      <w:pPr>
        <w:pStyle w:val="Fotohinweis"/>
        <w:rPr>
          <w:sz w:val="20"/>
        </w:rPr>
      </w:pPr>
    </w:p>
    <w:p w:rsidR="000E4A2E" w:rsidRPr="000A55AA" w:rsidRDefault="000E4A2E" w:rsidP="000E4A2E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lastRenderedPageBreak/>
        <w:t>Doka_bauma_2013_Dokaflex_15.jpg</w:t>
      </w:r>
    </w:p>
    <w:p w:rsidR="001202EB" w:rsidRPr="000A55AA" w:rsidRDefault="001202EB" w:rsidP="001202EB">
      <w:pPr>
        <w:pStyle w:val="Bildunterschrift"/>
        <w:spacing w:before="0"/>
        <w:rPr>
          <w:b w:val="0"/>
          <w:sz w:val="20"/>
        </w:rPr>
      </w:pPr>
      <w:r>
        <w:rPr>
          <w:b w:val="0"/>
          <w:sz w:val="20"/>
        </w:rPr>
        <w:t xml:space="preserve">Dokaflex 15 został skonstruowany specjalnie do wykonywania stropów betonowych o grubościach od 10 do 15 cm. Zoptymalizowane pod kątem </w:t>
      </w:r>
      <w:r w:rsidR="0041324D">
        <w:rPr>
          <w:b w:val="0"/>
          <w:sz w:val="20"/>
        </w:rPr>
        <w:t>ciężaru</w:t>
      </w:r>
      <w:r>
        <w:rPr>
          <w:b w:val="0"/>
          <w:sz w:val="20"/>
        </w:rPr>
        <w:t xml:space="preserve"> i nośności elementy sprawiają, że ten nowy system z grupy produktów „Flex“ jest bardzo łatwy w użyciu.</w:t>
      </w:r>
    </w:p>
    <w:p w:rsidR="001202EB" w:rsidRDefault="00D4705E" w:rsidP="001202EB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E304F7" w:rsidRPr="00E304F7">
        <w:rPr>
          <w:sz w:val="20"/>
        </w:rPr>
        <w:t>: Doka</w:t>
      </w:r>
    </w:p>
    <w:p w:rsidR="00E304F7" w:rsidRPr="00E304F7" w:rsidRDefault="00E304F7" w:rsidP="001202EB">
      <w:pPr>
        <w:pStyle w:val="Fotohinweis"/>
        <w:rPr>
          <w:sz w:val="20"/>
        </w:rPr>
      </w:pPr>
    </w:p>
    <w:p w:rsidR="000E4A2E" w:rsidRPr="000A55AA" w:rsidRDefault="000E4A2E" w:rsidP="000E4A2E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Doka_bauma_2013_Frami_eco.jpg</w:t>
      </w:r>
    </w:p>
    <w:p w:rsidR="001202EB" w:rsidRPr="000A55AA" w:rsidRDefault="001202EB" w:rsidP="001202EB">
      <w:pPr>
        <w:pStyle w:val="Bildunterschrift"/>
        <w:spacing w:before="0"/>
        <w:rPr>
          <w:b w:val="0"/>
          <w:sz w:val="20"/>
        </w:rPr>
      </w:pPr>
      <w:r>
        <w:rPr>
          <w:b w:val="0"/>
          <w:sz w:val="20"/>
        </w:rPr>
        <w:t xml:space="preserve">Frami eco nadaje się idealnie do szybkiego i oszczędnego </w:t>
      </w:r>
      <w:r w:rsidR="0041324D">
        <w:rPr>
          <w:b w:val="0"/>
          <w:sz w:val="20"/>
        </w:rPr>
        <w:t>użycia</w:t>
      </w:r>
      <w:r>
        <w:rPr>
          <w:b w:val="0"/>
          <w:sz w:val="20"/>
        </w:rPr>
        <w:t> – z dźwigiem lub bez niego.</w:t>
      </w:r>
    </w:p>
    <w:p w:rsidR="001202EB" w:rsidRDefault="00D4705E" w:rsidP="001202EB">
      <w:pPr>
        <w:pStyle w:val="Fotohinweis"/>
        <w:rPr>
          <w:sz w:val="20"/>
        </w:rPr>
      </w:pPr>
      <w:r w:rsidRPr="00186BC3">
        <w:rPr>
          <w:sz w:val="20"/>
          <w:szCs w:val="24"/>
        </w:rPr>
        <w:t>Zdjęcie</w:t>
      </w:r>
      <w:r w:rsidR="00490A64" w:rsidRPr="00490A64">
        <w:rPr>
          <w:sz w:val="20"/>
        </w:rPr>
        <w:t>: Doka</w:t>
      </w:r>
    </w:p>
    <w:p w:rsidR="00E304F7" w:rsidRPr="00490A64" w:rsidRDefault="00E304F7" w:rsidP="001202EB">
      <w:pPr>
        <w:pStyle w:val="Fotohinweis"/>
        <w:rPr>
          <w:sz w:val="20"/>
        </w:rPr>
      </w:pPr>
    </w:p>
    <w:p w:rsidR="000E4A2E" w:rsidRPr="000A55AA" w:rsidRDefault="000E4A2E" w:rsidP="000E4A2E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Doka_bauma_2013_Xbright.jpg</w:t>
      </w:r>
    </w:p>
    <w:p w:rsidR="001202EB" w:rsidRPr="000A55AA" w:rsidRDefault="001202EB" w:rsidP="001202EB">
      <w:pPr>
        <w:pStyle w:val="Bildunterschrift"/>
        <w:spacing w:before="0"/>
        <w:rPr>
          <w:b w:val="0"/>
          <w:sz w:val="20"/>
        </w:rPr>
      </w:pPr>
      <w:r>
        <w:rPr>
          <w:b w:val="0"/>
          <w:sz w:val="20"/>
        </w:rPr>
        <w:t xml:space="preserve">W nowym świetle: Osłona ramowa Xbright z żółtym wypełnieniem poliwęglanowym zapewnia oprócz zabezpieczenia przed upadkiem z wysokości </w:t>
      </w:r>
      <w:r w:rsidR="0041324D">
        <w:rPr>
          <w:b w:val="0"/>
          <w:sz w:val="20"/>
        </w:rPr>
        <w:t>i</w:t>
      </w:r>
      <w:r>
        <w:rPr>
          <w:b w:val="0"/>
          <w:sz w:val="20"/>
        </w:rPr>
        <w:t xml:space="preserve"> złymi warunkami atmosferycznymi także naturalne oświetleni</w:t>
      </w:r>
      <w:r w:rsidR="0041324D">
        <w:rPr>
          <w:b w:val="0"/>
          <w:sz w:val="20"/>
        </w:rPr>
        <w:t>e</w:t>
      </w:r>
      <w:r>
        <w:rPr>
          <w:b w:val="0"/>
          <w:sz w:val="20"/>
        </w:rPr>
        <w:t xml:space="preserve"> we wszystkich miejscach pracy.</w:t>
      </w:r>
    </w:p>
    <w:p w:rsidR="001202EB" w:rsidRPr="000A55AA" w:rsidRDefault="001202EB" w:rsidP="001202EB">
      <w:pPr>
        <w:overflowPunct/>
        <w:jc w:val="right"/>
        <w:textAlignment w:val="auto"/>
        <w:rPr>
          <w:rFonts w:cs="Arial"/>
          <w:sz w:val="20"/>
        </w:rPr>
      </w:pPr>
      <w:r>
        <w:rPr>
          <w:sz w:val="20"/>
        </w:rPr>
        <w:t>Fotografia: Wieżowiec TaunusTurm, TishmanSpeyer, Frankfurt nad Menem, Niemcy</w:t>
      </w:r>
    </w:p>
    <w:p w:rsidR="001202EB" w:rsidRDefault="001202EB" w:rsidP="001202EB">
      <w:pPr>
        <w:overflowPunct/>
        <w:jc w:val="right"/>
        <w:textAlignment w:val="auto"/>
        <w:rPr>
          <w:sz w:val="20"/>
        </w:rPr>
      </w:pPr>
      <w:r>
        <w:rPr>
          <w:sz w:val="20"/>
        </w:rPr>
        <w:t>Wykonawca: Ed. Züblin</w:t>
      </w:r>
    </w:p>
    <w:p w:rsidR="00E304F7" w:rsidRPr="000A55AA" w:rsidRDefault="00E304F7" w:rsidP="001202EB">
      <w:pPr>
        <w:overflowPunct/>
        <w:jc w:val="right"/>
        <w:textAlignment w:val="auto"/>
        <w:rPr>
          <w:rFonts w:cs="Arial"/>
          <w:sz w:val="20"/>
        </w:rPr>
      </w:pPr>
    </w:p>
    <w:p w:rsidR="000E4A2E" w:rsidRPr="000A55AA" w:rsidRDefault="000E4A2E" w:rsidP="000E4A2E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Doka_bauma_2013_SKE100_plus.jpg</w:t>
      </w:r>
    </w:p>
    <w:p w:rsidR="001202EB" w:rsidRPr="000A55AA" w:rsidRDefault="001202EB" w:rsidP="001202EB">
      <w:pPr>
        <w:pStyle w:val="Bildunterschrift"/>
        <w:spacing w:before="0"/>
        <w:rPr>
          <w:b w:val="0"/>
          <w:sz w:val="20"/>
        </w:rPr>
      </w:pPr>
      <w:r>
        <w:rPr>
          <w:b w:val="0"/>
          <w:sz w:val="20"/>
        </w:rPr>
        <w:t>Szybki postęp prac przy budowie wieżowca TaunusTurm:</w:t>
      </w:r>
      <w:r>
        <w:rPr>
          <w:b w:val="0"/>
          <w:i/>
          <w:sz w:val="20"/>
        </w:rPr>
        <w:t xml:space="preserve"> </w:t>
      </w:r>
      <w:r>
        <w:rPr>
          <w:b w:val="0"/>
          <w:sz w:val="20"/>
        </w:rPr>
        <w:t xml:space="preserve">Modułowa konstrukcja pracującego bez użycia dźwigu deskowania samoprzestawnego SKE 100 plus zapewnia możliwość indywidualnego, oszczędnego i bezpiecznego zastosowania </w:t>
      </w:r>
      <w:r w:rsidR="0041324D">
        <w:rPr>
          <w:b w:val="0"/>
          <w:sz w:val="20"/>
        </w:rPr>
        <w:t>przy</w:t>
      </w:r>
      <w:r>
        <w:rPr>
          <w:b w:val="0"/>
          <w:sz w:val="20"/>
        </w:rPr>
        <w:t xml:space="preserve"> wszystkich typ</w:t>
      </w:r>
      <w:r w:rsidR="0041324D">
        <w:rPr>
          <w:b w:val="0"/>
          <w:sz w:val="20"/>
        </w:rPr>
        <w:t>ach</w:t>
      </w:r>
      <w:r>
        <w:rPr>
          <w:b w:val="0"/>
          <w:sz w:val="20"/>
        </w:rPr>
        <w:t xml:space="preserve"> budowli. </w:t>
      </w:r>
    </w:p>
    <w:p w:rsidR="001202EB" w:rsidRPr="000A55AA" w:rsidRDefault="001202EB" w:rsidP="001202EB">
      <w:pPr>
        <w:overflowPunct/>
        <w:jc w:val="right"/>
        <w:textAlignment w:val="auto"/>
        <w:rPr>
          <w:rFonts w:cs="Arial"/>
          <w:sz w:val="20"/>
        </w:rPr>
      </w:pPr>
      <w:r>
        <w:rPr>
          <w:sz w:val="20"/>
        </w:rPr>
        <w:t>Fotografia: Wieżowiec TaunusTurm, TishmanSpeyer, Frankfurt nad Menem, Niemcy</w:t>
      </w:r>
    </w:p>
    <w:p w:rsidR="001202EB" w:rsidRDefault="001202EB" w:rsidP="001202EB">
      <w:pPr>
        <w:overflowPunct/>
        <w:jc w:val="right"/>
        <w:textAlignment w:val="auto"/>
        <w:rPr>
          <w:sz w:val="20"/>
        </w:rPr>
      </w:pPr>
      <w:r>
        <w:rPr>
          <w:sz w:val="20"/>
        </w:rPr>
        <w:t>Wykonawca: Ed. Züblin</w:t>
      </w:r>
    </w:p>
    <w:p w:rsidR="00E304F7" w:rsidRPr="000A55AA" w:rsidRDefault="00E304F7" w:rsidP="001202EB">
      <w:pPr>
        <w:overflowPunct/>
        <w:jc w:val="right"/>
        <w:textAlignment w:val="auto"/>
        <w:rPr>
          <w:sz w:val="20"/>
        </w:rPr>
      </w:pPr>
    </w:p>
    <w:p w:rsidR="00B36E37" w:rsidRPr="000A55AA" w:rsidRDefault="00B36E37" w:rsidP="00B36E37">
      <w:pPr>
        <w:rPr>
          <w:rFonts w:cs="Arial"/>
          <w:b/>
          <w:sz w:val="20"/>
        </w:rPr>
      </w:pPr>
      <w:r w:rsidRPr="000A55AA">
        <w:rPr>
          <w:rFonts w:cs="Arial"/>
          <w:b/>
          <w:sz w:val="20"/>
        </w:rPr>
        <w:t>Doka_bauma_2013_DokaCC.jpg</w:t>
      </w:r>
    </w:p>
    <w:p w:rsidR="001202EB" w:rsidRPr="000A55AA" w:rsidRDefault="001202EB" w:rsidP="001202EB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Nowoczesny system tunelowy DokaCC </w:t>
      </w:r>
      <w:r w:rsidR="0041324D">
        <w:rPr>
          <w:rFonts w:ascii="Arial" w:hAnsi="Arial"/>
          <w:sz w:val="20"/>
        </w:rPr>
        <w:t>do budowy tuneli metodą otwartą</w:t>
      </w:r>
      <w:r>
        <w:rPr>
          <w:rFonts w:ascii="Arial" w:hAnsi="Arial"/>
          <w:sz w:val="20"/>
        </w:rPr>
        <w:t xml:space="preserve"> umożliwia </w:t>
      </w:r>
      <w:r w:rsidR="0041324D">
        <w:rPr>
          <w:rFonts w:ascii="Arial" w:hAnsi="Arial"/>
          <w:sz w:val="20"/>
        </w:rPr>
        <w:t>szybki</w:t>
      </w:r>
      <w:r>
        <w:rPr>
          <w:rFonts w:ascii="Arial" w:hAnsi="Arial"/>
          <w:sz w:val="20"/>
        </w:rPr>
        <w:t xml:space="preserve"> postęp prac i wysoką opłacalność.</w:t>
      </w:r>
    </w:p>
    <w:p w:rsidR="001202EB" w:rsidRPr="000A55AA" w:rsidRDefault="00D4705E" w:rsidP="001202EB">
      <w:pPr>
        <w:pStyle w:val="Bildunterschrift"/>
        <w:spacing w:before="0"/>
        <w:jc w:val="right"/>
        <w:rPr>
          <w:b w:val="0"/>
          <w:sz w:val="20"/>
        </w:rPr>
      </w:pPr>
      <w:r w:rsidRPr="00D4705E">
        <w:rPr>
          <w:b w:val="0"/>
          <w:sz w:val="20"/>
          <w:szCs w:val="24"/>
        </w:rPr>
        <w:t>Zdjęcie</w:t>
      </w:r>
      <w:r w:rsidR="00490A64" w:rsidRPr="000A55AA">
        <w:rPr>
          <w:b w:val="0"/>
          <w:sz w:val="20"/>
        </w:rPr>
        <w:t>: Doka</w:t>
      </w:r>
    </w:p>
    <w:sectPr w:rsidR="001202EB" w:rsidRPr="000A55AA" w:rsidSect="001202EB">
      <w:headerReference w:type="default" r:id="rId8"/>
      <w:footerReference w:type="default" r:id="rId9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0B2" w:rsidRDefault="00C050B2">
      <w:r>
        <w:separator/>
      </w:r>
    </w:p>
  </w:endnote>
  <w:endnote w:type="continuationSeparator" w:id="0">
    <w:p w:rsidR="00C050B2" w:rsidRDefault="00C05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05E" w:rsidRDefault="00AB5D20">
    <w:pPr>
      <w:pStyle w:val="Fuzeile"/>
      <w:jc w:val="right"/>
    </w:pPr>
    <w:r>
      <w:rPr>
        <w:sz w:val="18"/>
      </w:rPr>
      <w:fldChar w:fldCharType="begin"/>
    </w:r>
    <w:r w:rsidR="00D4705E"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325FCC">
      <w:rPr>
        <w:noProof/>
        <w:sz w:val="18"/>
      </w:rPr>
      <w:t>7</w:t>
    </w:r>
    <w:r>
      <w:rPr>
        <w:sz w:val="18"/>
      </w:rPr>
      <w:fldChar w:fldCharType="end"/>
    </w:r>
  </w:p>
  <w:p w:rsidR="00D4705E" w:rsidRDefault="00D4705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0B2" w:rsidRDefault="00C050B2">
      <w:r>
        <w:separator/>
      </w:r>
    </w:p>
  </w:footnote>
  <w:footnote w:type="continuationSeparator" w:id="0">
    <w:p w:rsidR="00C050B2" w:rsidRDefault="00C05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05E" w:rsidRDefault="00652CE2" w:rsidP="001202EB">
    <w:pPr>
      <w:pStyle w:val="Kopfzeile"/>
      <w:jc w:val="right"/>
    </w:pPr>
    <w:r>
      <w:rPr>
        <w:noProof/>
        <w:lang w:val="en-US" w:eastAsia="en-US"/>
      </w:rPr>
      <w:drawing>
        <wp:inline distT="0" distB="0" distL="0" distR="0">
          <wp:extent cx="1555750" cy="611505"/>
          <wp:effectExtent l="19050" t="0" r="6350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8FD09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27EFC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4A2F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B8AF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98A3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E2DF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207F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5060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86F59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5574B986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EB0018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06B0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6C96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27C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73CB1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7610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A488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D246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96862A8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1494CD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6497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3EE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B06F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BA35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141F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2626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5040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4B64910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D848C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0871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30BF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EE1B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56D3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EEAE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42DD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A2A0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30EC57A6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FA56712A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2F09F96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ED08E524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4024FFA2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871A63CA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9C421A24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60C67E4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2B4088C0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37B0CCC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1D2C79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7A9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E8D3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1610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9455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AAF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6861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18C7E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86F02A7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184207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24D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D2B3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837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E38AD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FEF4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8CAF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D641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ACB2CE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7FE8F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2C10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10CF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BC3D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A989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DB2E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8E8D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40C6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B81D7B"/>
    <w:multiLevelType w:val="hybridMultilevel"/>
    <w:tmpl w:val="66400560"/>
    <w:lvl w:ilvl="0" w:tplc="73E6B6EC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EBD27A06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E0A9F90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D820FD58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E556983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B140980C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8A30F55E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CC348BD0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146696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>
    <w:nsid w:val="2A8910ED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6C277B"/>
    <w:multiLevelType w:val="hybridMultilevel"/>
    <w:tmpl w:val="89AE4AA8"/>
    <w:lvl w:ilvl="0" w:tplc="D3D62FB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81DEC8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B2E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032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AA31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C40B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9E05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2CEC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D459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12C8C"/>
    <w:multiLevelType w:val="hybridMultilevel"/>
    <w:tmpl w:val="80B895EA"/>
    <w:lvl w:ilvl="0" w:tplc="4064A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9386D9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C042362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4802DE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01EF3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B00510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C6E17E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3BA3BD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6CE5CA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>
    <w:nsid w:val="45D00D72"/>
    <w:multiLevelType w:val="hybridMultilevel"/>
    <w:tmpl w:val="26CA55C0"/>
    <w:lvl w:ilvl="0" w:tplc="393056CC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33CA42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D86E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5004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B2FA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80844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DE73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B657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B833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C83F42"/>
    <w:multiLevelType w:val="hybridMultilevel"/>
    <w:tmpl w:val="0A129936"/>
    <w:lvl w:ilvl="0" w:tplc="3B18624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D4904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046D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49D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04C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167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FA32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BEFD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8C06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684D13"/>
    <w:multiLevelType w:val="hybridMultilevel"/>
    <w:tmpl w:val="3D36BF88"/>
    <w:lvl w:ilvl="0" w:tplc="A8E01C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A1CE76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9A26380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D0B8C8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586FD0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BBAB9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4E321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C647CD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4A0FCB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0947335"/>
    <w:multiLevelType w:val="hybridMultilevel"/>
    <w:tmpl w:val="2DEC2F8A"/>
    <w:lvl w:ilvl="0" w:tplc="72382A56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942CF286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8F308BD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DFB0206A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E79E556C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941C8FF0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4D5A0800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311A2ACE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7D6C2AD6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56CC2AD2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>
    <w:nsid w:val="61C74F8E"/>
    <w:multiLevelType w:val="hybridMultilevel"/>
    <w:tmpl w:val="A1E6899E"/>
    <w:lvl w:ilvl="0" w:tplc="CBCAA75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7BFE2A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BA0FA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0296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885D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8EEE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EC17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9AAA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405F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7B26B5"/>
    <w:multiLevelType w:val="hybridMultilevel"/>
    <w:tmpl w:val="553AF270"/>
    <w:lvl w:ilvl="0" w:tplc="D444AC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1D0CB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24C1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623B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F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10A3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A8E8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76BD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242F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926E85"/>
    <w:multiLevelType w:val="hybridMultilevel"/>
    <w:tmpl w:val="6D327E2E"/>
    <w:lvl w:ilvl="0" w:tplc="C260746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389C25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D89A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5AA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4C0F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71A02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2478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127B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BEDE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1345C4"/>
    <w:multiLevelType w:val="hybridMultilevel"/>
    <w:tmpl w:val="66426866"/>
    <w:lvl w:ilvl="0" w:tplc="60B45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505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04B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5E5B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0489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386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61B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E0D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04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41CB4"/>
    <w:multiLevelType w:val="hybridMultilevel"/>
    <w:tmpl w:val="A520405E"/>
    <w:lvl w:ilvl="0" w:tplc="5676423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F9AE2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FA5B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A21B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E8E4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8CD5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220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44AF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28ABD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>
    <w:nsid w:val="78C436B3"/>
    <w:multiLevelType w:val="hybridMultilevel"/>
    <w:tmpl w:val="6866825C"/>
    <w:lvl w:ilvl="0" w:tplc="5758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3F0F2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F893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C626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3CC9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58658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FC97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8A00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D0C5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9"/>
  </w:num>
  <w:num w:numId="5">
    <w:abstractNumId w:val="23"/>
  </w:num>
  <w:num w:numId="6">
    <w:abstractNumId w:val="13"/>
  </w:num>
  <w:num w:numId="7">
    <w:abstractNumId w:val="16"/>
  </w:num>
  <w:num w:numId="8">
    <w:abstractNumId w:val="5"/>
  </w:num>
  <w:num w:numId="9">
    <w:abstractNumId w:val="22"/>
  </w:num>
  <w:num w:numId="10">
    <w:abstractNumId w:val="12"/>
  </w:num>
  <w:num w:numId="11">
    <w:abstractNumId w:val="33"/>
  </w:num>
  <w:num w:numId="12">
    <w:abstractNumId w:val="17"/>
  </w:num>
  <w:num w:numId="13">
    <w:abstractNumId w:val="0"/>
  </w:num>
  <w:num w:numId="14">
    <w:abstractNumId w:val="31"/>
  </w:num>
  <w:num w:numId="15">
    <w:abstractNumId w:val="28"/>
  </w:num>
  <w:num w:numId="16">
    <w:abstractNumId w:val="19"/>
  </w:num>
  <w:num w:numId="17">
    <w:abstractNumId w:val="2"/>
  </w:num>
  <w:num w:numId="18">
    <w:abstractNumId w:val="27"/>
  </w:num>
  <w:num w:numId="19">
    <w:abstractNumId w:val="3"/>
  </w:num>
  <w:num w:numId="20">
    <w:abstractNumId w:val="26"/>
  </w:num>
  <w:num w:numId="21">
    <w:abstractNumId w:val="1"/>
  </w:num>
  <w:num w:numId="22">
    <w:abstractNumId w:val="7"/>
  </w:num>
  <w:num w:numId="23">
    <w:abstractNumId w:val="11"/>
  </w:num>
  <w:num w:numId="24">
    <w:abstractNumId w:val="21"/>
  </w:num>
  <w:num w:numId="25">
    <w:abstractNumId w:val="24"/>
  </w:num>
  <w:num w:numId="26">
    <w:abstractNumId w:val="10"/>
  </w:num>
  <w:num w:numId="27">
    <w:abstractNumId w:val="29"/>
  </w:num>
  <w:num w:numId="28">
    <w:abstractNumId w:val="30"/>
  </w:num>
  <w:num w:numId="29">
    <w:abstractNumId w:val="18"/>
  </w:num>
  <w:num w:numId="30">
    <w:abstractNumId w:val="14"/>
  </w:num>
  <w:num w:numId="31">
    <w:abstractNumId w:val="25"/>
  </w:num>
  <w:num w:numId="32">
    <w:abstractNumId w:val="4"/>
  </w:num>
  <w:num w:numId="33">
    <w:abstractNumId w:val="15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7C2B"/>
    <w:rsid w:val="0003169F"/>
    <w:rsid w:val="000E4A2E"/>
    <w:rsid w:val="001202EB"/>
    <w:rsid w:val="001A5B39"/>
    <w:rsid w:val="00325FCC"/>
    <w:rsid w:val="00387E6B"/>
    <w:rsid w:val="004115C0"/>
    <w:rsid w:val="0041324D"/>
    <w:rsid w:val="00490A64"/>
    <w:rsid w:val="004C143E"/>
    <w:rsid w:val="00556F61"/>
    <w:rsid w:val="005F21F6"/>
    <w:rsid w:val="005F2FAF"/>
    <w:rsid w:val="00652CE2"/>
    <w:rsid w:val="006B172C"/>
    <w:rsid w:val="00716923"/>
    <w:rsid w:val="00787B88"/>
    <w:rsid w:val="007F7C2B"/>
    <w:rsid w:val="00846AAD"/>
    <w:rsid w:val="008D522A"/>
    <w:rsid w:val="0090464D"/>
    <w:rsid w:val="00961C47"/>
    <w:rsid w:val="0099636D"/>
    <w:rsid w:val="00AB5D20"/>
    <w:rsid w:val="00AD508B"/>
    <w:rsid w:val="00B23E45"/>
    <w:rsid w:val="00B36E37"/>
    <w:rsid w:val="00B6249B"/>
    <w:rsid w:val="00C050B2"/>
    <w:rsid w:val="00C47490"/>
    <w:rsid w:val="00C54DEF"/>
    <w:rsid w:val="00CC1ABE"/>
    <w:rsid w:val="00D016FC"/>
    <w:rsid w:val="00D36806"/>
    <w:rsid w:val="00D4705E"/>
    <w:rsid w:val="00E304F7"/>
    <w:rsid w:val="00E47514"/>
    <w:rsid w:val="00F74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pl-PL" w:eastAsia="pl-PL"/>
    </w:rPr>
  </w:style>
  <w:style w:type="paragraph" w:styleId="berschrift1">
    <w:name w:val="heading 1"/>
    <w:basedOn w:val="Standard"/>
    <w:next w:val="Standard"/>
    <w:link w:val="berschrift1Zch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 w:cs="Times New Roman"/>
      <w:color w:val="000000"/>
      <w:sz w:val="22"/>
      <w:u w:val="none"/>
      <w:vertAlign w:val="baseline"/>
      <w:lang w:val="pl-PL" w:eastAsia="pl-PL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basedOn w:val="Absatz-Standardschriftart"/>
    <w:semiHidden/>
    <w:rsid w:val="00016591"/>
    <w:rPr>
      <w:rFonts w:cs="Times New Roman"/>
      <w:sz w:val="16"/>
      <w:szCs w:val="16"/>
      <w:lang w:val="pl-PL" w:eastAsia="pl-PL"/>
    </w:rPr>
  </w:style>
  <w:style w:type="paragraph" w:styleId="Kommentartext">
    <w:name w:val="annotation text"/>
    <w:basedOn w:val="Standard"/>
    <w:link w:val="KommentartextZchn"/>
    <w:semiHidden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016591"/>
    <w:rPr>
      <w:rFonts w:ascii="Arial" w:hAnsi="Arial" w:cs="Times New Roman"/>
      <w:color w:val="000000"/>
      <w:lang w:val="pl-PL" w:eastAsia="pl-PL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016591"/>
    <w:rPr>
      <w:b/>
      <w:bCs/>
      <w:lang w:val="pl-PL" w:eastAsia="pl-PL"/>
    </w:rPr>
  </w:style>
  <w:style w:type="paragraph" w:customStyle="1" w:styleId="Revision1">
    <w:name w:val="Revision1"/>
    <w:hidden/>
    <w:semiHidden/>
    <w:rsid w:val="00016591"/>
    <w:rPr>
      <w:rFonts w:ascii="Arial" w:hAnsi="Arial"/>
      <w:color w:val="000000"/>
      <w:sz w:val="22"/>
      <w:szCs w:val="24"/>
      <w:lang w:val="pl-PL" w:eastAsia="pl-PL"/>
    </w:rPr>
  </w:style>
  <w:style w:type="paragraph" w:styleId="Sprechblasentext">
    <w:name w:val="Balloon Text"/>
    <w:basedOn w:val="Standard"/>
    <w:link w:val="SprechblasentextZchn"/>
    <w:semiHidden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016591"/>
    <w:rPr>
      <w:rFonts w:ascii="Tahoma" w:hAnsi="Tahoma" w:cs="Tahoma"/>
      <w:color w:val="000000"/>
      <w:sz w:val="16"/>
      <w:szCs w:val="16"/>
      <w:lang w:val="pl-PL" w:eastAsia="pl-PL"/>
    </w:rPr>
  </w:style>
  <w:style w:type="character" w:styleId="Hyperlink">
    <w:name w:val="Hyperlink"/>
    <w:basedOn w:val="Absatz-Standardschriftart"/>
    <w:rsid w:val="00016591"/>
    <w:rPr>
      <w:rFonts w:ascii="Arial" w:hAnsi="Arial" w:cs="Arial"/>
      <w:color w:val="666666"/>
      <w:sz w:val="18"/>
      <w:szCs w:val="18"/>
      <w:u w:val="single"/>
      <w:lang w:val="pl-PL" w:eastAsia="pl-PL"/>
    </w:rPr>
  </w:style>
  <w:style w:type="character" w:customStyle="1" w:styleId="berschrift1Zchn">
    <w:name w:val="Überschrift 1 Zchn"/>
    <w:basedOn w:val="Absatz-Standardschriftart"/>
    <w:link w:val="berschrift1"/>
    <w:locked/>
    <w:rsid w:val="00574722"/>
    <w:rPr>
      <w:rFonts w:ascii="Arial" w:hAnsi="Arial" w:cs="Times New Roman"/>
      <w:b/>
      <w:bCs/>
      <w:color w:val="000000"/>
      <w:sz w:val="24"/>
      <w:szCs w:val="24"/>
      <w:u w:val="single"/>
      <w:lang w:val="pl-PL" w:eastAsia="pl-PL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locked/>
    <w:rsid w:val="00574722"/>
    <w:rPr>
      <w:rFonts w:ascii="Arial" w:hAnsi="Arial" w:cs="Times New Roman"/>
      <w:color w:val="000000"/>
      <w:sz w:val="24"/>
      <w:szCs w:val="24"/>
      <w:lang w:val="pl-PL" w:eastAsia="pl-PL"/>
    </w:rPr>
  </w:style>
  <w:style w:type="paragraph" w:styleId="StandardWeb">
    <w:name w:val="Normal (Web)"/>
    <w:basedOn w:val="Standard"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hps">
    <w:name w:val="hps"/>
    <w:basedOn w:val="Absatz-Standardschriftart"/>
    <w:rsid w:val="008209E2"/>
    <w:rPr>
      <w:rFonts w:cs="Times New Roman"/>
      <w:lang w:val="pl-PL" w:eastAsia="pl-PL"/>
    </w:rPr>
  </w:style>
  <w:style w:type="character" w:customStyle="1" w:styleId="longtext">
    <w:name w:val="long_text"/>
    <w:basedOn w:val="Absatz-Standardschriftart"/>
    <w:rsid w:val="00D0435B"/>
    <w:rPr>
      <w:rFonts w:cs="Times New Roman"/>
      <w:lang w:val="pl-PL" w:eastAsia="pl-PL"/>
    </w:rPr>
  </w:style>
  <w:style w:type="character" w:customStyle="1" w:styleId="atn">
    <w:name w:val="atn"/>
    <w:basedOn w:val="Absatz-Standardschriftart"/>
    <w:rsid w:val="00C51BBC"/>
    <w:rPr>
      <w:rFonts w:cs="Times New Roman"/>
      <w:lang w:val="pl-PL" w:eastAsia="pl-PL"/>
    </w:rPr>
  </w:style>
  <w:style w:type="character" w:styleId="Fett">
    <w:name w:val="Strong"/>
    <w:basedOn w:val="Absatz-Standardschriftart"/>
    <w:qFormat/>
    <w:rsid w:val="00432F4B"/>
    <w:rPr>
      <w:rFonts w:cs="Times New Roman"/>
      <w:b/>
      <w:bCs/>
      <w:lang w:val="pl-PL" w:eastAsia="pl-PL"/>
    </w:rPr>
  </w:style>
  <w:style w:type="character" w:customStyle="1" w:styleId="FuzeileZchn">
    <w:name w:val="Fußzeile Zchn"/>
    <w:basedOn w:val="Absatz-Standardschriftart"/>
    <w:link w:val="Fuzeile"/>
    <w:locked/>
    <w:rsid w:val="00690C44"/>
    <w:rPr>
      <w:rFonts w:ascii="Arial" w:hAnsi="Arial" w:cs="Times New Roman"/>
      <w:sz w:val="22"/>
      <w:lang w:val="pl-PL" w:eastAsia="pl-PL"/>
    </w:rPr>
  </w:style>
  <w:style w:type="numbering" w:customStyle="1" w:styleId="ListemitAufzhlungszeichenDoka">
    <w:name w:val="Liste mit Aufzählungszeichen Doka"/>
    <w:rsid w:val="007C6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oka.com/bau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2185</Words>
  <Characters>14913</Characters>
  <Application>Microsoft Office Word</Application>
  <DocSecurity>0</DocSecurity>
  <Lines>124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17064</CharactersWithSpaces>
  <SharedDoc>false</SharedDoc>
  <HLinks>
    <vt:vector size="12" baseType="variant">
      <vt:variant>
        <vt:i4>6160438</vt:i4>
      </vt:variant>
      <vt:variant>
        <vt:i4>3</vt:i4>
      </vt:variant>
      <vt:variant>
        <vt:i4>0</vt:i4>
      </vt:variant>
      <vt:variant>
        <vt:i4>5</vt:i4>
      </vt:variant>
      <vt:variant>
        <vt:lpwstr>mailto:uwe.adlunger@doka.de</vt:lpwstr>
      </vt:variant>
      <vt:variant>
        <vt:lpwstr/>
      </vt:variant>
      <vt:variant>
        <vt:i4>4587591</vt:i4>
      </vt:variant>
      <vt:variant>
        <vt:i4>0</vt:i4>
      </vt:variant>
      <vt:variant>
        <vt:i4>0</vt:i4>
      </vt:variant>
      <vt:variant>
        <vt:i4>5</vt:i4>
      </vt:variant>
      <vt:variant>
        <vt:lpwstr>http://www.doka.com/bauma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Birgit Finkenzeller</dc:creator>
  <cp:lastModifiedBy>Thallner Sara</cp:lastModifiedBy>
  <cp:revision>4</cp:revision>
  <cp:lastPrinted>2013-04-04T17:00:00Z</cp:lastPrinted>
  <dcterms:created xsi:type="dcterms:W3CDTF">2013-04-12T09:35:00Z</dcterms:created>
  <dcterms:modified xsi:type="dcterms:W3CDTF">2013-04-12T12:08:00Z</dcterms:modified>
</cp:coreProperties>
</file>