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968" w:rsidRDefault="00CF2175">
      <w:pPr>
        <w:rPr>
          <w:rFonts w:ascii="Arial Unicode MS" w:eastAsia="Arial Unicode MS" w:hAnsi="Arial Unicode MS" w:cs="Arial Unicode MS"/>
          <w:color w:val="404040"/>
          <w:spacing w:val="-2"/>
          <w:sz w:val="18"/>
          <w:szCs w:val="18"/>
          <w:lang w:val="en-US"/>
        </w:rPr>
      </w:pPr>
      <w:r>
        <w:rPr>
          <w:noProof/>
        </w:rPr>
        <w:drawing>
          <wp:anchor distT="0" distB="0" distL="114300" distR="114300" simplePos="0" relativeHeight="251657728" behindDoc="1" locked="0" layoutInCell="1" allowOverlap="1">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3"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ta laatste fa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color w:val="404040"/>
          <w:spacing w:val="-2"/>
          <w:sz w:val="18"/>
          <w:szCs w:val="18"/>
          <w:lang w:val="en-US"/>
        </w:rPr>
        <w:t>Beta Public Relations B.V.</w:t>
      </w:r>
    </w:p>
    <w:p w:rsidR="00F53968" w:rsidRDefault="00CF2175">
      <w:pPr>
        <w:spacing w:line="168" w:lineRule="auto"/>
        <w:rPr>
          <w:rFonts w:ascii="Arial Unicode MS" w:eastAsia="Arial Unicode MS" w:hAnsi="Arial Unicode MS" w:cs="Arial Unicode MS"/>
          <w:color w:val="404040"/>
          <w:spacing w:val="-2"/>
          <w:sz w:val="18"/>
          <w:szCs w:val="18"/>
        </w:rPr>
      </w:pPr>
      <w:r>
        <w:rPr>
          <w:rFonts w:ascii="Arial Unicode MS" w:eastAsia="Arial Unicode MS" w:hAnsi="Arial Unicode MS" w:cs="Arial Unicode MS"/>
          <w:color w:val="404040"/>
          <w:spacing w:val="-2"/>
          <w:sz w:val="18"/>
          <w:szCs w:val="18"/>
        </w:rPr>
        <w:t>Veursestraatweg 104</w:t>
      </w:r>
    </w:p>
    <w:p w:rsidR="00F53968" w:rsidRDefault="00CF2175">
      <w:pPr>
        <w:spacing w:line="168" w:lineRule="auto"/>
        <w:rPr>
          <w:rFonts w:ascii="Arial Unicode MS" w:eastAsia="Arial Unicode MS" w:hAnsi="Arial Unicode MS" w:cs="Arial Unicode MS"/>
          <w:color w:val="404040"/>
          <w:spacing w:val="-2"/>
          <w:sz w:val="18"/>
          <w:szCs w:val="18"/>
        </w:rPr>
      </w:pPr>
      <w:r>
        <w:rPr>
          <w:rFonts w:ascii="Arial Unicode MS" w:eastAsia="Arial Unicode MS" w:hAnsi="Arial Unicode MS" w:cs="Arial Unicode MS"/>
          <w:color w:val="404040"/>
          <w:spacing w:val="-2"/>
          <w:sz w:val="18"/>
          <w:szCs w:val="18"/>
        </w:rPr>
        <w:t>2265 CG Leidschendam</w:t>
      </w:r>
    </w:p>
    <w:p w:rsidR="00F53968" w:rsidRDefault="00CF2175">
      <w:pPr>
        <w:spacing w:line="168" w:lineRule="auto"/>
        <w:rPr>
          <w:rFonts w:ascii="Arial Unicode MS" w:eastAsia="Arial Unicode MS" w:hAnsi="Arial Unicode MS" w:cs="Arial Unicode MS"/>
          <w:color w:val="404040"/>
          <w:spacing w:val="-2"/>
          <w:sz w:val="18"/>
          <w:szCs w:val="18"/>
        </w:rPr>
      </w:pPr>
      <w:r>
        <w:rPr>
          <w:rFonts w:ascii="Arial Unicode MS" w:eastAsia="Arial Unicode MS" w:hAnsi="Arial Unicode MS" w:cs="Arial Unicode MS"/>
          <w:color w:val="404040"/>
          <w:spacing w:val="-2"/>
          <w:sz w:val="18"/>
          <w:szCs w:val="18"/>
        </w:rPr>
        <w:t>T. 070 427 5200</w:t>
      </w:r>
    </w:p>
    <w:p w:rsidR="00F53968" w:rsidRDefault="00CF2175">
      <w:pPr>
        <w:spacing w:line="168" w:lineRule="auto"/>
        <w:rPr>
          <w:rFonts w:ascii="Arial Unicode MS" w:eastAsia="Arial Unicode MS" w:hAnsi="Arial Unicode MS" w:cs="Arial Unicode MS"/>
          <w:color w:val="404040"/>
          <w:spacing w:val="-2"/>
          <w:sz w:val="18"/>
          <w:szCs w:val="18"/>
        </w:rPr>
      </w:pPr>
      <w:r>
        <w:rPr>
          <w:rFonts w:ascii="Arial Unicode MS" w:eastAsia="Arial Unicode MS" w:hAnsi="Arial Unicode MS" w:cs="Arial Unicode MS"/>
          <w:color w:val="404040"/>
          <w:spacing w:val="-2"/>
          <w:sz w:val="18"/>
          <w:szCs w:val="18"/>
        </w:rPr>
        <w:t>E. info@betapr.nl</w:t>
      </w:r>
    </w:p>
    <w:p w:rsidR="00F53968" w:rsidRDefault="00F53968">
      <w:pPr>
        <w:pStyle w:val="Body"/>
      </w:pPr>
    </w:p>
    <w:p w:rsidR="0017728B" w:rsidRDefault="0017728B">
      <w:pPr>
        <w:pStyle w:val="Body"/>
      </w:pPr>
    </w:p>
    <w:p w:rsidR="00F53968" w:rsidRDefault="00CF2175">
      <w:pPr>
        <w:pStyle w:val="Kop"/>
      </w:pPr>
      <w:r>
        <w:t>Lichtgewicht ondersteuningssysteem bevordert ergonomie op de bouwplaats</w:t>
      </w:r>
    </w:p>
    <w:p w:rsidR="00F53968" w:rsidRDefault="00F53968">
      <w:pPr>
        <w:pStyle w:val="Body"/>
      </w:pPr>
    </w:p>
    <w:p w:rsidR="00F53968" w:rsidRDefault="00CF2175">
      <w:pPr>
        <w:pStyle w:val="Body"/>
      </w:pPr>
      <w:r>
        <w:t xml:space="preserve">Het ergonomisch verantwoorde ondersteuningssysteem </w:t>
      </w:r>
      <w:proofErr w:type="spellStart"/>
      <w:r>
        <w:t>Staxo</w:t>
      </w:r>
      <w:proofErr w:type="spellEnd"/>
      <w:r>
        <w:t xml:space="preserve"> 40 is door het geringe gewicht van minder dan 24 kg aan een snelle opmars bezig. Het systeem van Doka Nederland laat zich door de lichtgewicht uitvoering snel monteren en demonteren. Naast vermindering van de fysieke belasting zorgt de ondersteuning daarmee ook voor besparingen op arbeidstijd en -kosten.</w:t>
      </w:r>
    </w:p>
    <w:p w:rsidR="00F53968" w:rsidRDefault="00F53968">
      <w:pPr>
        <w:pStyle w:val="Body"/>
      </w:pPr>
    </w:p>
    <w:p w:rsidR="0017728B" w:rsidRDefault="0017728B" w:rsidP="0017728B">
      <w:pPr>
        <w:pStyle w:val="Body"/>
      </w:pPr>
      <w:r>
        <w:t>Niet alleen aan ergonomie maar ook aan veiligheid is gedacht</w:t>
      </w:r>
      <w:r w:rsidR="00CF2175">
        <w:t>; een thema waarmee Doka zich de laatste jaren nadrukkelijk onderscheidt.</w:t>
      </w:r>
      <w:r>
        <w:t xml:space="preserve"> De aparte consoles aan de vloerrand nemen de lasten veilig op, terwijl de ondersteuning zelf is uitgevoerd met vaste, gekeurde aanslagpunten voor persoonlijke beschermingsmiddelen. Ook de stabiele laddertoegang en de montagevloeren met geïntegreerde uitneembeveiliging dragen bij aan een verhoogde veiligheid.</w:t>
      </w:r>
    </w:p>
    <w:p w:rsidR="0017728B" w:rsidRDefault="0017728B">
      <w:pPr>
        <w:pStyle w:val="Body"/>
      </w:pPr>
    </w:p>
    <w:p w:rsidR="00F53968" w:rsidRDefault="00CF2175">
      <w:pPr>
        <w:pStyle w:val="Body"/>
      </w:pPr>
      <w:r>
        <w:t>Het hart van het systeem wordt gevormd door een H-kader met uitgekiend ontwerp en uitgebalanceerd zwaartemiddelpunt. Hierdoor is het kader niet alleen makkelijk te hanteren maar kunnen ook volledig dichte montageplatforms met vrij doorgaanbare vloeren worden gerealiseerd. Deze kunnen zowel in als tussen de ondersteuningstorens worden bereikt.</w:t>
      </w:r>
    </w:p>
    <w:p w:rsidR="00F53968" w:rsidRDefault="00F53968">
      <w:pPr>
        <w:pStyle w:val="Body"/>
      </w:pPr>
    </w:p>
    <w:p w:rsidR="00F53968" w:rsidRDefault="00CF2175">
      <w:pPr>
        <w:pStyle w:val="Body"/>
      </w:pPr>
      <w:r>
        <w:t xml:space="preserve">Naast het H-kader kent het </w:t>
      </w:r>
      <w:proofErr w:type="spellStart"/>
      <w:r>
        <w:t>Staxo</w:t>
      </w:r>
      <w:proofErr w:type="spellEnd"/>
      <w:r>
        <w:t xml:space="preserve">-systeem een beperkt aantal losse onderdelen die logisch op elkaar aansluiten. Vergeleken met enkelvoudige staandersystemen kan zo de montagetijd met zo’n 50% worden teruggebracht. Dat wordt nog eens versterkt door de </w:t>
      </w:r>
      <w:proofErr w:type="spellStart"/>
      <w:r>
        <w:t>trekvaste</w:t>
      </w:r>
      <w:proofErr w:type="spellEnd"/>
      <w:r>
        <w:t xml:space="preserve"> verbindingen die horizontale voormontage moge</w:t>
      </w:r>
      <w:r w:rsidR="0017728B">
        <w:t>l</w:t>
      </w:r>
      <w:r>
        <w:t>ijk maken.</w:t>
      </w:r>
    </w:p>
    <w:p w:rsidR="00F53968" w:rsidRDefault="00F53968">
      <w:pPr>
        <w:pStyle w:val="Body"/>
      </w:pPr>
    </w:p>
    <w:p w:rsidR="00F53968" w:rsidRDefault="00CF2175">
      <w:pPr>
        <w:pStyle w:val="Body"/>
      </w:pPr>
      <w:r>
        <w:t xml:space="preserve">Het </w:t>
      </w:r>
      <w:proofErr w:type="spellStart"/>
      <w:r>
        <w:t>Staxo</w:t>
      </w:r>
      <w:proofErr w:type="spellEnd"/>
      <w:r>
        <w:t xml:space="preserve"> 40 ondersteuningssysteem wordt geleverd in drie verschillende kadermaten en met kop- en voetspindels met 75 cm uittrekbereik voor gemakkelijke hoogteverstelling. Voor het verrijden of verplaatsen van de gehele toren zijn wielen verkrijgbaar waardoor het tussentijds demonteren overbodig wordt. Het snel vaststellen van de lengte is mogelijk dankzij de diagonaalkruisen met kleurcodes.</w:t>
      </w:r>
    </w:p>
    <w:p w:rsidR="00F53968" w:rsidRDefault="00F53968">
      <w:pPr>
        <w:pStyle w:val="Body"/>
      </w:pPr>
    </w:p>
    <w:p w:rsidR="00CF2175" w:rsidRDefault="00CF2175">
      <w:pPr>
        <w:pStyle w:val="Body"/>
      </w:pPr>
    </w:p>
    <w:p w:rsidR="00CF2175" w:rsidRDefault="00CF2175">
      <w:pPr>
        <w:pStyle w:val="Body"/>
      </w:pPr>
    </w:p>
    <w:p w:rsidR="00CF2175" w:rsidRDefault="00CF2175">
      <w:pPr>
        <w:pStyle w:val="Body"/>
      </w:pPr>
    </w:p>
    <w:p w:rsidR="00CF2175" w:rsidRDefault="00CF2175">
      <w:pPr>
        <w:pStyle w:val="Body"/>
      </w:pPr>
    </w:p>
    <w:p w:rsidR="00CF2175" w:rsidRDefault="00CF2175">
      <w:pPr>
        <w:pStyle w:val="Body"/>
      </w:pPr>
    </w:p>
    <w:p w:rsidR="00F53968" w:rsidRDefault="00CF2175">
      <w:pPr>
        <w:pStyle w:val="Body"/>
        <w:rPr>
          <w:u w:val="single"/>
        </w:rPr>
      </w:pPr>
      <w:r>
        <w:rPr>
          <w:u w:val="single"/>
        </w:rPr>
        <w:t>Over Doka</w:t>
      </w:r>
    </w:p>
    <w:p w:rsidR="00F53968" w:rsidRDefault="00CF2175">
      <w:pPr>
        <w:pStyle w:val="Body"/>
      </w:pPr>
      <w:r>
        <w:t xml:space="preserve">Doka is één van 's werelds toonaangevende bedrijven voor de ontwikkeling, productie en distributie van bekistingstechnologie voor gebruik op alle terreinen van de bouwsector. Met meer dan 160 verkoop- en logistieke faciliteiten in meer dan 70 landen, heeft de Doka Groep een zeer efficiënt distributienetwerk dat ervoor zorgt dat materiaal en technische ondersteuning snel en professioneel kan worden geboden. De Doka Groep is een bedrijf van de </w:t>
      </w:r>
      <w:proofErr w:type="spellStart"/>
      <w:r>
        <w:t>Umdasch</w:t>
      </w:r>
      <w:proofErr w:type="spellEnd"/>
      <w:r>
        <w:t xml:space="preserve"> Groep en heeft wereldwijd meer dan 5.600 medewerkers. </w:t>
      </w:r>
    </w:p>
    <w:p w:rsidR="00F53968" w:rsidRDefault="00F53968">
      <w:pPr>
        <w:pStyle w:val="Body"/>
      </w:pPr>
    </w:p>
    <w:p w:rsidR="00F53968" w:rsidRDefault="00CF2175">
      <w:pPr>
        <w:pStyle w:val="Body"/>
      </w:pPr>
      <w:r>
        <w:t>De Nederlandse dochteronderneming Doka Nederland is gevestigd in Oss.</w:t>
      </w:r>
    </w:p>
    <w:p w:rsidR="00F53968" w:rsidRDefault="00F53968">
      <w:pPr>
        <w:pStyle w:val="Body"/>
      </w:pPr>
    </w:p>
    <w:p w:rsidR="00F53968" w:rsidRDefault="00F53968">
      <w:pPr>
        <w:pStyle w:val="Body"/>
      </w:pPr>
    </w:p>
    <w:p w:rsidR="00F53968" w:rsidRDefault="00CF2175">
      <w:pPr>
        <w:pStyle w:val="Body"/>
        <w:rPr>
          <w:u w:val="single"/>
        </w:rPr>
      </w:pPr>
      <w:r>
        <w:rPr>
          <w:u w:val="single"/>
        </w:rPr>
        <w:t>Meer informatie</w:t>
      </w:r>
    </w:p>
    <w:p w:rsidR="00F53968" w:rsidRDefault="00CF2175">
      <w:pPr>
        <w:pStyle w:val="Body"/>
      </w:pPr>
      <w:r>
        <w:t>Doka Nederland</w:t>
      </w:r>
    </w:p>
    <w:p w:rsidR="00F53968" w:rsidRDefault="00CF2175">
      <w:pPr>
        <w:pStyle w:val="Body"/>
      </w:pPr>
      <w:r>
        <w:t>T.</w:t>
      </w:r>
      <w:r>
        <w:tab/>
        <w:t xml:space="preserve">0412 </w:t>
      </w:r>
      <w:r w:rsidR="00731C87">
        <w:t xml:space="preserve">- </w:t>
      </w:r>
      <w:r>
        <w:t>65 30 30</w:t>
      </w:r>
    </w:p>
    <w:p w:rsidR="00F53968" w:rsidRDefault="00CF2175">
      <w:pPr>
        <w:pStyle w:val="Body"/>
      </w:pPr>
      <w:r>
        <w:t>E.</w:t>
      </w:r>
      <w:r>
        <w:tab/>
        <w:t>nederland@doka.com</w:t>
      </w:r>
    </w:p>
    <w:p w:rsidR="00F53968" w:rsidRDefault="00CF2175">
      <w:pPr>
        <w:pStyle w:val="Body"/>
      </w:pPr>
      <w:r>
        <w:t>W.</w:t>
      </w:r>
      <w:r>
        <w:tab/>
      </w:r>
      <w:r w:rsidR="00502781">
        <w:t>www.doka-nederland.nl</w:t>
      </w:r>
    </w:p>
    <w:p w:rsidR="00F53968" w:rsidRDefault="00F53968">
      <w:pPr>
        <w:pStyle w:val="Body"/>
        <w:rPr>
          <w:b/>
          <w:sz w:val="28"/>
          <w:szCs w:val="28"/>
          <w:u w:val="single"/>
        </w:rPr>
      </w:pPr>
    </w:p>
    <w:p w:rsidR="00731C87" w:rsidRDefault="00731C87">
      <w:pPr>
        <w:pStyle w:val="Body"/>
      </w:pPr>
    </w:p>
    <w:p w:rsidR="00AF7FBE" w:rsidRDefault="00731C87" w:rsidP="00AF7FBE">
      <w:pPr>
        <w:pStyle w:val="Body"/>
        <w:rPr>
          <w:u w:val="single"/>
        </w:rPr>
      </w:pPr>
      <w:r w:rsidRPr="00731C87">
        <w:rPr>
          <w:u w:val="single"/>
        </w:rPr>
        <w:t>Fotobijschrift:</w:t>
      </w:r>
    </w:p>
    <w:p w:rsidR="00AF7FBE" w:rsidRPr="00731C87" w:rsidRDefault="00AF7FBE" w:rsidP="00AF7FBE">
      <w:pPr>
        <w:pStyle w:val="Body"/>
        <w:rPr>
          <w:sz w:val="18"/>
          <w:szCs w:val="18"/>
        </w:rPr>
      </w:pPr>
      <w:r w:rsidRPr="00731C87">
        <w:rPr>
          <w:sz w:val="18"/>
          <w:szCs w:val="18"/>
        </w:rPr>
        <w:t xml:space="preserve">Het ergonomisch verantwoorde ondersteuningssysteem </w:t>
      </w:r>
      <w:proofErr w:type="spellStart"/>
      <w:r w:rsidRPr="00731C87">
        <w:rPr>
          <w:sz w:val="18"/>
          <w:szCs w:val="18"/>
        </w:rPr>
        <w:t>Staxo</w:t>
      </w:r>
      <w:proofErr w:type="spellEnd"/>
      <w:r w:rsidRPr="00731C87">
        <w:rPr>
          <w:sz w:val="18"/>
          <w:szCs w:val="18"/>
        </w:rPr>
        <w:t xml:space="preserve"> 40 laat zich door het geringe gewicht van minder dan 24 kg snel monteren en demonteren.</w:t>
      </w:r>
    </w:p>
    <w:p w:rsidR="00AF7FBE" w:rsidRPr="00731C87" w:rsidRDefault="00AF7FBE">
      <w:pPr>
        <w:pStyle w:val="Body"/>
        <w:rPr>
          <w:u w:val="single"/>
        </w:rPr>
      </w:pPr>
    </w:p>
    <w:p w:rsidR="00AF7FBE" w:rsidRDefault="00AF7FBE" w:rsidP="00AF7FBE">
      <w:pPr>
        <w:pStyle w:val="Body"/>
        <w:rPr>
          <w:sz w:val="18"/>
          <w:szCs w:val="18"/>
        </w:rPr>
      </w:pPr>
      <w:r w:rsidRPr="00731C87">
        <w:rPr>
          <w:noProof/>
          <w:sz w:val="18"/>
          <w:szCs w:val="18"/>
        </w:rPr>
        <w:drawing>
          <wp:anchor distT="0" distB="0" distL="114300" distR="114300" simplePos="0" relativeHeight="251659776" behindDoc="0" locked="0" layoutInCell="1" allowOverlap="1" wp14:anchorId="5D7569B9" wp14:editId="7C65B9B1">
            <wp:simplePos x="0" y="0"/>
            <wp:positionH relativeFrom="column">
              <wp:posOffset>3034030</wp:posOffset>
            </wp:positionH>
            <wp:positionV relativeFrom="paragraph">
              <wp:posOffset>142875</wp:posOffset>
            </wp:positionV>
            <wp:extent cx="1146810" cy="116268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6810" cy="1162685"/>
                    </a:xfrm>
                    <a:prstGeom prst="rect">
                      <a:avLst/>
                    </a:prstGeom>
                  </pic:spPr>
                </pic:pic>
              </a:graphicData>
            </a:graphic>
            <wp14:sizeRelH relativeFrom="page">
              <wp14:pctWidth>0</wp14:pctWidth>
            </wp14:sizeRelH>
            <wp14:sizeRelV relativeFrom="page">
              <wp14:pctHeight>0</wp14:pctHeight>
            </wp14:sizeRelV>
          </wp:anchor>
        </w:drawing>
      </w:r>
      <w:r w:rsidR="00731C87" w:rsidRPr="00731C87">
        <w:rPr>
          <w:noProof/>
          <w:sz w:val="18"/>
          <w:szCs w:val="18"/>
        </w:rPr>
        <w:drawing>
          <wp:anchor distT="0" distB="0" distL="114300" distR="114300" simplePos="0" relativeHeight="251658752" behindDoc="0" locked="0" layoutInCell="1" allowOverlap="1" wp14:anchorId="6591B32F" wp14:editId="219403E4">
            <wp:simplePos x="0" y="0"/>
            <wp:positionH relativeFrom="column">
              <wp:posOffset>-2540</wp:posOffset>
            </wp:positionH>
            <wp:positionV relativeFrom="paragraph">
              <wp:posOffset>174625</wp:posOffset>
            </wp:positionV>
            <wp:extent cx="1455420" cy="1080135"/>
            <wp:effectExtent l="0" t="0" r="0" b="571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5420" cy="108013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731C87">
        <w:br/>
      </w:r>
      <w:r>
        <w:rPr>
          <w:sz w:val="18"/>
          <w:szCs w:val="18"/>
        </w:rPr>
        <w:t xml:space="preserve"> </w:t>
      </w: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pPr>
      <w:r w:rsidRPr="00731C87">
        <w:rPr>
          <w:sz w:val="18"/>
          <w:szCs w:val="18"/>
        </w:rPr>
        <w:t xml:space="preserve">Doka – </w:t>
      </w:r>
      <w:proofErr w:type="spellStart"/>
      <w:r w:rsidRPr="00731C87">
        <w:rPr>
          <w:sz w:val="18"/>
          <w:szCs w:val="18"/>
        </w:rPr>
        <w:t>Staxo</w:t>
      </w:r>
      <w:proofErr w:type="spellEnd"/>
      <w:r>
        <w:rPr>
          <w:sz w:val="18"/>
          <w:szCs w:val="18"/>
        </w:rPr>
        <w:t xml:space="preserve"> </w:t>
      </w:r>
      <w:r w:rsidRPr="00731C87">
        <w:rPr>
          <w:sz w:val="18"/>
          <w:szCs w:val="18"/>
        </w:rPr>
        <w:t>40-1.jpg</w:t>
      </w:r>
      <w:r>
        <w:rPr>
          <w:sz w:val="18"/>
          <w:szCs w:val="18"/>
        </w:rPr>
        <w:tab/>
      </w:r>
      <w:r>
        <w:rPr>
          <w:sz w:val="18"/>
          <w:szCs w:val="18"/>
        </w:rPr>
        <w:tab/>
      </w:r>
      <w:r>
        <w:rPr>
          <w:sz w:val="18"/>
          <w:szCs w:val="18"/>
        </w:rPr>
        <w:tab/>
      </w:r>
      <w:r>
        <w:rPr>
          <w:sz w:val="18"/>
          <w:szCs w:val="18"/>
        </w:rPr>
        <w:tab/>
      </w:r>
      <w:r>
        <w:rPr>
          <w:sz w:val="18"/>
          <w:szCs w:val="18"/>
        </w:rPr>
        <w:tab/>
      </w:r>
      <w:r w:rsidR="00731C87" w:rsidRPr="00731C87">
        <w:rPr>
          <w:sz w:val="18"/>
          <w:szCs w:val="18"/>
        </w:rPr>
        <w:t xml:space="preserve">Doka – </w:t>
      </w:r>
      <w:proofErr w:type="spellStart"/>
      <w:r w:rsidR="00731C87" w:rsidRPr="00731C87">
        <w:rPr>
          <w:sz w:val="18"/>
          <w:szCs w:val="18"/>
        </w:rPr>
        <w:t>Staxo</w:t>
      </w:r>
      <w:proofErr w:type="spellEnd"/>
      <w:r w:rsidR="00731C87" w:rsidRPr="00731C87">
        <w:rPr>
          <w:sz w:val="18"/>
          <w:szCs w:val="18"/>
        </w:rPr>
        <w:t xml:space="preserve"> 40-2.jpg:</w:t>
      </w:r>
      <w:r w:rsidRPr="00AF7FBE">
        <w:t xml:space="preserve"> </w:t>
      </w: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rPr>
          <w:sz w:val="18"/>
          <w:szCs w:val="18"/>
        </w:rPr>
      </w:pPr>
    </w:p>
    <w:p w:rsidR="00AF7FBE" w:rsidRDefault="00AF7FBE" w:rsidP="00AF7FBE">
      <w:pPr>
        <w:pStyle w:val="Body"/>
      </w:pPr>
      <w:r w:rsidRPr="00AF7FBE">
        <w:t>(Redactie bericht: M. Franke)</w:t>
      </w:r>
    </w:p>
    <w:p w:rsidR="00AF7FBE" w:rsidRDefault="00AF7FBE" w:rsidP="00AF7FBE">
      <w:pPr>
        <w:pStyle w:val="Body"/>
      </w:pPr>
    </w:p>
    <w:p w:rsidR="00AF7FBE" w:rsidRPr="00AF7FBE" w:rsidRDefault="00AF7FBE" w:rsidP="00AF7FBE">
      <w:pPr>
        <w:pStyle w:val="Body"/>
        <w:ind w:left="6372"/>
      </w:pPr>
      <w:bookmarkStart w:id="0" w:name="_GoBack"/>
      <w:bookmarkEnd w:id="0"/>
      <w:r>
        <w:t>Oss, 17 maart 2014</w:t>
      </w:r>
    </w:p>
    <w:sectPr w:rsidR="00AF7FBE" w:rsidRPr="00AF7FBE">
      <w:footerReference w:type="default" r:id="rId11"/>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FEE" w:rsidRDefault="00E41FEE">
      <w:r>
        <w:separator/>
      </w:r>
    </w:p>
  </w:endnote>
  <w:endnote w:type="continuationSeparator" w:id="0">
    <w:p w:rsidR="00E41FEE" w:rsidRDefault="00E41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968" w:rsidRDefault="00CF2175">
    <w:pPr>
      <w:pStyle w:val="Voettekst"/>
      <w:jc w:val="right"/>
      <w:rPr>
        <w:rFonts w:ascii="Arial Unicode MS" w:eastAsia="Arial Unicode MS" w:hAnsi="Arial Unicode MS" w:cs="Arial Unicode MS"/>
        <w:sz w:val="18"/>
        <w:szCs w:val="18"/>
      </w:rPr>
    </w:pPr>
    <w:r>
      <w:rPr>
        <w:noProof/>
      </w:rPr>
      <w:drawing>
        <wp:anchor distT="0" distB="0" distL="114300" distR="114300" simplePos="0" relativeHeight="251657728" behindDoc="1" locked="0" layoutInCell="1" allowOverlap="1" wp14:anchorId="7D17A3C4" wp14:editId="0EF291C3">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1"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968" w:rsidRDefault="00F53968">
    <w:pPr>
      <w:pStyle w:val="Voettekst"/>
      <w:jc w:val="right"/>
      <w:rPr>
        <w:rFonts w:ascii="Arial Unicode MS" w:eastAsia="Arial Unicode MS" w:hAnsi="Arial Unicode MS" w:cs="Arial Unicode MS"/>
        <w:sz w:val="18"/>
        <w:szCs w:val="18"/>
      </w:rPr>
    </w:pPr>
  </w:p>
  <w:p w:rsidR="00F53968" w:rsidRDefault="00CF2175">
    <w:pPr>
      <w:pStyle w:val="Voettekst"/>
      <w:spacing w:before="160"/>
      <w:jc w:val="right"/>
      <w:rPr>
        <w:rFonts w:ascii="Arial Unicode MS" w:eastAsia="Arial Unicode MS" w:hAnsi="Arial Unicode MS" w:cs="Arial Unicode MS"/>
        <w:bCs/>
        <w:sz w:val="18"/>
        <w:szCs w:val="18"/>
      </w:rPr>
    </w:pPr>
    <w:r>
      <w:rPr>
        <w:rFonts w:ascii="Arial Unicode MS" w:eastAsia="Arial Unicode MS" w:hAnsi="Arial Unicode MS" w:cs="Arial Unicode MS"/>
        <w:sz w:val="18"/>
        <w:szCs w:val="18"/>
      </w:rPr>
      <w:t xml:space="preserve">Pagina </w:t>
    </w:r>
    <w:r>
      <w:rPr>
        <w:rFonts w:ascii="Arial Unicode MS" w:eastAsia="Arial Unicode MS" w:hAnsi="Arial Unicode MS" w:cs="Arial Unicode MS"/>
        <w:bCs/>
        <w:sz w:val="18"/>
        <w:szCs w:val="18"/>
      </w:rPr>
      <w:fldChar w:fldCharType="begin"/>
    </w:r>
    <w:r>
      <w:rPr>
        <w:rFonts w:ascii="Arial Unicode MS" w:eastAsia="Arial Unicode MS" w:hAnsi="Arial Unicode MS" w:cs="Arial Unicode MS"/>
        <w:bCs/>
        <w:sz w:val="18"/>
        <w:szCs w:val="18"/>
      </w:rPr>
      <w:instrText>PAGE</w:instrText>
    </w:r>
    <w:r>
      <w:rPr>
        <w:rFonts w:ascii="Arial Unicode MS" w:eastAsia="Arial Unicode MS" w:hAnsi="Arial Unicode MS" w:cs="Arial Unicode MS"/>
        <w:bCs/>
        <w:sz w:val="18"/>
        <w:szCs w:val="18"/>
      </w:rPr>
      <w:fldChar w:fldCharType="separate"/>
    </w:r>
    <w:r w:rsidR="00AF7FBE">
      <w:rPr>
        <w:rFonts w:ascii="Arial Unicode MS" w:eastAsia="Arial Unicode MS" w:hAnsi="Arial Unicode MS" w:cs="Arial Unicode MS"/>
        <w:bCs/>
        <w:noProof/>
        <w:sz w:val="18"/>
        <w:szCs w:val="18"/>
      </w:rPr>
      <w:t>1</w:t>
    </w:r>
    <w:r>
      <w:rPr>
        <w:rFonts w:ascii="Arial Unicode MS" w:eastAsia="Arial Unicode MS" w:hAnsi="Arial Unicode MS" w:cs="Arial Unicode MS"/>
        <w:bCs/>
        <w:sz w:val="18"/>
        <w:szCs w:val="18"/>
      </w:rPr>
      <w:fldChar w:fldCharType="end"/>
    </w:r>
    <w:r>
      <w:rPr>
        <w:rFonts w:ascii="Arial Unicode MS" w:eastAsia="Arial Unicode MS" w:hAnsi="Arial Unicode MS" w:cs="Arial Unicode MS"/>
        <w:sz w:val="18"/>
        <w:szCs w:val="18"/>
      </w:rPr>
      <w:t xml:space="preserve"> van </w:t>
    </w:r>
    <w:r>
      <w:rPr>
        <w:rFonts w:ascii="Arial Unicode MS" w:eastAsia="Arial Unicode MS" w:hAnsi="Arial Unicode MS" w:cs="Arial Unicode MS"/>
        <w:bCs/>
        <w:sz w:val="18"/>
        <w:szCs w:val="18"/>
      </w:rPr>
      <w:fldChar w:fldCharType="begin"/>
    </w:r>
    <w:r>
      <w:rPr>
        <w:rFonts w:ascii="Arial Unicode MS" w:eastAsia="Arial Unicode MS" w:hAnsi="Arial Unicode MS" w:cs="Arial Unicode MS"/>
        <w:bCs/>
        <w:sz w:val="18"/>
        <w:szCs w:val="18"/>
      </w:rPr>
      <w:instrText>NUMPAGES</w:instrText>
    </w:r>
    <w:r>
      <w:rPr>
        <w:rFonts w:ascii="Arial Unicode MS" w:eastAsia="Arial Unicode MS" w:hAnsi="Arial Unicode MS" w:cs="Arial Unicode MS"/>
        <w:bCs/>
        <w:sz w:val="18"/>
        <w:szCs w:val="18"/>
      </w:rPr>
      <w:fldChar w:fldCharType="separate"/>
    </w:r>
    <w:r w:rsidR="00AF7FBE">
      <w:rPr>
        <w:rFonts w:ascii="Arial Unicode MS" w:eastAsia="Arial Unicode MS" w:hAnsi="Arial Unicode MS" w:cs="Arial Unicode MS"/>
        <w:bCs/>
        <w:noProof/>
        <w:sz w:val="18"/>
        <w:szCs w:val="18"/>
      </w:rPr>
      <w:t>2</w:t>
    </w:r>
    <w:r>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FEE" w:rsidRDefault="00E41FEE">
      <w:r>
        <w:separator/>
      </w:r>
    </w:p>
  </w:footnote>
  <w:footnote w:type="continuationSeparator" w:id="0">
    <w:p w:rsidR="00E41FEE" w:rsidRDefault="00E41F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28B"/>
    <w:rsid w:val="0017728B"/>
    <w:rsid w:val="00321F76"/>
    <w:rsid w:val="00502781"/>
    <w:rsid w:val="00731C87"/>
    <w:rsid w:val="00AF7FBE"/>
    <w:rsid w:val="00CF2175"/>
    <w:rsid w:val="00E41FEE"/>
    <w:rsid w:val="00F539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28"/>
    </w:rPr>
  </w:style>
  <w:style w:type="paragraph" w:styleId="Kop2">
    <w:name w:val="heading 2"/>
    <w:basedOn w:val="Standaard"/>
    <w:next w:val="Standaard"/>
    <w:qFormat/>
    <w:pPr>
      <w:keepNext/>
      <w:outlineLvl w:val="1"/>
    </w:pPr>
    <w:rPr>
      <w:b/>
      <w:bCs/>
    </w:rPr>
  </w:style>
  <w:style w:type="paragraph" w:styleId="Kop3">
    <w:name w:val="heading 3"/>
    <w:basedOn w:val="Standaard"/>
    <w:next w:val="Standaard"/>
    <w:qFormat/>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locked/>
    <w:rPr>
      <w:rFonts w:cs="Times New Roman"/>
      <w:b/>
      <w:bCs/>
      <w:sz w:val="24"/>
      <w:szCs w:val="24"/>
    </w:rPr>
  </w:style>
  <w:style w:type="character" w:customStyle="1" w:styleId="Heading2Char">
    <w:name w:val="Heading 2 Char"/>
    <w:basedOn w:val="Standaardalinea-lettertype"/>
    <w:semiHidden/>
    <w:locked/>
    <w:rPr>
      <w:rFonts w:cs="Times New Roman"/>
      <w:b/>
      <w:bCs/>
      <w:sz w:val="24"/>
      <w:szCs w:val="24"/>
    </w:rPr>
  </w:style>
  <w:style w:type="character" w:customStyle="1" w:styleId="Heading3Char">
    <w:name w:val="Heading 3 Char"/>
    <w:basedOn w:val="Standaardalinea-lettertype"/>
    <w:semiHidden/>
    <w:locked/>
    <w:rPr>
      <w:rFonts w:cs="Times New Roman"/>
      <w:b/>
      <w:bCs/>
      <w:sz w:val="24"/>
      <w:szCs w:val="24"/>
    </w:rPr>
  </w:style>
  <w:style w:type="paragraph" w:customStyle="1" w:styleId="Body">
    <w:name w:val="Body"/>
    <w:basedOn w:val="Standaard"/>
    <w:qFormat/>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pPr>
      <w:spacing w:before="120" w:after="120"/>
    </w:pPr>
    <w:rPr>
      <w:b/>
      <w:sz w:val="28"/>
      <w:szCs w:val="28"/>
    </w:rPr>
  </w:style>
  <w:style w:type="paragraph" w:customStyle="1" w:styleId="Ballontekst1">
    <w:name w:val="Ballontekst1"/>
    <w:basedOn w:val="Standaard"/>
    <w:semiHidden/>
    <w:unhideWhenUsed/>
    <w:rPr>
      <w:rFonts w:ascii="Tahoma" w:hAnsi="Tahoma" w:cs="Tahoma"/>
      <w:sz w:val="16"/>
      <w:szCs w:val="16"/>
    </w:rPr>
  </w:style>
  <w:style w:type="character" w:customStyle="1" w:styleId="BalloonTextChar">
    <w:name w:val="Balloon Text Char"/>
    <w:basedOn w:val="Standaardalinea-lettertype"/>
    <w:semiHidden/>
    <w:locked/>
    <w:rPr>
      <w:rFonts w:ascii="Tahoma" w:hAnsi="Tahoma" w:cs="Tahoma"/>
      <w:sz w:val="16"/>
      <w:szCs w:val="16"/>
    </w:rPr>
  </w:style>
  <w:style w:type="paragraph" w:styleId="Koptekst">
    <w:name w:val="header"/>
    <w:basedOn w:val="Standaard"/>
    <w:semiHidden/>
    <w:unhideWhenUsed/>
    <w:pPr>
      <w:tabs>
        <w:tab w:val="center" w:pos="4536"/>
        <w:tab w:val="right" w:pos="9072"/>
      </w:tabs>
    </w:pPr>
  </w:style>
  <w:style w:type="character" w:customStyle="1" w:styleId="HeaderChar">
    <w:name w:val="Header Char"/>
    <w:basedOn w:val="Standaardalinea-lettertype"/>
    <w:locked/>
    <w:rPr>
      <w:rFonts w:cs="Times New Roman"/>
      <w:sz w:val="24"/>
      <w:szCs w:val="24"/>
    </w:rPr>
  </w:style>
  <w:style w:type="paragraph" w:styleId="Voettekst">
    <w:name w:val="footer"/>
    <w:basedOn w:val="Standaard"/>
    <w:semiHidden/>
    <w:unhideWhenUsed/>
    <w:pPr>
      <w:tabs>
        <w:tab w:val="center" w:pos="4536"/>
        <w:tab w:val="right" w:pos="9072"/>
      </w:tabs>
    </w:pPr>
  </w:style>
  <w:style w:type="character" w:customStyle="1" w:styleId="FooterChar">
    <w:name w:val="Footer Char"/>
    <w:basedOn w:val="Standaardalinea-lettertype"/>
    <w:locked/>
    <w:rPr>
      <w:rFonts w:cs="Times New Roman"/>
      <w:sz w:val="24"/>
      <w:szCs w:val="24"/>
    </w:rPr>
  </w:style>
  <w:style w:type="paragraph" w:styleId="Ballontekst">
    <w:name w:val="Balloon Text"/>
    <w:basedOn w:val="Standaard"/>
    <w:link w:val="BallontekstChar"/>
    <w:uiPriority w:val="99"/>
    <w:semiHidden/>
    <w:unhideWhenUsed/>
    <w:rsid w:val="00731C87"/>
    <w:rPr>
      <w:rFonts w:ascii="Tahoma" w:hAnsi="Tahoma" w:cs="Tahoma"/>
      <w:sz w:val="16"/>
      <w:szCs w:val="16"/>
    </w:rPr>
  </w:style>
  <w:style w:type="character" w:customStyle="1" w:styleId="BallontekstChar">
    <w:name w:val="Ballontekst Char"/>
    <w:basedOn w:val="Standaardalinea-lettertype"/>
    <w:link w:val="Ballontekst"/>
    <w:uiPriority w:val="99"/>
    <w:semiHidden/>
    <w:rsid w:val="00731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28"/>
    </w:rPr>
  </w:style>
  <w:style w:type="paragraph" w:styleId="Kop2">
    <w:name w:val="heading 2"/>
    <w:basedOn w:val="Standaard"/>
    <w:next w:val="Standaard"/>
    <w:qFormat/>
    <w:pPr>
      <w:keepNext/>
      <w:outlineLvl w:val="1"/>
    </w:pPr>
    <w:rPr>
      <w:b/>
      <w:bCs/>
    </w:rPr>
  </w:style>
  <w:style w:type="paragraph" w:styleId="Kop3">
    <w:name w:val="heading 3"/>
    <w:basedOn w:val="Standaard"/>
    <w:next w:val="Standaard"/>
    <w:qFormat/>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locked/>
    <w:rPr>
      <w:rFonts w:cs="Times New Roman"/>
      <w:b/>
      <w:bCs/>
      <w:sz w:val="24"/>
      <w:szCs w:val="24"/>
    </w:rPr>
  </w:style>
  <w:style w:type="character" w:customStyle="1" w:styleId="Heading2Char">
    <w:name w:val="Heading 2 Char"/>
    <w:basedOn w:val="Standaardalinea-lettertype"/>
    <w:semiHidden/>
    <w:locked/>
    <w:rPr>
      <w:rFonts w:cs="Times New Roman"/>
      <w:b/>
      <w:bCs/>
      <w:sz w:val="24"/>
      <w:szCs w:val="24"/>
    </w:rPr>
  </w:style>
  <w:style w:type="character" w:customStyle="1" w:styleId="Heading3Char">
    <w:name w:val="Heading 3 Char"/>
    <w:basedOn w:val="Standaardalinea-lettertype"/>
    <w:semiHidden/>
    <w:locked/>
    <w:rPr>
      <w:rFonts w:cs="Times New Roman"/>
      <w:b/>
      <w:bCs/>
      <w:sz w:val="24"/>
      <w:szCs w:val="24"/>
    </w:rPr>
  </w:style>
  <w:style w:type="paragraph" w:customStyle="1" w:styleId="Body">
    <w:name w:val="Body"/>
    <w:basedOn w:val="Standaard"/>
    <w:qFormat/>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pPr>
      <w:spacing w:before="120" w:after="120"/>
    </w:pPr>
    <w:rPr>
      <w:b/>
      <w:sz w:val="28"/>
      <w:szCs w:val="28"/>
    </w:rPr>
  </w:style>
  <w:style w:type="paragraph" w:customStyle="1" w:styleId="Ballontekst1">
    <w:name w:val="Ballontekst1"/>
    <w:basedOn w:val="Standaard"/>
    <w:semiHidden/>
    <w:unhideWhenUsed/>
    <w:rPr>
      <w:rFonts w:ascii="Tahoma" w:hAnsi="Tahoma" w:cs="Tahoma"/>
      <w:sz w:val="16"/>
      <w:szCs w:val="16"/>
    </w:rPr>
  </w:style>
  <w:style w:type="character" w:customStyle="1" w:styleId="BalloonTextChar">
    <w:name w:val="Balloon Text Char"/>
    <w:basedOn w:val="Standaardalinea-lettertype"/>
    <w:semiHidden/>
    <w:locked/>
    <w:rPr>
      <w:rFonts w:ascii="Tahoma" w:hAnsi="Tahoma" w:cs="Tahoma"/>
      <w:sz w:val="16"/>
      <w:szCs w:val="16"/>
    </w:rPr>
  </w:style>
  <w:style w:type="paragraph" w:styleId="Koptekst">
    <w:name w:val="header"/>
    <w:basedOn w:val="Standaard"/>
    <w:semiHidden/>
    <w:unhideWhenUsed/>
    <w:pPr>
      <w:tabs>
        <w:tab w:val="center" w:pos="4536"/>
        <w:tab w:val="right" w:pos="9072"/>
      </w:tabs>
    </w:pPr>
  </w:style>
  <w:style w:type="character" w:customStyle="1" w:styleId="HeaderChar">
    <w:name w:val="Header Char"/>
    <w:basedOn w:val="Standaardalinea-lettertype"/>
    <w:locked/>
    <w:rPr>
      <w:rFonts w:cs="Times New Roman"/>
      <w:sz w:val="24"/>
      <w:szCs w:val="24"/>
    </w:rPr>
  </w:style>
  <w:style w:type="paragraph" w:styleId="Voettekst">
    <w:name w:val="footer"/>
    <w:basedOn w:val="Standaard"/>
    <w:semiHidden/>
    <w:unhideWhenUsed/>
    <w:pPr>
      <w:tabs>
        <w:tab w:val="center" w:pos="4536"/>
        <w:tab w:val="right" w:pos="9072"/>
      </w:tabs>
    </w:pPr>
  </w:style>
  <w:style w:type="character" w:customStyle="1" w:styleId="FooterChar">
    <w:name w:val="Footer Char"/>
    <w:basedOn w:val="Standaardalinea-lettertype"/>
    <w:locked/>
    <w:rPr>
      <w:rFonts w:cs="Times New Roman"/>
      <w:sz w:val="24"/>
      <w:szCs w:val="24"/>
    </w:rPr>
  </w:style>
  <w:style w:type="paragraph" w:styleId="Ballontekst">
    <w:name w:val="Balloon Text"/>
    <w:basedOn w:val="Standaard"/>
    <w:link w:val="BallontekstChar"/>
    <w:uiPriority w:val="99"/>
    <w:semiHidden/>
    <w:unhideWhenUsed/>
    <w:rsid w:val="00731C87"/>
    <w:rPr>
      <w:rFonts w:ascii="Tahoma" w:hAnsi="Tahoma" w:cs="Tahoma"/>
      <w:sz w:val="16"/>
      <w:szCs w:val="16"/>
    </w:rPr>
  </w:style>
  <w:style w:type="character" w:customStyle="1" w:styleId="BallontekstChar">
    <w:name w:val="Ballontekst Char"/>
    <w:basedOn w:val="Standaardalinea-lettertype"/>
    <w:link w:val="Ballontekst"/>
    <w:uiPriority w:val="99"/>
    <w:semiHidden/>
    <w:rsid w:val="00731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Persbericht%20Beta%20PR%20&amp;%20Media.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Persbericht Beta PR &amp; Media</Template>
  <TotalTime>0</TotalTime>
  <Pages>2</Pages>
  <Words>464</Words>
  <Characters>2556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BETA Public Relations B</vt:lpstr>
    </vt:vector>
  </TitlesOfParts>
  <Company>BETA Public Relations B.V.</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Claudine</cp:lastModifiedBy>
  <cp:revision>2</cp:revision>
  <cp:lastPrinted>2014-03-17T15:01:00Z</cp:lastPrinted>
  <dcterms:created xsi:type="dcterms:W3CDTF">2014-03-17T15:01:00Z</dcterms:created>
  <dcterms:modified xsi:type="dcterms:W3CDTF">2014-03-17T15:01:00Z</dcterms:modified>
</cp:coreProperties>
</file>