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A4C" w:rsidRPr="00B84677" w:rsidRDefault="001B1A4C" w:rsidP="00E65049">
      <w:pPr>
        <w:spacing w:line="168" w:lineRule="auto"/>
        <w:rPr>
          <w:rFonts w:ascii="Arial Unicode MS" w:eastAsia="Arial Unicode MS" w:hAnsi="Arial Unicode MS" w:cs="Arial Unicode MS"/>
          <w:color w:val="404040" w:themeColor="text1" w:themeTint="BF"/>
          <w:spacing w:val="-2"/>
          <w:sz w:val="18"/>
          <w:szCs w:val="18"/>
          <w:lang w:val="fr-FR"/>
        </w:rPr>
      </w:pPr>
      <w:bookmarkStart w:id="0" w:name="_GoBack"/>
      <w:bookmarkEnd w:id="0"/>
      <w:r w:rsidRPr="00774B52">
        <w:rPr>
          <w:rFonts w:ascii="Arial Unicode MS" w:eastAsia="Arial Unicode MS" w:hAnsi="Arial Unicode MS" w:cs="Arial Unicode MS"/>
          <w:noProof/>
          <w:color w:val="404040" w:themeColor="text1" w:themeTint="BF"/>
          <w:sz w:val="20"/>
          <w:szCs w:val="20"/>
        </w:rPr>
        <w:drawing>
          <wp:anchor distT="0" distB="0" distL="114300" distR="114300" simplePos="0" relativeHeight="251658240" behindDoc="1" locked="0" layoutInCell="1" allowOverlap="1">
            <wp:simplePos x="0" y="0"/>
            <wp:positionH relativeFrom="column">
              <wp:posOffset>4064000</wp:posOffset>
            </wp:positionH>
            <wp:positionV relativeFrom="paragraph">
              <wp:posOffset>-60325</wp:posOffset>
            </wp:positionV>
            <wp:extent cx="1710055" cy="728345"/>
            <wp:effectExtent l="0" t="0" r="4445" b="0"/>
            <wp:wrapTight wrapText="bothSides">
              <wp:wrapPolygon edited="0">
                <wp:start x="0" y="0"/>
                <wp:lineTo x="0" y="20903"/>
                <wp:lineTo x="21416" y="20903"/>
                <wp:lineTo x="21416" y="0"/>
                <wp:lineTo x="0" y="0"/>
              </wp:wrapPolygon>
            </wp:wrapTight>
            <wp:docPr id="2" name="Afbeelding 2"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ta laatste fas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0055" cy="728345"/>
                    </a:xfrm>
                    <a:prstGeom prst="rect">
                      <a:avLst/>
                    </a:prstGeom>
                    <a:noFill/>
                    <a:ln>
                      <a:noFill/>
                    </a:ln>
                  </pic:spPr>
                </pic:pic>
              </a:graphicData>
            </a:graphic>
          </wp:anchor>
        </w:drawing>
      </w:r>
      <w:r w:rsidRPr="00B84677">
        <w:rPr>
          <w:rFonts w:ascii="Arial Unicode MS" w:eastAsia="Arial Unicode MS" w:hAnsi="Arial Unicode MS" w:cs="Arial Unicode MS"/>
          <w:color w:val="404040" w:themeColor="text1" w:themeTint="BF"/>
          <w:spacing w:val="-2"/>
          <w:sz w:val="18"/>
          <w:szCs w:val="18"/>
          <w:lang w:val="fr-FR"/>
        </w:rPr>
        <w:t>Beta Public Relations B.V.</w:t>
      </w:r>
    </w:p>
    <w:p w:rsidR="001B1A4C" w:rsidRPr="00B84677" w:rsidRDefault="001B1A4C" w:rsidP="00E65049">
      <w:pPr>
        <w:spacing w:line="168" w:lineRule="auto"/>
        <w:rPr>
          <w:rFonts w:ascii="Arial Unicode MS" w:eastAsia="Arial Unicode MS" w:hAnsi="Arial Unicode MS" w:cs="Arial Unicode MS"/>
          <w:color w:val="404040" w:themeColor="text1" w:themeTint="BF"/>
          <w:spacing w:val="-2"/>
          <w:sz w:val="18"/>
          <w:szCs w:val="18"/>
          <w:lang w:val="fr-FR"/>
        </w:rPr>
      </w:pPr>
      <w:r w:rsidRPr="00B84677">
        <w:rPr>
          <w:rFonts w:ascii="Arial Unicode MS" w:eastAsia="Arial Unicode MS" w:hAnsi="Arial Unicode MS" w:cs="Arial Unicode MS"/>
          <w:color w:val="404040" w:themeColor="text1" w:themeTint="BF"/>
          <w:spacing w:val="-2"/>
          <w:sz w:val="18"/>
          <w:szCs w:val="18"/>
          <w:lang w:val="fr-FR"/>
        </w:rPr>
        <w:t>Veursestraatweg 104</w:t>
      </w:r>
    </w:p>
    <w:p w:rsidR="001B1A4C" w:rsidRPr="00774B52" w:rsidRDefault="001B1A4C" w:rsidP="00E65049">
      <w:pPr>
        <w:spacing w:line="168" w:lineRule="auto"/>
        <w:rPr>
          <w:rFonts w:ascii="Arial Unicode MS" w:eastAsia="Arial Unicode MS" w:hAnsi="Arial Unicode MS" w:cs="Arial Unicode MS"/>
          <w:color w:val="404040" w:themeColor="text1" w:themeTint="BF"/>
          <w:spacing w:val="-2"/>
          <w:sz w:val="18"/>
          <w:szCs w:val="18"/>
        </w:rPr>
      </w:pPr>
      <w:r w:rsidRPr="00774B52">
        <w:rPr>
          <w:rFonts w:ascii="Arial Unicode MS" w:eastAsia="Arial Unicode MS" w:hAnsi="Arial Unicode MS" w:cs="Arial Unicode MS"/>
          <w:color w:val="404040" w:themeColor="text1" w:themeTint="BF"/>
          <w:spacing w:val="-2"/>
          <w:sz w:val="18"/>
          <w:szCs w:val="18"/>
        </w:rPr>
        <w:t>2265 CG Leidschendam</w:t>
      </w:r>
    </w:p>
    <w:p w:rsidR="001B1A4C" w:rsidRPr="00774B52" w:rsidRDefault="001B1A4C" w:rsidP="00E65049">
      <w:pPr>
        <w:spacing w:line="168" w:lineRule="auto"/>
        <w:rPr>
          <w:rFonts w:ascii="Arial Unicode MS" w:eastAsia="Arial Unicode MS" w:hAnsi="Arial Unicode MS" w:cs="Arial Unicode MS"/>
          <w:color w:val="404040" w:themeColor="text1" w:themeTint="BF"/>
          <w:spacing w:val="-2"/>
          <w:sz w:val="18"/>
          <w:szCs w:val="18"/>
        </w:rPr>
      </w:pPr>
      <w:r w:rsidRPr="00774B52">
        <w:rPr>
          <w:rFonts w:ascii="Arial Unicode MS" w:eastAsia="Arial Unicode MS" w:hAnsi="Arial Unicode MS" w:cs="Arial Unicode MS"/>
          <w:color w:val="404040" w:themeColor="text1" w:themeTint="BF"/>
          <w:spacing w:val="-2"/>
          <w:sz w:val="18"/>
          <w:szCs w:val="18"/>
        </w:rPr>
        <w:t>T. 070 427 5200</w:t>
      </w:r>
    </w:p>
    <w:p w:rsidR="001B1A4C" w:rsidRPr="00774B52" w:rsidRDefault="001B1A4C" w:rsidP="00E65049">
      <w:pPr>
        <w:spacing w:line="168" w:lineRule="auto"/>
        <w:rPr>
          <w:rFonts w:ascii="Arial Unicode MS" w:eastAsia="Arial Unicode MS" w:hAnsi="Arial Unicode MS" w:cs="Arial Unicode MS"/>
          <w:color w:val="404040" w:themeColor="text1" w:themeTint="BF"/>
          <w:spacing w:val="-2"/>
          <w:sz w:val="18"/>
          <w:szCs w:val="18"/>
        </w:rPr>
      </w:pPr>
      <w:r w:rsidRPr="00774B52">
        <w:rPr>
          <w:rFonts w:ascii="Arial Unicode MS" w:eastAsia="Arial Unicode MS" w:hAnsi="Arial Unicode MS" w:cs="Arial Unicode MS"/>
          <w:color w:val="404040" w:themeColor="text1" w:themeTint="BF"/>
          <w:spacing w:val="-2"/>
          <w:sz w:val="18"/>
          <w:szCs w:val="18"/>
        </w:rPr>
        <w:t>E. info@betapr.nl</w:t>
      </w:r>
    </w:p>
    <w:p w:rsidR="001B1A4C" w:rsidRPr="00774B52" w:rsidRDefault="001B1A4C" w:rsidP="001B1A4C">
      <w:pPr>
        <w:spacing w:line="192" w:lineRule="auto"/>
        <w:rPr>
          <w:rFonts w:ascii="Arial Unicode MS" w:eastAsia="Arial Unicode MS" w:hAnsi="Arial Unicode MS" w:cs="Arial Unicode MS"/>
          <w:b/>
          <w:sz w:val="28"/>
          <w:szCs w:val="28"/>
          <w:u w:val="single"/>
        </w:rPr>
      </w:pPr>
    </w:p>
    <w:p w:rsidR="008740C1" w:rsidRPr="00774B52" w:rsidRDefault="00772D7C" w:rsidP="008740C1">
      <w:pPr>
        <w:pStyle w:val="Kop"/>
      </w:pPr>
      <w:r>
        <w:t>Schoonwerkbekisting van Doka Nederland voor nieuwbouw stadskantoor Venlo</w:t>
      </w:r>
    </w:p>
    <w:p w:rsidR="00612959" w:rsidRDefault="00612959" w:rsidP="008740C1">
      <w:pPr>
        <w:pStyle w:val="Body"/>
      </w:pPr>
    </w:p>
    <w:p w:rsidR="00EE217F" w:rsidRDefault="00612959" w:rsidP="008740C1">
      <w:pPr>
        <w:pStyle w:val="Body"/>
      </w:pPr>
      <w:r>
        <w:t xml:space="preserve">Het nieuwe </w:t>
      </w:r>
      <w:r w:rsidRPr="00612959">
        <w:t xml:space="preserve">stadskantoor </w:t>
      </w:r>
      <w:r>
        <w:t xml:space="preserve">van </w:t>
      </w:r>
      <w:r w:rsidRPr="00612959">
        <w:t xml:space="preserve">Venlo </w:t>
      </w:r>
      <w:r>
        <w:t xml:space="preserve">moet </w:t>
      </w:r>
      <w:r w:rsidRPr="00612959">
        <w:t>de hoge duurzaamheidsambities van de gemeente Venlo</w:t>
      </w:r>
      <w:r>
        <w:t xml:space="preserve"> gaan uitstralen</w:t>
      </w:r>
      <w:r w:rsidRPr="00612959">
        <w:t xml:space="preserve">. </w:t>
      </w:r>
      <w:r>
        <w:t xml:space="preserve">Het gebouw wordt volledig volgens </w:t>
      </w:r>
      <w:r w:rsidRPr="00612959">
        <w:t xml:space="preserve">de principes van cradle to cradle </w:t>
      </w:r>
      <w:r>
        <w:t xml:space="preserve">door aannemerscombinatie </w:t>
      </w:r>
      <w:r>
        <w:rPr>
          <w:rFonts w:ascii="Arial" w:hAnsi="Arial" w:cs="Arial"/>
          <w:color w:val="000000"/>
          <w:sz w:val="19"/>
          <w:szCs w:val="19"/>
        </w:rPr>
        <w:t>Laudy/Ballast Nedam</w:t>
      </w:r>
      <w:r>
        <w:t xml:space="preserve"> gerealiseerd</w:t>
      </w:r>
      <w:r w:rsidRPr="00612959">
        <w:t>.</w:t>
      </w:r>
      <w:r>
        <w:t xml:space="preserve"> Dat is ook herkenbaar aan het pure materiaalgebruik. Voor </w:t>
      </w:r>
      <w:r w:rsidR="002C5765">
        <w:t xml:space="preserve">alle zichtbare </w:t>
      </w:r>
      <w:r>
        <w:t xml:space="preserve">delen van het betonwerk is daarom gekozen voor </w:t>
      </w:r>
      <w:r w:rsidR="003279FA">
        <w:t xml:space="preserve">een </w:t>
      </w:r>
      <w:r>
        <w:t>schoonwerkbekisting van Doka</w:t>
      </w:r>
      <w:r w:rsidR="00EE217F">
        <w:t xml:space="preserve"> Nederland</w:t>
      </w:r>
      <w:r>
        <w:t>.</w:t>
      </w:r>
      <w:r w:rsidR="00EE217F">
        <w:t xml:space="preserve"> De bekisting maakt deel uit van een complete oplossing die </w:t>
      </w:r>
      <w:r w:rsidR="003279FA">
        <w:t xml:space="preserve">schoonwerkbeton combineert met </w:t>
      </w:r>
      <w:r w:rsidR="00EE217F">
        <w:t>efficiency en veiligheid.</w:t>
      </w:r>
    </w:p>
    <w:p w:rsidR="00EE217F" w:rsidRDefault="00EE217F" w:rsidP="008740C1">
      <w:pPr>
        <w:pStyle w:val="Body"/>
      </w:pPr>
    </w:p>
    <w:p w:rsidR="00B5075B" w:rsidRDefault="00B5075B" w:rsidP="00EE217F">
      <w:pPr>
        <w:pStyle w:val="Body"/>
        <w:rPr>
          <w:szCs w:val="20"/>
        </w:rPr>
      </w:pPr>
      <w:r w:rsidRPr="00B5075B">
        <w:rPr>
          <w:szCs w:val="20"/>
        </w:rPr>
        <w:t xml:space="preserve">Het </w:t>
      </w:r>
      <w:r>
        <w:rPr>
          <w:szCs w:val="20"/>
        </w:rPr>
        <w:t xml:space="preserve">nieuwe </w:t>
      </w:r>
      <w:r w:rsidRPr="00B5075B">
        <w:rPr>
          <w:szCs w:val="20"/>
        </w:rPr>
        <w:t xml:space="preserve">stadskantoor wordt gesitueerd op een kavel dat wordt begrensd door de Eindhovenseweg, Veilingstraat, Molensingel en Professor Gelissensingel. Het gebouw heeft een omvang van circa 13.500 m² bruto vloeroppervlak. </w:t>
      </w:r>
      <w:r w:rsidRPr="00EE217F">
        <w:rPr>
          <w:szCs w:val="20"/>
        </w:rPr>
        <w:t xml:space="preserve">Het duurzame en transparante stadskantoor zal onder meer kantoorruimte, plaza, </w:t>
      </w:r>
      <w:r w:rsidR="002C5765">
        <w:rPr>
          <w:szCs w:val="20"/>
        </w:rPr>
        <w:t xml:space="preserve">parkeergarage voor 400 auto’s, </w:t>
      </w:r>
      <w:r w:rsidRPr="00EE217F">
        <w:rPr>
          <w:szCs w:val="20"/>
        </w:rPr>
        <w:t>publiekshal met expositieruimte, vergaderruimten</w:t>
      </w:r>
      <w:r>
        <w:rPr>
          <w:szCs w:val="20"/>
        </w:rPr>
        <w:t xml:space="preserve"> </w:t>
      </w:r>
      <w:r w:rsidRPr="00EE217F">
        <w:rPr>
          <w:szCs w:val="20"/>
        </w:rPr>
        <w:t>en een fietsenstalling voor bezoekers en werknemers omvatten</w:t>
      </w:r>
      <w:r>
        <w:rPr>
          <w:szCs w:val="20"/>
        </w:rPr>
        <w:t xml:space="preserve">. </w:t>
      </w:r>
      <w:r w:rsidRPr="00EE217F">
        <w:rPr>
          <w:szCs w:val="20"/>
        </w:rPr>
        <w:t>De opzet van het gebouw is daarbij efficiënt en doelmatig.</w:t>
      </w:r>
      <w:r w:rsidRPr="00B5075B">
        <w:rPr>
          <w:szCs w:val="20"/>
        </w:rPr>
        <w:t xml:space="preserve"> </w:t>
      </w:r>
      <w:r w:rsidRPr="00EE217F">
        <w:rPr>
          <w:szCs w:val="20"/>
        </w:rPr>
        <w:t>De publiekshal op de begane grond is overzichtelijk en biedt uitzicht over de Maas en uiterwaarden. De werkplekken zijn in de toren gesitueerd. Daglicht wordt zo diep mogelijk het gebouw binnen gehaald om zo het energieverbruik te minimaliseren.</w:t>
      </w:r>
    </w:p>
    <w:p w:rsidR="00B5075B" w:rsidRDefault="00B5075B" w:rsidP="00EE217F">
      <w:pPr>
        <w:pStyle w:val="Body"/>
        <w:rPr>
          <w:szCs w:val="20"/>
        </w:rPr>
      </w:pPr>
    </w:p>
    <w:p w:rsidR="00E55475" w:rsidRPr="007E0874" w:rsidRDefault="00E55475" w:rsidP="00E55475">
      <w:pPr>
        <w:pStyle w:val="Body"/>
        <w:rPr>
          <w:szCs w:val="20"/>
          <w:u w:val="single"/>
        </w:rPr>
      </w:pPr>
      <w:r w:rsidRPr="007E0874">
        <w:rPr>
          <w:szCs w:val="20"/>
          <w:u w:val="single"/>
        </w:rPr>
        <w:t>Grote keuzevrijheid</w:t>
      </w:r>
    </w:p>
    <w:p w:rsidR="00CC3A9A" w:rsidRDefault="002C5765" w:rsidP="004268C2">
      <w:pPr>
        <w:pStyle w:val="Body"/>
        <w:rPr>
          <w:szCs w:val="20"/>
        </w:rPr>
      </w:pPr>
      <w:r>
        <w:rPr>
          <w:szCs w:val="20"/>
        </w:rPr>
        <w:t>Centraal in de ruwbouw staa</w:t>
      </w:r>
      <w:r w:rsidR="00CC3A9A">
        <w:rPr>
          <w:szCs w:val="20"/>
        </w:rPr>
        <w:t>n</w:t>
      </w:r>
      <w:r>
        <w:rPr>
          <w:szCs w:val="20"/>
        </w:rPr>
        <w:t xml:space="preserve"> </w:t>
      </w:r>
      <w:r w:rsidR="00E85962">
        <w:rPr>
          <w:szCs w:val="20"/>
        </w:rPr>
        <w:t xml:space="preserve">vier </w:t>
      </w:r>
      <w:r>
        <w:rPr>
          <w:szCs w:val="20"/>
        </w:rPr>
        <w:t>betonnen kern</w:t>
      </w:r>
      <w:r w:rsidR="00E85962">
        <w:rPr>
          <w:szCs w:val="20"/>
        </w:rPr>
        <w:t>en</w:t>
      </w:r>
      <w:r w:rsidR="00CC3A9A">
        <w:rPr>
          <w:szCs w:val="20"/>
        </w:rPr>
        <w:t xml:space="preserve"> die het constructieve hart van de nieuwbouw vormen. In de kernen worden </w:t>
      </w:r>
      <w:r w:rsidR="00E85962">
        <w:rPr>
          <w:szCs w:val="20"/>
        </w:rPr>
        <w:t xml:space="preserve">het lifthuis, het trappenhuis, de natte ruimten en de installaties ondergebracht. </w:t>
      </w:r>
      <w:r>
        <w:rPr>
          <w:szCs w:val="20"/>
        </w:rPr>
        <w:t xml:space="preserve"> </w:t>
      </w:r>
      <w:r w:rsidR="00E85962">
        <w:rPr>
          <w:szCs w:val="20"/>
        </w:rPr>
        <w:t xml:space="preserve">De kernen worden in het werk gestort met </w:t>
      </w:r>
      <w:r w:rsidR="00365178">
        <w:rPr>
          <w:szCs w:val="20"/>
        </w:rPr>
        <w:t>bekistingsmateriaal van Doka.</w:t>
      </w:r>
    </w:p>
    <w:p w:rsidR="00CC3A9A" w:rsidRDefault="00CC3A9A" w:rsidP="004268C2">
      <w:pPr>
        <w:pStyle w:val="Body"/>
        <w:rPr>
          <w:szCs w:val="20"/>
        </w:rPr>
      </w:pPr>
    </w:p>
    <w:p w:rsidR="004268C2" w:rsidRDefault="00E85962" w:rsidP="004268C2">
      <w:pPr>
        <w:pStyle w:val="Body"/>
        <w:rPr>
          <w:szCs w:val="20"/>
        </w:rPr>
      </w:pPr>
      <w:r>
        <w:rPr>
          <w:szCs w:val="20"/>
        </w:rPr>
        <w:t>Voor de niet-zichtbare delen</w:t>
      </w:r>
      <w:r w:rsidR="004268C2">
        <w:rPr>
          <w:szCs w:val="20"/>
        </w:rPr>
        <w:t xml:space="preserve"> werd gekozen voor het Framax-bekistingssysteem.</w:t>
      </w:r>
      <w:r w:rsidR="004268C2" w:rsidRPr="00B5075B">
        <w:t xml:space="preserve"> </w:t>
      </w:r>
      <w:r w:rsidR="004268C2">
        <w:t>Dit kaderbekistingssysteem bestaat uit een vormstabiel stalen frame dat van binnen en buiten thermisch verzinkt en gepoedercoat is. De relatief hoge sterkte en stijfheid word</w:t>
      </w:r>
      <w:r w:rsidR="00365178">
        <w:t>en</w:t>
      </w:r>
      <w:r w:rsidR="004268C2">
        <w:t xml:space="preserve"> daardoor gecombineerd met een hoge corrosieweerstand. De bekistingsplaten zijn opgebouwd uit een kern van multiplex voorzien van een kunststof bekleding.</w:t>
      </w:r>
    </w:p>
    <w:p w:rsidR="004268C2" w:rsidRDefault="004268C2" w:rsidP="004268C2">
      <w:pPr>
        <w:pStyle w:val="Body"/>
        <w:rPr>
          <w:szCs w:val="20"/>
        </w:rPr>
      </w:pPr>
    </w:p>
    <w:p w:rsidR="00E55475" w:rsidRPr="00E85962" w:rsidRDefault="00E55475" w:rsidP="00E55475">
      <w:pPr>
        <w:pStyle w:val="Body"/>
        <w:rPr>
          <w:szCs w:val="20"/>
          <w:u w:val="single"/>
        </w:rPr>
      </w:pPr>
      <w:r w:rsidRPr="00E85962">
        <w:rPr>
          <w:szCs w:val="20"/>
          <w:u w:val="single"/>
        </w:rPr>
        <w:t>Kernen van schoonwerkbeton</w:t>
      </w:r>
    </w:p>
    <w:p w:rsidR="00E85962" w:rsidRDefault="004268C2" w:rsidP="002C5765">
      <w:pPr>
        <w:pStyle w:val="Body"/>
        <w:rPr>
          <w:szCs w:val="20"/>
        </w:rPr>
      </w:pPr>
      <w:r>
        <w:rPr>
          <w:szCs w:val="20"/>
        </w:rPr>
        <w:t xml:space="preserve">Ook voor het zichtbeton van de kernen viel de keuze op Doka. Het realiseren </w:t>
      </w:r>
      <w:r w:rsidRPr="004268C2">
        <w:rPr>
          <w:szCs w:val="20"/>
        </w:rPr>
        <w:t xml:space="preserve">van </w:t>
      </w:r>
      <w:r>
        <w:rPr>
          <w:szCs w:val="20"/>
        </w:rPr>
        <w:t>schoonwerk-</w:t>
      </w:r>
      <w:r w:rsidRPr="004268C2">
        <w:rPr>
          <w:szCs w:val="20"/>
        </w:rPr>
        <w:t xml:space="preserve">betonoppervlakken is telkens weer een uitdaging. Doka biedt voor alle </w:t>
      </w:r>
      <w:r>
        <w:rPr>
          <w:szCs w:val="20"/>
        </w:rPr>
        <w:t>omgevingen</w:t>
      </w:r>
      <w:r w:rsidRPr="004268C2">
        <w:rPr>
          <w:szCs w:val="20"/>
        </w:rPr>
        <w:t xml:space="preserve"> waarbij het oppervlak van het beton zichtbaar blijft, </w:t>
      </w:r>
      <w:r>
        <w:rPr>
          <w:szCs w:val="20"/>
        </w:rPr>
        <w:t xml:space="preserve">een </w:t>
      </w:r>
      <w:r w:rsidRPr="004268C2">
        <w:rPr>
          <w:szCs w:val="20"/>
        </w:rPr>
        <w:t>passende bekistings</w:t>
      </w:r>
      <w:r>
        <w:rPr>
          <w:szCs w:val="20"/>
        </w:rPr>
        <w:t>oplossing. Voor het stadskantoor Venlo viel de keuze op het Top50 bekistingssysteem</w:t>
      </w:r>
      <w:r w:rsidR="00A604BD">
        <w:rPr>
          <w:szCs w:val="20"/>
        </w:rPr>
        <w:t xml:space="preserve">, dat gecombineerd werd met een dubbel </w:t>
      </w:r>
      <w:r w:rsidR="00A604BD" w:rsidRPr="001A72DE">
        <w:rPr>
          <w:szCs w:val="20"/>
        </w:rPr>
        <w:t xml:space="preserve">plexlaag </w:t>
      </w:r>
      <w:r w:rsidR="00A604BD">
        <w:rPr>
          <w:szCs w:val="20"/>
        </w:rPr>
        <w:t>van 18 mm</w:t>
      </w:r>
      <w:r>
        <w:rPr>
          <w:szCs w:val="20"/>
        </w:rPr>
        <w:t xml:space="preserve">. </w:t>
      </w:r>
      <w:r w:rsidRPr="004268C2">
        <w:rPr>
          <w:szCs w:val="20"/>
        </w:rPr>
        <w:t>De</w:t>
      </w:r>
      <w:r w:rsidR="00A604BD">
        <w:rPr>
          <w:szCs w:val="20"/>
        </w:rPr>
        <w:t xml:space="preserve"> Top50-</w:t>
      </w:r>
      <w:r w:rsidRPr="004268C2">
        <w:rPr>
          <w:szCs w:val="20"/>
        </w:rPr>
        <w:t xml:space="preserve">dragerbekisting </w:t>
      </w:r>
      <w:r>
        <w:rPr>
          <w:szCs w:val="20"/>
        </w:rPr>
        <w:t xml:space="preserve">kan volledig </w:t>
      </w:r>
      <w:r w:rsidRPr="004268C2">
        <w:rPr>
          <w:szCs w:val="20"/>
        </w:rPr>
        <w:t xml:space="preserve">projectspecifiek </w:t>
      </w:r>
      <w:r>
        <w:rPr>
          <w:szCs w:val="20"/>
        </w:rPr>
        <w:t>worden samengesteld, waardoor v</w:t>
      </w:r>
      <w:r w:rsidRPr="004268C2">
        <w:rPr>
          <w:szCs w:val="20"/>
        </w:rPr>
        <w:t xml:space="preserve">orm, grootte, ankerbeeld en bekistingsplaat aan elke behoefte </w:t>
      </w:r>
      <w:r>
        <w:rPr>
          <w:szCs w:val="20"/>
        </w:rPr>
        <w:t xml:space="preserve">kunnen </w:t>
      </w:r>
      <w:r w:rsidRPr="004268C2">
        <w:rPr>
          <w:szCs w:val="20"/>
        </w:rPr>
        <w:t>worden aangepast.</w:t>
      </w:r>
      <w:r>
        <w:rPr>
          <w:szCs w:val="20"/>
        </w:rPr>
        <w:t xml:space="preserve"> </w:t>
      </w:r>
    </w:p>
    <w:p w:rsidR="004268C2" w:rsidRDefault="004268C2" w:rsidP="002C5765">
      <w:pPr>
        <w:pStyle w:val="Body"/>
        <w:rPr>
          <w:szCs w:val="20"/>
        </w:rPr>
      </w:pPr>
    </w:p>
    <w:p w:rsidR="005168FE" w:rsidRDefault="005168FE" w:rsidP="00A604BD">
      <w:pPr>
        <w:pStyle w:val="Body"/>
        <w:rPr>
          <w:szCs w:val="20"/>
        </w:rPr>
      </w:pPr>
    </w:p>
    <w:p w:rsidR="005168FE" w:rsidRDefault="005168FE" w:rsidP="00A604BD">
      <w:pPr>
        <w:pStyle w:val="Body"/>
        <w:rPr>
          <w:szCs w:val="20"/>
        </w:rPr>
      </w:pPr>
    </w:p>
    <w:p w:rsidR="005168FE" w:rsidRDefault="005168FE" w:rsidP="00A604BD">
      <w:pPr>
        <w:pStyle w:val="Body"/>
        <w:rPr>
          <w:szCs w:val="20"/>
        </w:rPr>
      </w:pPr>
    </w:p>
    <w:p w:rsidR="004268C2" w:rsidRPr="00B03F58" w:rsidRDefault="00A604BD" w:rsidP="00A604BD">
      <w:pPr>
        <w:pStyle w:val="Body"/>
      </w:pPr>
      <w:r>
        <w:rPr>
          <w:szCs w:val="20"/>
        </w:rPr>
        <w:t>Deze ruime keuze</w:t>
      </w:r>
      <w:r w:rsidR="004268C2">
        <w:rPr>
          <w:szCs w:val="20"/>
        </w:rPr>
        <w:t xml:space="preserve">vrijheid maakte het mogelijk om </w:t>
      </w:r>
      <w:r>
        <w:rPr>
          <w:szCs w:val="20"/>
        </w:rPr>
        <w:t xml:space="preserve">met het bekistingsysteem </w:t>
      </w:r>
      <w:r w:rsidR="004268C2">
        <w:rPr>
          <w:szCs w:val="20"/>
        </w:rPr>
        <w:t>nauwkeurig aan te sluiten</w:t>
      </w:r>
      <w:r w:rsidR="00F25465">
        <w:rPr>
          <w:szCs w:val="20"/>
        </w:rPr>
        <w:t xml:space="preserve"> op</w:t>
      </w:r>
      <w:r w:rsidR="004268C2">
        <w:rPr>
          <w:szCs w:val="20"/>
        </w:rPr>
        <w:t xml:space="preserve"> het 1,80 m </w:t>
      </w:r>
      <w:r>
        <w:rPr>
          <w:szCs w:val="20"/>
        </w:rPr>
        <w:t>breedte</w:t>
      </w:r>
      <w:r w:rsidR="004268C2">
        <w:rPr>
          <w:szCs w:val="20"/>
        </w:rPr>
        <w:t xml:space="preserve">stramien dat door de architect was voorgesteld. </w:t>
      </w:r>
      <w:r>
        <w:rPr>
          <w:szCs w:val="20"/>
        </w:rPr>
        <w:t xml:space="preserve">Het </w:t>
      </w:r>
      <w:r w:rsidR="004268C2" w:rsidRPr="00B03F58">
        <w:t>aangenaam ogend</w:t>
      </w:r>
      <w:r>
        <w:t>e</w:t>
      </w:r>
      <w:r w:rsidR="004268C2" w:rsidRPr="00B03F58">
        <w:t xml:space="preserve"> en goed gestructureerd</w:t>
      </w:r>
      <w:r>
        <w:t>e</w:t>
      </w:r>
      <w:r w:rsidR="004268C2" w:rsidRPr="00B03F58">
        <w:t xml:space="preserve"> nadenpatroon</w:t>
      </w:r>
      <w:r w:rsidR="00F25465">
        <w:t>,</w:t>
      </w:r>
      <w:r w:rsidR="004268C2" w:rsidRPr="00B03F58">
        <w:t xml:space="preserve"> </w:t>
      </w:r>
      <w:r w:rsidR="004268C2" w:rsidRPr="00B03F58">
        <w:rPr>
          <w:szCs w:val="20"/>
        </w:rPr>
        <w:t xml:space="preserve">valt </w:t>
      </w:r>
      <w:r>
        <w:rPr>
          <w:szCs w:val="20"/>
        </w:rPr>
        <w:t>daarbij precies samen m</w:t>
      </w:r>
      <w:r w:rsidR="00E55475">
        <w:rPr>
          <w:szCs w:val="20"/>
        </w:rPr>
        <w:t>et het ritme van het stramien.</w:t>
      </w:r>
    </w:p>
    <w:p w:rsidR="00E623AC" w:rsidRDefault="00E623AC" w:rsidP="00EE217F">
      <w:pPr>
        <w:pStyle w:val="Body"/>
      </w:pPr>
    </w:p>
    <w:p w:rsidR="00E0353A" w:rsidRDefault="00E0353A" w:rsidP="00E0353A">
      <w:pPr>
        <w:pStyle w:val="Body"/>
        <w:rPr>
          <w:szCs w:val="20"/>
        </w:rPr>
      </w:pPr>
      <w:r>
        <w:rPr>
          <w:szCs w:val="20"/>
        </w:rPr>
        <w:t xml:space="preserve">Naast de kernen worden Doka-bekistingen ook ingezet voor het in het werk storten van </w:t>
      </w:r>
      <w:r w:rsidR="007E0874">
        <w:rPr>
          <w:szCs w:val="20"/>
        </w:rPr>
        <w:t xml:space="preserve">enkele </w:t>
      </w:r>
      <w:r>
        <w:rPr>
          <w:szCs w:val="20"/>
        </w:rPr>
        <w:t>wanden</w:t>
      </w:r>
      <w:r w:rsidR="007E0874" w:rsidRPr="007E0874">
        <w:rPr>
          <w:szCs w:val="20"/>
        </w:rPr>
        <w:t xml:space="preserve"> </w:t>
      </w:r>
      <w:r w:rsidR="007E0874">
        <w:rPr>
          <w:szCs w:val="20"/>
        </w:rPr>
        <w:t>in het gebouw</w:t>
      </w:r>
      <w:r w:rsidR="00F25465">
        <w:rPr>
          <w:szCs w:val="20"/>
        </w:rPr>
        <w:t>,</w:t>
      </w:r>
      <w:r w:rsidR="007E0874">
        <w:rPr>
          <w:szCs w:val="20"/>
        </w:rPr>
        <w:t xml:space="preserve"> alsook voor het realiseren van een ronde wand die beschutting moet gaan bieden aan de geplande buitentuin.</w:t>
      </w:r>
      <w:r>
        <w:rPr>
          <w:szCs w:val="20"/>
        </w:rPr>
        <w:t xml:space="preserve"> </w:t>
      </w:r>
    </w:p>
    <w:p w:rsidR="00E0353A" w:rsidRDefault="00E0353A" w:rsidP="00EE217F">
      <w:pPr>
        <w:pStyle w:val="Body"/>
      </w:pPr>
    </w:p>
    <w:p w:rsidR="00243F6B" w:rsidRPr="00F82A91" w:rsidRDefault="00CC3A9A" w:rsidP="00EE217F">
      <w:pPr>
        <w:pStyle w:val="Body"/>
        <w:rPr>
          <w:u w:val="single"/>
        </w:rPr>
      </w:pPr>
      <w:r>
        <w:rPr>
          <w:u w:val="single"/>
        </w:rPr>
        <w:t>Efficiënt en v</w:t>
      </w:r>
      <w:r w:rsidR="00BA1CAA" w:rsidRPr="00F82A91">
        <w:rPr>
          <w:u w:val="single"/>
        </w:rPr>
        <w:t>eilig</w:t>
      </w:r>
    </w:p>
    <w:p w:rsidR="00A604BD" w:rsidRDefault="00F82A91" w:rsidP="00F82A91">
      <w:pPr>
        <w:pStyle w:val="Body"/>
      </w:pPr>
      <w:r>
        <w:t xml:space="preserve">Doka bekistingssystemen combineren een snelle verwerking met veiligheid en efficiency. De systemen </w:t>
      </w:r>
      <w:r w:rsidR="00CC3A9A">
        <w:t xml:space="preserve">van Doka </w:t>
      </w:r>
      <w:r>
        <w:t xml:space="preserve">worden geleverd </w:t>
      </w:r>
      <w:r w:rsidR="00CC3A9A">
        <w:t>met ‘geïntegreerde veiligheid’ zodat al tijdens de engineering van projecten de basis wordt gelegd voor de veiligheid op de bouwplaats. Daarnaast wordt per etage gebruik gemaakt van steigers en vlonders. Deze zorgen niet alleen voor efficiency tijdens het bouwproces</w:t>
      </w:r>
      <w:r w:rsidR="00F25465">
        <w:t>,</w:t>
      </w:r>
      <w:r w:rsidR="00CC3A9A">
        <w:t xml:space="preserve"> maar ook voor veiligheid tijdens het betonstorten.</w:t>
      </w:r>
    </w:p>
    <w:p w:rsidR="00F82A91" w:rsidRDefault="00F82A91" w:rsidP="00F82A91">
      <w:pPr>
        <w:pStyle w:val="Body"/>
      </w:pPr>
    </w:p>
    <w:p w:rsidR="00F82A91" w:rsidRPr="00F80065" w:rsidRDefault="00F82A91" w:rsidP="00F82A91">
      <w:pPr>
        <w:pStyle w:val="Body"/>
        <w:rPr>
          <w:u w:val="single"/>
        </w:rPr>
      </w:pPr>
      <w:r w:rsidRPr="00F80065">
        <w:rPr>
          <w:u w:val="single"/>
        </w:rPr>
        <w:t>Over Doka</w:t>
      </w:r>
    </w:p>
    <w:p w:rsidR="00F82A91" w:rsidRDefault="00F82A91" w:rsidP="00F82A91">
      <w:pPr>
        <w:pStyle w:val="Body"/>
      </w:pPr>
      <w:r>
        <w:t xml:space="preserve">Doka is één van 's werelds toonaangevende bedrijven voor de ontwikkeling, productie en distributie van bekistingstechnologie voor gebruik op alle terreinen van de bouwsector. Met meer dan 160 verkoop- en logistieke faciliteiten in meer dan 70 landen, heeft de Doka Groep een zeer efficiënt distributienetwerk dat ervoor zorgt dat materiaal en technische ondersteuning snel en professioneel kan worden geboden. De Doka Groep is een bedrijf van de Umdasch Groep en heeft wereldwijd meer dan 5.600 medewerkers. </w:t>
      </w:r>
    </w:p>
    <w:p w:rsidR="00F82A91" w:rsidRDefault="00F82A91" w:rsidP="00F82A91">
      <w:pPr>
        <w:pStyle w:val="Body"/>
      </w:pPr>
      <w:r>
        <w:t>De Nederlandse dochteronderneming Doka Nederland is gevestigd in Oss.</w:t>
      </w:r>
    </w:p>
    <w:p w:rsidR="00F82A91" w:rsidRDefault="00F82A91" w:rsidP="00F82A91">
      <w:pPr>
        <w:pStyle w:val="Body"/>
      </w:pPr>
    </w:p>
    <w:p w:rsidR="00F82A91" w:rsidRPr="005168FE" w:rsidRDefault="00F82A91" w:rsidP="00F82A91">
      <w:pPr>
        <w:pStyle w:val="Body"/>
        <w:rPr>
          <w:u w:val="single"/>
        </w:rPr>
      </w:pPr>
      <w:r w:rsidRPr="005168FE">
        <w:rPr>
          <w:u w:val="single"/>
        </w:rPr>
        <w:t>Meer informatie</w:t>
      </w:r>
      <w:r w:rsidR="005168FE">
        <w:rPr>
          <w:u w:val="single"/>
        </w:rPr>
        <w:t>:</w:t>
      </w:r>
    </w:p>
    <w:p w:rsidR="00F82A91" w:rsidRDefault="00F82A91" w:rsidP="00F82A91">
      <w:pPr>
        <w:pStyle w:val="Body"/>
      </w:pPr>
      <w:r>
        <w:t>Doka Nederland</w:t>
      </w:r>
    </w:p>
    <w:p w:rsidR="00F82A91" w:rsidRDefault="00F82A91" w:rsidP="00F82A91">
      <w:pPr>
        <w:pStyle w:val="Body"/>
      </w:pPr>
      <w:r>
        <w:t>T.</w:t>
      </w:r>
      <w:r>
        <w:tab/>
        <w:t>0412 - 65 30 30</w:t>
      </w:r>
    </w:p>
    <w:p w:rsidR="00F82A91" w:rsidRDefault="00F82A91" w:rsidP="00F82A91">
      <w:pPr>
        <w:pStyle w:val="Body"/>
      </w:pPr>
      <w:r>
        <w:t>E.</w:t>
      </w:r>
      <w:r>
        <w:tab/>
        <w:t>nederland@doka.com</w:t>
      </w:r>
    </w:p>
    <w:p w:rsidR="00F82A91" w:rsidRDefault="00F82A91" w:rsidP="00F82A91">
      <w:pPr>
        <w:pStyle w:val="Body"/>
      </w:pPr>
      <w:r>
        <w:t>W.</w:t>
      </w:r>
      <w:r>
        <w:tab/>
        <w:t>www.doka-nederland.nl</w:t>
      </w:r>
    </w:p>
    <w:p w:rsidR="00F82A91" w:rsidRDefault="00F82A91" w:rsidP="00F82A91">
      <w:pPr>
        <w:pStyle w:val="Body"/>
      </w:pPr>
    </w:p>
    <w:p w:rsidR="005168FE" w:rsidRDefault="005168FE" w:rsidP="00F82A91">
      <w:pPr>
        <w:pStyle w:val="Body"/>
      </w:pPr>
      <w:r>
        <w:t>(Redactie bericht: M. Franke)</w:t>
      </w:r>
    </w:p>
    <w:p w:rsidR="005168FE" w:rsidRDefault="005168FE" w:rsidP="00F82A91">
      <w:pPr>
        <w:pStyle w:val="Body"/>
      </w:pPr>
    </w:p>
    <w:p w:rsidR="005168FE" w:rsidRDefault="005168FE" w:rsidP="00F82A91">
      <w:pPr>
        <w:pStyle w:val="Body"/>
      </w:pPr>
    </w:p>
    <w:p w:rsidR="005168FE" w:rsidRDefault="005168FE" w:rsidP="00F82A91">
      <w:pPr>
        <w:pStyle w:val="Body"/>
      </w:pPr>
    </w:p>
    <w:p w:rsidR="005168FE" w:rsidRDefault="005168FE" w:rsidP="00F82A91">
      <w:pPr>
        <w:pStyle w:val="Body"/>
      </w:pPr>
    </w:p>
    <w:p w:rsidR="005168FE" w:rsidRDefault="005168FE" w:rsidP="005168FE">
      <w:pPr>
        <w:pStyle w:val="Body"/>
        <w:jc w:val="right"/>
      </w:pPr>
      <w:r>
        <w:t>Oss, 29 september 2014</w:t>
      </w:r>
    </w:p>
    <w:p w:rsidR="005168FE" w:rsidRDefault="005168FE" w:rsidP="00F82A91">
      <w:pPr>
        <w:pStyle w:val="Body"/>
      </w:pPr>
    </w:p>
    <w:p w:rsidR="005168FE" w:rsidRDefault="005168FE">
      <w:pPr>
        <w:rPr>
          <w:rFonts w:ascii="Arial Unicode MS" w:eastAsia="Arial Unicode MS" w:hAnsi="Arial Unicode MS" w:cs="Arial Unicode MS"/>
          <w:sz w:val="20"/>
          <w:szCs w:val="21"/>
        </w:rPr>
      </w:pPr>
      <w:r>
        <w:br w:type="page"/>
      </w:r>
    </w:p>
    <w:p w:rsidR="005168FE" w:rsidRDefault="005168FE" w:rsidP="00F82A91">
      <w:pPr>
        <w:pStyle w:val="Body"/>
      </w:pPr>
    </w:p>
    <w:p w:rsidR="005168FE" w:rsidRDefault="005168FE" w:rsidP="005168FE">
      <w:pPr>
        <w:pStyle w:val="Body"/>
        <w:jc w:val="right"/>
      </w:pPr>
    </w:p>
    <w:p w:rsidR="005168FE" w:rsidRDefault="005168FE" w:rsidP="005168FE">
      <w:pPr>
        <w:pStyle w:val="Body"/>
        <w:jc w:val="right"/>
      </w:pPr>
    </w:p>
    <w:p w:rsidR="005168FE" w:rsidRDefault="005168FE" w:rsidP="005168FE">
      <w:pPr>
        <w:pStyle w:val="Body"/>
        <w:jc w:val="left"/>
        <w:rPr>
          <w:noProof/>
        </w:rPr>
      </w:pPr>
      <w:r w:rsidRPr="005168FE">
        <w:rPr>
          <w:u w:val="single"/>
        </w:rPr>
        <w:t>Fotobijschrift:</w:t>
      </w:r>
      <w:r w:rsidRPr="005168FE">
        <w:rPr>
          <w:noProof/>
        </w:rPr>
        <w:t xml:space="preserve"> </w:t>
      </w:r>
    </w:p>
    <w:p w:rsidR="001A72DE" w:rsidRDefault="001A72DE" w:rsidP="005168FE">
      <w:pPr>
        <w:pStyle w:val="Body"/>
        <w:jc w:val="left"/>
        <w:rPr>
          <w:u w:val="single"/>
        </w:rPr>
      </w:pPr>
    </w:p>
    <w:p w:rsidR="001A72DE" w:rsidRPr="001A72DE" w:rsidRDefault="001A72DE" w:rsidP="005168FE">
      <w:pPr>
        <w:pStyle w:val="Body"/>
        <w:jc w:val="left"/>
      </w:pPr>
      <w:r w:rsidRPr="001A72DE">
        <w:t>De Doka bekisting voor het nieuwe stadskantoor Venlo maakt deel uit van een complete oplossing die schoonwerkbeton combineert met efficiency en veiligheid.</w:t>
      </w:r>
    </w:p>
    <w:p w:rsidR="001A72DE" w:rsidRPr="005168FE" w:rsidRDefault="001A72DE" w:rsidP="005168FE">
      <w:pPr>
        <w:pStyle w:val="Body"/>
        <w:jc w:val="left"/>
        <w:rPr>
          <w:u w:val="single"/>
        </w:rPr>
      </w:pPr>
      <w:r>
        <w:rPr>
          <w:noProof/>
        </w:rPr>
        <w:drawing>
          <wp:anchor distT="0" distB="0" distL="114300" distR="114300" simplePos="0" relativeHeight="251661312" behindDoc="0" locked="0" layoutInCell="1" allowOverlap="1" wp14:anchorId="5C69740E" wp14:editId="549620F7">
            <wp:simplePos x="0" y="0"/>
            <wp:positionH relativeFrom="column">
              <wp:posOffset>3898900</wp:posOffset>
            </wp:positionH>
            <wp:positionV relativeFrom="paragraph">
              <wp:posOffset>321310</wp:posOffset>
            </wp:positionV>
            <wp:extent cx="1846580" cy="1377315"/>
            <wp:effectExtent l="0" t="0" r="127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46580" cy="13773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16F2A4F5" wp14:editId="75AF1B66">
            <wp:simplePos x="0" y="0"/>
            <wp:positionH relativeFrom="column">
              <wp:posOffset>1911985</wp:posOffset>
            </wp:positionH>
            <wp:positionV relativeFrom="paragraph">
              <wp:posOffset>314325</wp:posOffset>
            </wp:positionV>
            <wp:extent cx="1833245" cy="13716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3245" cy="1371600"/>
                    </a:xfrm>
                    <a:prstGeom prst="rect">
                      <a:avLst/>
                    </a:prstGeom>
                  </pic:spPr>
                </pic:pic>
              </a:graphicData>
            </a:graphic>
            <wp14:sizeRelH relativeFrom="page">
              <wp14:pctWidth>0</wp14:pctWidth>
            </wp14:sizeRelH>
            <wp14:sizeRelV relativeFrom="page">
              <wp14:pctHeight>0</wp14:pctHeight>
            </wp14:sizeRelV>
          </wp:anchor>
        </w:drawing>
      </w:r>
      <w:r w:rsidRPr="005168FE">
        <w:rPr>
          <w:noProof/>
          <w:u w:val="single"/>
        </w:rPr>
        <w:drawing>
          <wp:anchor distT="0" distB="0" distL="114300" distR="114300" simplePos="0" relativeHeight="251659264" behindDoc="0" locked="0" layoutInCell="1" allowOverlap="1" wp14:anchorId="60D14BF8" wp14:editId="585C5417">
            <wp:simplePos x="0" y="0"/>
            <wp:positionH relativeFrom="column">
              <wp:posOffset>-67310</wp:posOffset>
            </wp:positionH>
            <wp:positionV relativeFrom="paragraph">
              <wp:posOffset>321310</wp:posOffset>
            </wp:positionV>
            <wp:extent cx="1820545" cy="1365250"/>
            <wp:effectExtent l="0" t="0" r="8255"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0545" cy="1365250"/>
                    </a:xfrm>
                    <a:prstGeom prst="rect">
                      <a:avLst/>
                    </a:prstGeom>
                  </pic:spPr>
                </pic:pic>
              </a:graphicData>
            </a:graphic>
            <wp14:sizeRelH relativeFrom="page">
              <wp14:pctWidth>0</wp14:pctWidth>
            </wp14:sizeRelH>
            <wp14:sizeRelV relativeFrom="page">
              <wp14:pctHeight>0</wp14:pctHeight>
            </wp14:sizeRelV>
          </wp:anchor>
        </w:drawing>
      </w:r>
    </w:p>
    <w:sectPr w:rsidR="001A72DE" w:rsidRPr="005168FE" w:rsidSect="00E65049">
      <w:footerReference w:type="default" r:id="rId13"/>
      <w:pgSz w:w="11906" w:h="16838"/>
      <w:pgMar w:top="851" w:right="1418" w:bottom="851" w:left="1985"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502" w:rsidRDefault="003C2502" w:rsidP="001B1A4C">
      <w:r>
        <w:separator/>
      </w:r>
    </w:p>
  </w:endnote>
  <w:endnote w:type="continuationSeparator" w:id="0">
    <w:p w:rsidR="003C2502" w:rsidRDefault="003C2502" w:rsidP="001B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A4C" w:rsidRDefault="001B1A4C" w:rsidP="001B1A4C">
    <w:pPr>
      <w:pStyle w:val="Voettekst"/>
      <w:jc w:val="right"/>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anchor distT="0" distB="0" distL="114300" distR="114300" simplePos="0" relativeHeight="251657216" behindDoc="1" locked="0" layoutInCell="1" allowOverlap="1" wp14:anchorId="3BDC4B22" wp14:editId="0D3B19D1">
          <wp:simplePos x="0" y="0"/>
          <wp:positionH relativeFrom="column">
            <wp:posOffset>4182110</wp:posOffset>
          </wp:positionH>
          <wp:positionV relativeFrom="paragraph">
            <wp:posOffset>168275</wp:posOffset>
          </wp:positionV>
          <wp:extent cx="1710055" cy="284480"/>
          <wp:effectExtent l="0" t="0" r="4445" b="1270"/>
          <wp:wrapTight wrapText="bothSides">
            <wp:wrapPolygon edited="0">
              <wp:start x="0" y="0"/>
              <wp:lineTo x="0" y="20250"/>
              <wp:lineTo x="21416" y="20250"/>
              <wp:lineTo x="21416" y="0"/>
              <wp:lineTo x="0" y="0"/>
            </wp:wrapPolygon>
          </wp:wrapTight>
          <wp:docPr id="4" name="Afbeelding 4"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a laatste fase"/>
                  <pic:cNvPicPr>
                    <a:picLocks noChangeAspect="1" noChangeArrowheads="1"/>
                  </pic:cNvPicPr>
                </pic:nvPicPr>
                <pic:blipFill>
                  <a:blip r:embed="rId1">
                    <a:extLst>
                      <a:ext uri="{28A0092B-C50C-407E-A947-70E740481C1C}">
                        <a14:useLocalDpi xmlns:a14="http://schemas.microsoft.com/office/drawing/2010/main" val="0"/>
                      </a:ext>
                    </a:extLst>
                  </a:blip>
                  <a:srcRect b="60941"/>
                  <a:stretch>
                    <a:fillRect/>
                  </a:stretch>
                </pic:blipFill>
                <pic:spPr bwMode="auto">
                  <a:xfrm>
                    <a:off x="0" y="0"/>
                    <a:ext cx="1710055" cy="284480"/>
                  </a:xfrm>
                  <a:prstGeom prst="rect">
                    <a:avLst/>
                  </a:prstGeom>
                  <a:noFill/>
                  <a:ln>
                    <a:noFill/>
                  </a:ln>
                </pic:spPr>
              </pic:pic>
            </a:graphicData>
          </a:graphic>
        </wp:anchor>
      </w:drawing>
    </w:r>
  </w:p>
  <w:p w:rsidR="001B1A4C" w:rsidRDefault="001B1A4C" w:rsidP="001B1A4C">
    <w:pPr>
      <w:pStyle w:val="Voettekst"/>
      <w:jc w:val="right"/>
      <w:rPr>
        <w:rFonts w:ascii="Arial Unicode MS" w:eastAsia="Arial Unicode MS" w:hAnsi="Arial Unicode MS" w:cs="Arial Unicode MS"/>
        <w:sz w:val="18"/>
        <w:szCs w:val="18"/>
      </w:rPr>
    </w:pPr>
  </w:p>
  <w:p w:rsidR="001B1A4C" w:rsidRPr="001B1A4C" w:rsidRDefault="001B1A4C" w:rsidP="001B1A4C">
    <w:pPr>
      <w:pStyle w:val="Voettekst"/>
      <w:spacing w:before="160"/>
      <w:jc w:val="right"/>
      <w:rPr>
        <w:rFonts w:ascii="Arial Unicode MS" w:eastAsia="Arial Unicode MS" w:hAnsi="Arial Unicode MS" w:cs="Arial Unicode MS"/>
        <w:bCs/>
        <w:sz w:val="18"/>
        <w:szCs w:val="18"/>
      </w:rPr>
    </w:pPr>
    <w:r w:rsidRPr="00B64A05">
      <w:rPr>
        <w:rFonts w:ascii="Arial Unicode MS" w:eastAsia="Arial Unicode MS" w:hAnsi="Arial Unicode MS" w:cs="Arial Unicode MS"/>
        <w:sz w:val="18"/>
        <w:szCs w:val="18"/>
      </w:rPr>
      <w:t xml:space="preserve">Pagina </w:t>
    </w:r>
    <w:r w:rsidR="00050801"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PAGE</w:instrText>
    </w:r>
    <w:r w:rsidR="00050801" w:rsidRPr="00B64A05">
      <w:rPr>
        <w:rFonts w:ascii="Arial Unicode MS" w:eastAsia="Arial Unicode MS" w:hAnsi="Arial Unicode MS" w:cs="Arial Unicode MS"/>
        <w:bCs/>
        <w:sz w:val="18"/>
        <w:szCs w:val="18"/>
      </w:rPr>
      <w:fldChar w:fldCharType="separate"/>
    </w:r>
    <w:r w:rsidR="002F1017">
      <w:rPr>
        <w:rFonts w:ascii="Arial Unicode MS" w:eastAsia="Arial Unicode MS" w:hAnsi="Arial Unicode MS" w:cs="Arial Unicode MS"/>
        <w:bCs/>
        <w:noProof/>
        <w:sz w:val="18"/>
        <w:szCs w:val="18"/>
      </w:rPr>
      <w:t>1</w:t>
    </w:r>
    <w:r w:rsidR="00050801" w:rsidRPr="00B64A05">
      <w:rPr>
        <w:rFonts w:ascii="Arial Unicode MS" w:eastAsia="Arial Unicode MS" w:hAnsi="Arial Unicode MS" w:cs="Arial Unicode MS"/>
        <w:bCs/>
        <w:sz w:val="18"/>
        <w:szCs w:val="18"/>
      </w:rPr>
      <w:fldChar w:fldCharType="end"/>
    </w:r>
    <w:r w:rsidRPr="00B64A05">
      <w:rPr>
        <w:rFonts w:ascii="Arial Unicode MS" w:eastAsia="Arial Unicode MS" w:hAnsi="Arial Unicode MS" w:cs="Arial Unicode MS"/>
        <w:sz w:val="18"/>
        <w:szCs w:val="18"/>
      </w:rPr>
      <w:t xml:space="preserve"> van </w:t>
    </w:r>
    <w:r w:rsidR="00050801"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NUMPAGES</w:instrText>
    </w:r>
    <w:r w:rsidR="00050801" w:rsidRPr="00B64A05">
      <w:rPr>
        <w:rFonts w:ascii="Arial Unicode MS" w:eastAsia="Arial Unicode MS" w:hAnsi="Arial Unicode MS" w:cs="Arial Unicode MS"/>
        <w:bCs/>
        <w:sz w:val="18"/>
        <w:szCs w:val="18"/>
      </w:rPr>
      <w:fldChar w:fldCharType="separate"/>
    </w:r>
    <w:r w:rsidR="002F1017">
      <w:rPr>
        <w:rFonts w:ascii="Arial Unicode MS" w:eastAsia="Arial Unicode MS" w:hAnsi="Arial Unicode MS" w:cs="Arial Unicode MS"/>
        <w:bCs/>
        <w:noProof/>
        <w:sz w:val="18"/>
        <w:szCs w:val="18"/>
      </w:rPr>
      <w:t>3</w:t>
    </w:r>
    <w:r w:rsidR="00050801" w:rsidRPr="00B64A05">
      <w:rPr>
        <w:rFonts w:ascii="Arial Unicode MS" w:eastAsia="Arial Unicode MS" w:hAnsi="Arial Unicode MS" w:cs="Arial Unicode MS"/>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502" w:rsidRDefault="003C2502" w:rsidP="001B1A4C">
      <w:r>
        <w:separator/>
      </w:r>
    </w:p>
  </w:footnote>
  <w:footnote w:type="continuationSeparator" w:id="0">
    <w:p w:rsidR="003C2502" w:rsidRDefault="003C2502" w:rsidP="001B1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045D9"/>
    <w:multiLevelType w:val="hybridMultilevel"/>
    <w:tmpl w:val="A41EC41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Times New Roman"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Times New Roman"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Times New Roman"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
    <w:nsid w:val="4C0C3AC0"/>
    <w:multiLevelType w:val="hybridMultilevel"/>
    <w:tmpl w:val="44C816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FB104E0"/>
    <w:multiLevelType w:val="hybridMultilevel"/>
    <w:tmpl w:val="86E6C7D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A1B7F92"/>
    <w:multiLevelType w:val="hybridMultilevel"/>
    <w:tmpl w:val="B0703F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0C1"/>
    <w:rsid w:val="00036604"/>
    <w:rsid w:val="000465A0"/>
    <w:rsid w:val="00050801"/>
    <w:rsid w:val="000703A1"/>
    <w:rsid w:val="00085889"/>
    <w:rsid w:val="0009297D"/>
    <w:rsid w:val="000A1B13"/>
    <w:rsid w:val="000F18AD"/>
    <w:rsid w:val="00124001"/>
    <w:rsid w:val="00137DC0"/>
    <w:rsid w:val="00152AA1"/>
    <w:rsid w:val="00157150"/>
    <w:rsid w:val="0017491F"/>
    <w:rsid w:val="001A72DE"/>
    <w:rsid w:val="001B1A4C"/>
    <w:rsid w:val="001D4473"/>
    <w:rsid w:val="0024010B"/>
    <w:rsid w:val="00243F6B"/>
    <w:rsid w:val="00251811"/>
    <w:rsid w:val="002B6084"/>
    <w:rsid w:val="002C400F"/>
    <w:rsid w:val="002C4C21"/>
    <w:rsid w:val="002C5765"/>
    <w:rsid w:val="002F1017"/>
    <w:rsid w:val="0030391C"/>
    <w:rsid w:val="0032538B"/>
    <w:rsid w:val="003279FA"/>
    <w:rsid w:val="00335853"/>
    <w:rsid w:val="00357240"/>
    <w:rsid w:val="00365178"/>
    <w:rsid w:val="003A6669"/>
    <w:rsid w:val="003C2502"/>
    <w:rsid w:val="003E6E0B"/>
    <w:rsid w:val="00412F4D"/>
    <w:rsid w:val="00423B0F"/>
    <w:rsid w:val="004268C2"/>
    <w:rsid w:val="0047347F"/>
    <w:rsid w:val="004B5D6D"/>
    <w:rsid w:val="004F5383"/>
    <w:rsid w:val="004F7522"/>
    <w:rsid w:val="00505574"/>
    <w:rsid w:val="00506029"/>
    <w:rsid w:val="005168FE"/>
    <w:rsid w:val="00543DE5"/>
    <w:rsid w:val="00577DF5"/>
    <w:rsid w:val="005D616C"/>
    <w:rsid w:val="00612959"/>
    <w:rsid w:val="00613D15"/>
    <w:rsid w:val="006144E4"/>
    <w:rsid w:val="006B2DDD"/>
    <w:rsid w:val="006B6CE2"/>
    <w:rsid w:val="006F1B6B"/>
    <w:rsid w:val="007358AC"/>
    <w:rsid w:val="007423CA"/>
    <w:rsid w:val="00763C5E"/>
    <w:rsid w:val="00772D7C"/>
    <w:rsid w:val="00774B52"/>
    <w:rsid w:val="007B616D"/>
    <w:rsid w:val="007D0017"/>
    <w:rsid w:val="007E0874"/>
    <w:rsid w:val="0081420D"/>
    <w:rsid w:val="0083521B"/>
    <w:rsid w:val="00850445"/>
    <w:rsid w:val="008603EA"/>
    <w:rsid w:val="0086441F"/>
    <w:rsid w:val="008740C1"/>
    <w:rsid w:val="0087539C"/>
    <w:rsid w:val="008A173E"/>
    <w:rsid w:val="008A52FE"/>
    <w:rsid w:val="00984297"/>
    <w:rsid w:val="00995D1A"/>
    <w:rsid w:val="009A42AE"/>
    <w:rsid w:val="009E0526"/>
    <w:rsid w:val="00A240F2"/>
    <w:rsid w:val="00A30096"/>
    <w:rsid w:val="00A604BD"/>
    <w:rsid w:val="00A9645C"/>
    <w:rsid w:val="00AB0390"/>
    <w:rsid w:val="00AC1CDD"/>
    <w:rsid w:val="00AE1C26"/>
    <w:rsid w:val="00AF5D17"/>
    <w:rsid w:val="00B5075B"/>
    <w:rsid w:val="00B755EE"/>
    <w:rsid w:val="00B84677"/>
    <w:rsid w:val="00B96CBA"/>
    <w:rsid w:val="00BA1CAA"/>
    <w:rsid w:val="00BE53C5"/>
    <w:rsid w:val="00BE5900"/>
    <w:rsid w:val="00BF2859"/>
    <w:rsid w:val="00C552CB"/>
    <w:rsid w:val="00C71063"/>
    <w:rsid w:val="00CA3CEA"/>
    <w:rsid w:val="00CC3A9A"/>
    <w:rsid w:val="00CF378D"/>
    <w:rsid w:val="00D1666E"/>
    <w:rsid w:val="00D67FBC"/>
    <w:rsid w:val="00D74632"/>
    <w:rsid w:val="00DA53DB"/>
    <w:rsid w:val="00DA66AB"/>
    <w:rsid w:val="00DB5D44"/>
    <w:rsid w:val="00DD39B6"/>
    <w:rsid w:val="00E0353A"/>
    <w:rsid w:val="00E55475"/>
    <w:rsid w:val="00E623AC"/>
    <w:rsid w:val="00E6263D"/>
    <w:rsid w:val="00E647C8"/>
    <w:rsid w:val="00E65049"/>
    <w:rsid w:val="00E85962"/>
    <w:rsid w:val="00EA52E2"/>
    <w:rsid w:val="00EA5EE6"/>
    <w:rsid w:val="00EA6D94"/>
    <w:rsid w:val="00EE217F"/>
    <w:rsid w:val="00F01835"/>
    <w:rsid w:val="00F25465"/>
    <w:rsid w:val="00F80065"/>
    <w:rsid w:val="00F82A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Pr>
      <w:sz w:val="24"/>
      <w:szCs w:val="24"/>
    </w:rPr>
  </w:style>
  <w:style w:type="paragraph" w:styleId="Kop1">
    <w:name w:val="heading 1"/>
    <w:basedOn w:val="Standaard"/>
    <w:next w:val="Standaard"/>
    <w:link w:val="Kop1Char"/>
    <w:rsid w:val="001B1A4C"/>
    <w:pPr>
      <w:keepNext/>
      <w:outlineLvl w:val="0"/>
    </w:pPr>
    <w:rPr>
      <w:b/>
      <w:bCs/>
      <w:sz w:val="28"/>
    </w:rPr>
  </w:style>
  <w:style w:type="paragraph" w:styleId="Kop2">
    <w:name w:val="heading 2"/>
    <w:basedOn w:val="Standaard"/>
    <w:next w:val="Standaard"/>
    <w:link w:val="Kop2Char"/>
    <w:semiHidden/>
    <w:unhideWhenUsed/>
    <w:rsid w:val="001B1A4C"/>
    <w:pPr>
      <w:keepNext/>
      <w:outlineLvl w:val="1"/>
    </w:pPr>
    <w:rPr>
      <w:b/>
      <w:bCs/>
    </w:rPr>
  </w:style>
  <w:style w:type="paragraph" w:styleId="Kop3">
    <w:name w:val="heading 3"/>
    <w:basedOn w:val="Standaard"/>
    <w:next w:val="Standaard"/>
    <w:link w:val="Kop3Char"/>
    <w:semiHidden/>
    <w:unhideWhenUsed/>
    <w:qFormat/>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
    <w:name w:val="Body"/>
    <w:basedOn w:val="Standaard"/>
    <w:qFormat/>
    <w:rsid w:val="00A9645C"/>
    <w:pPr>
      <w:spacing w:line="216" w:lineRule="auto"/>
      <w:jc w:val="both"/>
    </w:pPr>
    <w:rPr>
      <w:rFonts w:ascii="Arial Unicode MS" w:eastAsia="Arial Unicode MS" w:hAnsi="Arial Unicode MS" w:cs="Arial Unicode MS"/>
      <w:sz w:val="20"/>
      <w:szCs w:val="21"/>
    </w:rPr>
  </w:style>
  <w:style w:type="paragraph" w:customStyle="1" w:styleId="Tussenkop">
    <w:name w:val="Tussenkop"/>
    <w:basedOn w:val="Body"/>
    <w:next w:val="Body"/>
    <w:qFormat/>
    <w:pPr>
      <w:spacing w:before="60" w:after="60"/>
    </w:pPr>
    <w:rPr>
      <w:b/>
    </w:rPr>
  </w:style>
  <w:style w:type="paragraph" w:customStyle="1" w:styleId="Kop">
    <w:name w:val="Kop"/>
    <w:basedOn w:val="Body"/>
    <w:next w:val="Body"/>
    <w:qFormat/>
    <w:rsid w:val="00A9645C"/>
    <w:pPr>
      <w:spacing w:before="120" w:after="120"/>
    </w:pPr>
    <w:rPr>
      <w:b/>
      <w:sz w:val="24"/>
      <w:szCs w:val="28"/>
    </w:rPr>
  </w:style>
  <w:style w:type="paragraph" w:styleId="Ballontekst">
    <w:name w:val="Balloon Text"/>
    <w:basedOn w:val="Standaard"/>
    <w:link w:val="BallontekstChar"/>
    <w:uiPriority w:val="99"/>
    <w:semiHidden/>
    <w:unhideWhenUsed/>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A4C"/>
    <w:rPr>
      <w:rFonts w:ascii="Tahoma" w:hAnsi="Tahoma" w:cs="Tahoma"/>
      <w:sz w:val="16"/>
      <w:szCs w:val="16"/>
    </w:rPr>
  </w:style>
  <w:style w:type="paragraph" w:styleId="Koptekst">
    <w:name w:val="header"/>
    <w:basedOn w:val="Standaard"/>
    <w:link w:val="KoptekstChar"/>
    <w:uiPriority w:val="99"/>
    <w:unhideWhenUsed/>
    <w:rsid w:val="001B1A4C"/>
    <w:pPr>
      <w:tabs>
        <w:tab w:val="center" w:pos="4536"/>
        <w:tab w:val="right" w:pos="9072"/>
      </w:tabs>
    </w:pPr>
  </w:style>
  <w:style w:type="character" w:customStyle="1" w:styleId="KoptekstChar">
    <w:name w:val="Koptekst Char"/>
    <w:basedOn w:val="Standaardalinea-lettertype"/>
    <w:link w:val="Koptekst"/>
    <w:uiPriority w:val="99"/>
    <w:rsid w:val="001B1A4C"/>
    <w:rPr>
      <w:sz w:val="24"/>
      <w:szCs w:val="24"/>
    </w:rPr>
  </w:style>
  <w:style w:type="paragraph" w:styleId="Voettekst">
    <w:name w:val="footer"/>
    <w:basedOn w:val="Standaard"/>
    <w:link w:val="VoettekstChar"/>
    <w:uiPriority w:val="99"/>
    <w:unhideWhenUsed/>
    <w:rsid w:val="001B1A4C"/>
    <w:pPr>
      <w:tabs>
        <w:tab w:val="center" w:pos="4536"/>
        <w:tab w:val="right" w:pos="9072"/>
      </w:tabs>
    </w:pPr>
  </w:style>
  <w:style w:type="character" w:customStyle="1" w:styleId="VoettekstChar">
    <w:name w:val="Voettekst Char"/>
    <w:basedOn w:val="Standaardalinea-lettertype"/>
    <w:link w:val="Voettekst"/>
    <w:uiPriority w:val="99"/>
    <w:rsid w:val="001B1A4C"/>
    <w:rPr>
      <w:sz w:val="24"/>
      <w:szCs w:val="24"/>
    </w:rPr>
  </w:style>
  <w:style w:type="character" w:customStyle="1" w:styleId="Kop1Char">
    <w:name w:val="Kop 1 Char"/>
    <w:basedOn w:val="Standaardalinea-lettertype"/>
    <w:link w:val="Kop1"/>
    <w:rsid w:val="001B1A4C"/>
    <w:rPr>
      <w:b/>
      <w:bCs/>
      <w:sz w:val="28"/>
      <w:szCs w:val="24"/>
    </w:rPr>
  </w:style>
  <w:style w:type="character" w:customStyle="1" w:styleId="Kop2Char">
    <w:name w:val="Kop 2 Char"/>
    <w:basedOn w:val="Standaardalinea-lettertype"/>
    <w:link w:val="Kop2"/>
    <w:semiHidden/>
    <w:rsid w:val="001B1A4C"/>
    <w:rPr>
      <w:b/>
      <w:bCs/>
      <w:sz w:val="24"/>
      <w:szCs w:val="24"/>
    </w:rPr>
  </w:style>
  <w:style w:type="character" w:customStyle="1" w:styleId="Kop3Char">
    <w:name w:val="Kop 3 Char"/>
    <w:basedOn w:val="Standaardalinea-lettertype"/>
    <w:link w:val="Kop3"/>
    <w:semiHidden/>
    <w:rsid w:val="001B1A4C"/>
    <w:rPr>
      <w:b/>
      <w:bCs/>
      <w:sz w:val="22"/>
      <w:szCs w:val="24"/>
    </w:rPr>
  </w:style>
  <w:style w:type="paragraph" w:styleId="Tekstzonderopmaak">
    <w:name w:val="Plain Text"/>
    <w:basedOn w:val="Standaard"/>
    <w:link w:val="TekstzonderopmaakChar"/>
    <w:uiPriority w:val="99"/>
    <w:unhideWhenUsed/>
    <w:rsid w:val="001D4473"/>
    <w:rPr>
      <w:rFonts w:ascii="Book Antiqua" w:eastAsiaTheme="minorEastAsia" w:hAnsi="Book Antiqua"/>
      <w:sz w:val="22"/>
      <w:szCs w:val="22"/>
    </w:rPr>
  </w:style>
  <w:style w:type="character" w:customStyle="1" w:styleId="TekstzonderopmaakChar">
    <w:name w:val="Tekst zonder opmaak Char"/>
    <w:basedOn w:val="Standaardalinea-lettertype"/>
    <w:link w:val="Tekstzonderopmaak"/>
    <w:uiPriority w:val="99"/>
    <w:rsid w:val="001D4473"/>
    <w:rPr>
      <w:rFonts w:ascii="Book Antiqua" w:eastAsiaTheme="minorEastAsia" w:hAnsi="Book Antiqua"/>
      <w:sz w:val="22"/>
      <w:szCs w:val="22"/>
    </w:rPr>
  </w:style>
  <w:style w:type="paragraph" w:styleId="Normaalweb">
    <w:name w:val="Normal (Web)"/>
    <w:basedOn w:val="Standaard"/>
    <w:uiPriority w:val="99"/>
    <w:semiHidden/>
    <w:unhideWhenUsed/>
    <w:rsid w:val="00EE217F"/>
    <w:pPr>
      <w:spacing w:before="100" w:beforeAutospacing="1" w:after="100" w:afterAutospacing="1" w:line="300" w:lineRule="atLeas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Pr>
      <w:sz w:val="24"/>
      <w:szCs w:val="24"/>
    </w:rPr>
  </w:style>
  <w:style w:type="paragraph" w:styleId="Kop1">
    <w:name w:val="heading 1"/>
    <w:basedOn w:val="Standaard"/>
    <w:next w:val="Standaard"/>
    <w:link w:val="Kop1Char"/>
    <w:rsid w:val="001B1A4C"/>
    <w:pPr>
      <w:keepNext/>
      <w:outlineLvl w:val="0"/>
    </w:pPr>
    <w:rPr>
      <w:b/>
      <w:bCs/>
      <w:sz w:val="28"/>
    </w:rPr>
  </w:style>
  <w:style w:type="paragraph" w:styleId="Kop2">
    <w:name w:val="heading 2"/>
    <w:basedOn w:val="Standaard"/>
    <w:next w:val="Standaard"/>
    <w:link w:val="Kop2Char"/>
    <w:semiHidden/>
    <w:unhideWhenUsed/>
    <w:rsid w:val="001B1A4C"/>
    <w:pPr>
      <w:keepNext/>
      <w:outlineLvl w:val="1"/>
    </w:pPr>
    <w:rPr>
      <w:b/>
      <w:bCs/>
    </w:rPr>
  </w:style>
  <w:style w:type="paragraph" w:styleId="Kop3">
    <w:name w:val="heading 3"/>
    <w:basedOn w:val="Standaard"/>
    <w:next w:val="Standaard"/>
    <w:link w:val="Kop3Char"/>
    <w:semiHidden/>
    <w:unhideWhenUsed/>
    <w:qFormat/>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
    <w:name w:val="Body"/>
    <w:basedOn w:val="Standaard"/>
    <w:qFormat/>
    <w:rsid w:val="00A9645C"/>
    <w:pPr>
      <w:spacing w:line="216" w:lineRule="auto"/>
      <w:jc w:val="both"/>
    </w:pPr>
    <w:rPr>
      <w:rFonts w:ascii="Arial Unicode MS" w:eastAsia="Arial Unicode MS" w:hAnsi="Arial Unicode MS" w:cs="Arial Unicode MS"/>
      <w:sz w:val="20"/>
      <w:szCs w:val="21"/>
    </w:rPr>
  </w:style>
  <w:style w:type="paragraph" w:customStyle="1" w:styleId="Tussenkop">
    <w:name w:val="Tussenkop"/>
    <w:basedOn w:val="Body"/>
    <w:next w:val="Body"/>
    <w:qFormat/>
    <w:pPr>
      <w:spacing w:before="60" w:after="60"/>
    </w:pPr>
    <w:rPr>
      <w:b/>
    </w:rPr>
  </w:style>
  <w:style w:type="paragraph" w:customStyle="1" w:styleId="Kop">
    <w:name w:val="Kop"/>
    <w:basedOn w:val="Body"/>
    <w:next w:val="Body"/>
    <w:qFormat/>
    <w:rsid w:val="00A9645C"/>
    <w:pPr>
      <w:spacing w:before="120" w:after="120"/>
    </w:pPr>
    <w:rPr>
      <w:b/>
      <w:sz w:val="24"/>
      <w:szCs w:val="28"/>
    </w:rPr>
  </w:style>
  <w:style w:type="paragraph" w:styleId="Ballontekst">
    <w:name w:val="Balloon Text"/>
    <w:basedOn w:val="Standaard"/>
    <w:link w:val="BallontekstChar"/>
    <w:uiPriority w:val="99"/>
    <w:semiHidden/>
    <w:unhideWhenUsed/>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A4C"/>
    <w:rPr>
      <w:rFonts w:ascii="Tahoma" w:hAnsi="Tahoma" w:cs="Tahoma"/>
      <w:sz w:val="16"/>
      <w:szCs w:val="16"/>
    </w:rPr>
  </w:style>
  <w:style w:type="paragraph" w:styleId="Koptekst">
    <w:name w:val="header"/>
    <w:basedOn w:val="Standaard"/>
    <w:link w:val="KoptekstChar"/>
    <w:uiPriority w:val="99"/>
    <w:unhideWhenUsed/>
    <w:rsid w:val="001B1A4C"/>
    <w:pPr>
      <w:tabs>
        <w:tab w:val="center" w:pos="4536"/>
        <w:tab w:val="right" w:pos="9072"/>
      </w:tabs>
    </w:pPr>
  </w:style>
  <w:style w:type="character" w:customStyle="1" w:styleId="KoptekstChar">
    <w:name w:val="Koptekst Char"/>
    <w:basedOn w:val="Standaardalinea-lettertype"/>
    <w:link w:val="Koptekst"/>
    <w:uiPriority w:val="99"/>
    <w:rsid w:val="001B1A4C"/>
    <w:rPr>
      <w:sz w:val="24"/>
      <w:szCs w:val="24"/>
    </w:rPr>
  </w:style>
  <w:style w:type="paragraph" w:styleId="Voettekst">
    <w:name w:val="footer"/>
    <w:basedOn w:val="Standaard"/>
    <w:link w:val="VoettekstChar"/>
    <w:uiPriority w:val="99"/>
    <w:unhideWhenUsed/>
    <w:rsid w:val="001B1A4C"/>
    <w:pPr>
      <w:tabs>
        <w:tab w:val="center" w:pos="4536"/>
        <w:tab w:val="right" w:pos="9072"/>
      </w:tabs>
    </w:pPr>
  </w:style>
  <w:style w:type="character" w:customStyle="1" w:styleId="VoettekstChar">
    <w:name w:val="Voettekst Char"/>
    <w:basedOn w:val="Standaardalinea-lettertype"/>
    <w:link w:val="Voettekst"/>
    <w:uiPriority w:val="99"/>
    <w:rsid w:val="001B1A4C"/>
    <w:rPr>
      <w:sz w:val="24"/>
      <w:szCs w:val="24"/>
    </w:rPr>
  </w:style>
  <w:style w:type="character" w:customStyle="1" w:styleId="Kop1Char">
    <w:name w:val="Kop 1 Char"/>
    <w:basedOn w:val="Standaardalinea-lettertype"/>
    <w:link w:val="Kop1"/>
    <w:rsid w:val="001B1A4C"/>
    <w:rPr>
      <w:b/>
      <w:bCs/>
      <w:sz w:val="28"/>
      <w:szCs w:val="24"/>
    </w:rPr>
  </w:style>
  <w:style w:type="character" w:customStyle="1" w:styleId="Kop2Char">
    <w:name w:val="Kop 2 Char"/>
    <w:basedOn w:val="Standaardalinea-lettertype"/>
    <w:link w:val="Kop2"/>
    <w:semiHidden/>
    <w:rsid w:val="001B1A4C"/>
    <w:rPr>
      <w:b/>
      <w:bCs/>
      <w:sz w:val="24"/>
      <w:szCs w:val="24"/>
    </w:rPr>
  </w:style>
  <w:style w:type="character" w:customStyle="1" w:styleId="Kop3Char">
    <w:name w:val="Kop 3 Char"/>
    <w:basedOn w:val="Standaardalinea-lettertype"/>
    <w:link w:val="Kop3"/>
    <w:semiHidden/>
    <w:rsid w:val="001B1A4C"/>
    <w:rPr>
      <w:b/>
      <w:bCs/>
      <w:sz w:val="22"/>
      <w:szCs w:val="24"/>
    </w:rPr>
  </w:style>
  <w:style w:type="paragraph" w:styleId="Tekstzonderopmaak">
    <w:name w:val="Plain Text"/>
    <w:basedOn w:val="Standaard"/>
    <w:link w:val="TekstzonderopmaakChar"/>
    <w:uiPriority w:val="99"/>
    <w:unhideWhenUsed/>
    <w:rsid w:val="001D4473"/>
    <w:rPr>
      <w:rFonts w:ascii="Book Antiqua" w:eastAsiaTheme="minorEastAsia" w:hAnsi="Book Antiqua"/>
      <w:sz w:val="22"/>
      <w:szCs w:val="22"/>
    </w:rPr>
  </w:style>
  <w:style w:type="character" w:customStyle="1" w:styleId="TekstzonderopmaakChar">
    <w:name w:val="Tekst zonder opmaak Char"/>
    <w:basedOn w:val="Standaardalinea-lettertype"/>
    <w:link w:val="Tekstzonderopmaak"/>
    <w:uiPriority w:val="99"/>
    <w:rsid w:val="001D4473"/>
    <w:rPr>
      <w:rFonts w:ascii="Book Antiqua" w:eastAsiaTheme="minorEastAsia" w:hAnsi="Book Antiqua"/>
      <w:sz w:val="22"/>
      <w:szCs w:val="22"/>
    </w:rPr>
  </w:style>
  <w:style w:type="paragraph" w:styleId="Normaalweb">
    <w:name w:val="Normal (Web)"/>
    <w:basedOn w:val="Standaard"/>
    <w:uiPriority w:val="99"/>
    <w:semiHidden/>
    <w:unhideWhenUsed/>
    <w:rsid w:val="00EE217F"/>
    <w:pPr>
      <w:spacing w:before="100" w:beforeAutospacing="1" w:after="100" w:afterAutospacing="1" w:line="3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04673">
      <w:bodyDiv w:val="1"/>
      <w:marLeft w:val="0"/>
      <w:marRight w:val="0"/>
      <w:marTop w:val="0"/>
      <w:marBottom w:val="0"/>
      <w:divBdr>
        <w:top w:val="none" w:sz="0" w:space="0" w:color="auto"/>
        <w:left w:val="none" w:sz="0" w:space="0" w:color="auto"/>
        <w:bottom w:val="none" w:sz="0" w:space="0" w:color="auto"/>
        <w:right w:val="none" w:sz="0" w:space="0" w:color="auto"/>
      </w:divBdr>
    </w:div>
    <w:div w:id="1064529397">
      <w:bodyDiv w:val="1"/>
      <w:marLeft w:val="0"/>
      <w:marRight w:val="0"/>
      <w:marTop w:val="0"/>
      <w:marBottom w:val="0"/>
      <w:divBdr>
        <w:top w:val="none" w:sz="0" w:space="0" w:color="auto"/>
        <w:left w:val="none" w:sz="0" w:space="0" w:color="auto"/>
        <w:bottom w:val="none" w:sz="0" w:space="0" w:color="auto"/>
        <w:right w:val="none" w:sz="0" w:space="0" w:color="auto"/>
      </w:divBdr>
      <w:divsChild>
        <w:div w:id="229774075">
          <w:marLeft w:val="0"/>
          <w:marRight w:val="0"/>
          <w:marTop w:val="0"/>
          <w:marBottom w:val="0"/>
          <w:divBdr>
            <w:top w:val="none" w:sz="0" w:space="0" w:color="auto"/>
            <w:left w:val="none" w:sz="0" w:space="0" w:color="auto"/>
            <w:bottom w:val="none" w:sz="0" w:space="0" w:color="auto"/>
            <w:right w:val="none" w:sz="0" w:space="0" w:color="auto"/>
          </w:divBdr>
          <w:divsChild>
            <w:div w:id="1773087554">
              <w:marLeft w:val="0"/>
              <w:marRight w:val="0"/>
              <w:marTop w:val="0"/>
              <w:marBottom w:val="0"/>
              <w:divBdr>
                <w:top w:val="none" w:sz="0" w:space="0" w:color="auto"/>
                <w:left w:val="none" w:sz="0" w:space="0" w:color="auto"/>
                <w:bottom w:val="none" w:sz="0" w:space="0" w:color="auto"/>
                <w:right w:val="none" w:sz="0" w:space="0" w:color="auto"/>
              </w:divBdr>
              <w:divsChild>
                <w:div w:id="2046439023">
                  <w:marLeft w:val="0"/>
                  <w:marRight w:val="0"/>
                  <w:marTop w:val="0"/>
                  <w:marBottom w:val="0"/>
                  <w:divBdr>
                    <w:top w:val="none" w:sz="0" w:space="0" w:color="auto"/>
                    <w:left w:val="none" w:sz="0" w:space="0" w:color="auto"/>
                    <w:bottom w:val="none" w:sz="0" w:space="0" w:color="auto"/>
                    <w:right w:val="none" w:sz="0" w:space="0" w:color="auto"/>
                  </w:divBdr>
                  <w:divsChild>
                    <w:div w:id="274875720">
                      <w:marLeft w:val="0"/>
                      <w:marRight w:val="0"/>
                      <w:marTop w:val="0"/>
                      <w:marBottom w:val="0"/>
                      <w:divBdr>
                        <w:top w:val="none" w:sz="0" w:space="0" w:color="auto"/>
                        <w:left w:val="none" w:sz="0" w:space="0" w:color="auto"/>
                        <w:bottom w:val="none" w:sz="0" w:space="0" w:color="auto"/>
                        <w:right w:val="none" w:sz="0" w:space="0" w:color="auto"/>
                      </w:divBdr>
                      <w:divsChild>
                        <w:div w:id="1321077087">
                          <w:marLeft w:val="0"/>
                          <w:marRight w:val="0"/>
                          <w:marTop w:val="0"/>
                          <w:marBottom w:val="0"/>
                          <w:divBdr>
                            <w:top w:val="none" w:sz="0" w:space="0" w:color="auto"/>
                            <w:left w:val="none" w:sz="0" w:space="0" w:color="auto"/>
                            <w:bottom w:val="none" w:sz="0" w:space="0" w:color="auto"/>
                            <w:right w:val="none" w:sz="0" w:space="0" w:color="auto"/>
                          </w:divBdr>
                          <w:divsChild>
                            <w:div w:id="1897080940">
                              <w:marLeft w:val="0"/>
                              <w:marRight w:val="0"/>
                              <w:marTop w:val="0"/>
                              <w:marBottom w:val="0"/>
                              <w:divBdr>
                                <w:top w:val="none" w:sz="0" w:space="0" w:color="auto"/>
                                <w:left w:val="none" w:sz="0" w:space="0" w:color="auto"/>
                                <w:bottom w:val="none" w:sz="0" w:space="0" w:color="auto"/>
                                <w:right w:val="none" w:sz="0" w:space="0" w:color="auto"/>
                              </w:divBdr>
                              <w:divsChild>
                                <w:div w:id="616715233">
                                  <w:marLeft w:val="0"/>
                                  <w:marRight w:val="0"/>
                                  <w:marTop w:val="0"/>
                                  <w:marBottom w:val="150"/>
                                  <w:divBdr>
                                    <w:top w:val="none" w:sz="0" w:space="0" w:color="auto"/>
                                    <w:left w:val="none" w:sz="0" w:space="0" w:color="auto"/>
                                    <w:bottom w:val="none" w:sz="0" w:space="0" w:color="auto"/>
                                    <w:right w:val="none" w:sz="0" w:space="0" w:color="auto"/>
                                  </w:divBdr>
                                  <w:divsChild>
                                    <w:div w:id="1834251617">
                                      <w:marLeft w:val="0"/>
                                      <w:marRight w:val="0"/>
                                      <w:marTop w:val="0"/>
                                      <w:marBottom w:val="0"/>
                                      <w:divBdr>
                                        <w:top w:val="none" w:sz="0" w:space="0" w:color="auto"/>
                                        <w:left w:val="none" w:sz="0" w:space="0" w:color="auto"/>
                                        <w:bottom w:val="none" w:sz="0" w:space="0" w:color="auto"/>
                                        <w:right w:val="none" w:sz="0" w:space="0" w:color="auto"/>
                                      </w:divBdr>
                                      <w:divsChild>
                                        <w:div w:id="639261558">
                                          <w:marLeft w:val="0"/>
                                          <w:marRight w:val="0"/>
                                          <w:marTop w:val="0"/>
                                          <w:marBottom w:val="0"/>
                                          <w:divBdr>
                                            <w:top w:val="none" w:sz="0" w:space="0" w:color="auto"/>
                                            <w:left w:val="none" w:sz="0" w:space="0" w:color="auto"/>
                                            <w:bottom w:val="none" w:sz="0" w:space="0" w:color="auto"/>
                                            <w:right w:val="none" w:sz="0" w:space="0" w:color="auto"/>
                                          </w:divBdr>
                                          <w:divsChild>
                                            <w:div w:id="738206910">
                                              <w:marLeft w:val="0"/>
                                              <w:marRight w:val="0"/>
                                              <w:marTop w:val="0"/>
                                              <w:marBottom w:val="0"/>
                                              <w:divBdr>
                                                <w:top w:val="none" w:sz="0" w:space="0" w:color="auto"/>
                                                <w:left w:val="none" w:sz="0" w:space="0" w:color="auto"/>
                                                <w:bottom w:val="none" w:sz="0" w:space="0" w:color="auto"/>
                                                <w:right w:val="none" w:sz="0" w:space="0" w:color="auto"/>
                                              </w:divBdr>
                                              <w:divsChild>
                                                <w:div w:id="1562592469">
                                                  <w:marLeft w:val="0"/>
                                                  <w:marRight w:val="105"/>
                                                  <w:marTop w:val="0"/>
                                                  <w:marBottom w:val="225"/>
                                                  <w:divBdr>
                                                    <w:top w:val="none" w:sz="0" w:space="0" w:color="auto"/>
                                                    <w:left w:val="none" w:sz="0" w:space="0" w:color="auto"/>
                                                    <w:bottom w:val="none" w:sz="0" w:space="0" w:color="auto"/>
                                                    <w:right w:val="none" w:sz="0" w:space="0" w:color="auto"/>
                                                  </w:divBdr>
                                                  <w:divsChild>
                                                    <w:div w:id="101477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5435636">
      <w:bodyDiv w:val="1"/>
      <w:marLeft w:val="0"/>
      <w:marRight w:val="0"/>
      <w:marTop w:val="0"/>
      <w:marBottom w:val="0"/>
      <w:divBdr>
        <w:top w:val="none" w:sz="0" w:space="0" w:color="auto"/>
        <w:left w:val="none" w:sz="0" w:space="0" w:color="auto"/>
        <w:bottom w:val="none" w:sz="0" w:space="0" w:color="auto"/>
        <w:right w:val="none" w:sz="0" w:space="0" w:color="auto"/>
      </w:divBdr>
    </w:div>
    <w:div w:id="1742677081">
      <w:bodyDiv w:val="1"/>
      <w:marLeft w:val="0"/>
      <w:marRight w:val="0"/>
      <w:marTop w:val="0"/>
      <w:marBottom w:val="0"/>
      <w:divBdr>
        <w:top w:val="none" w:sz="0" w:space="0" w:color="auto"/>
        <w:left w:val="none" w:sz="0" w:space="0" w:color="auto"/>
        <w:bottom w:val="none" w:sz="0" w:space="0" w:color="auto"/>
        <w:right w:val="none" w:sz="0" w:space="0" w:color="auto"/>
      </w:divBdr>
      <w:divsChild>
        <w:div w:id="291986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20Franke\AppData\Roaming\Microsoft\Sjablonen\Artikel%20Beta%20PR%20&amp;%20Media.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28A4D-B005-4539-B15C-60F84057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Artikel Beta PR &amp; Media</Template>
  <TotalTime>23</TotalTime>
  <Pages>3</Pages>
  <Words>715</Words>
  <Characters>3935</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BETA Public Relations B</vt:lpstr>
      <vt:lpstr>BETA Public Relations B</vt:lpstr>
    </vt:vector>
  </TitlesOfParts>
  <Company>BETA Public Relations B.V.</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BETA Public Relations B</dc:title>
  <dc:creator>Martin Franke</dc:creator>
  <cp:lastModifiedBy>Claudine</cp:lastModifiedBy>
  <cp:revision>3</cp:revision>
  <cp:lastPrinted>2014-09-29T13:24:00Z</cp:lastPrinted>
  <dcterms:created xsi:type="dcterms:W3CDTF">2014-09-29T13:25:00Z</dcterms:created>
  <dcterms:modified xsi:type="dcterms:W3CDTF">2014-09-29T13:58:00Z</dcterms:modified>
</cp:coreProperties>
</file>