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57F" w:rsidRPr="00FA2B79" w:rsidRDefault="003F657F" w:rsidP="003F657F">
      <w:pPr>
        <w:pStyle w:val="SubHead"/>
        <w:jc w:val="right"/>
        <w:rPr>
          <w:rFonts w:cs="Arial"/>
          <w:b w:val="0"/>
          <w:color w:val="000000"/>
          <w:sz w:val="20"/>
          <w:lang w:val="en-GB"/>
        </w:rPr>
      </w:pPr>
      <w:proofErr w:type="spellStart"/>
      <w:r w:rsidRPr="00FA2B79">
        <w:rPr>
          <w:rFonts w:cs="Arial"/>
          <w:b w:val="0"/>
          <w:color w:val="000000"/>
          <w:sz w:val="20"/>
          <w:lang w:val="en-GB"/>
        </w:rPr>
        <w:t>Amstetten</w:t>
      </w:r>
      <w:proofErr w:type="spellEnd"/>
      <w:r w:rsidRPr="00FA2B79">
        <w:rPr>
          <w:rFonts w:cs="Arial"/>
          <w:b w:val="0"/>
          <w:color w:val="000000"/>
          <w:sz w:val="20"/>
          <w:lang w:val="en-GB"/>
        </w:rPr>
        <w:t>, July 2013</w:t>
      </w:r>
    </w:p>
    <w:p w:rsidR="003F657F" w:rsidRPr="00FA2B79" w:rsidRDefault="003F657F" w:rsidP="003F657F">
      <w:pPr>
        <w:pStyle w:val="SubHead"/>
        <w:jc w:val="right"/>
        <w:rPr>
          <w:rFonts w:cs="Arial"/>
          <w:b w:val="0"/>
          <w:color w:val="000000"/>
          <w:szCs w:val="22"/>
          <w:lang w:val="en-GB"/>
        </w:rPr>
      </w:pPr>
    </w:p>
    <w:p w:rsidR="003F657F" w:rsidRPr="00FA2B79" w:rsidRDefault="003F657F" w:rsidP="003F657F">
      <w:pPr>
        <w:pStyle w:val="SubHead"/>
        <w:jc w:val="right"/>
        <w:rPr>
          <w:rFonts w:cs="Arial"/>
          <w:b w:val="0"/>
          <w:color w:val="000000"/>
          <w:szCs w:val="22"/>
          <w:lang w:val="en-GB"/>
        </w:rPr>
      </w:pPr>
    </w:p>
    <w:p w:rsidR="003F657F" w:rsidRPr="00FA2B79" w:rsidRDefault="003F657F" w:rsidP="003F657F">
      <w:pPr>
        <w:pStyle w:val="SubHead"/>
        <w:jc w:val="center"/>
        <w:rPr>
          <w:rFonts w:cs="Arial"/>
          <w:color w:val="000000"/>
          <w:szCs w:val="22"/>
          <w:lang w:val="en-GB"/>
        </w:rPr>
      </w:pPr>
      <w:r w:rsidRPr="00FA2B79">
        <w:rPr>
          <w:rFonts w:cs="Arial"/>
          <w:color w:val="000000"/>
          <w:szCs w:val="22"/>
          <w:lang w:val="en-GB"/>
        </w:rPr>
        <w:t>Press release</w:t>
      </w:r>
    </w:p>
    <w:p w:rsidR="003F657F" w:rsidRPr="00FA2B79" w:rsidRDefault="003F657F" w:rsidP="003F657F">
      <w:pPr>
        <w:pStyle w:val="SubHead"/>
        <w:rPr>
          <w:rFonts w:cs="Arial"/>
          <w:color w:val="000000"/>
          <w:szCs w:val="22"/>
          <w:lang w:val="en-GB"/>
        </w:rPr>
      </w:pPr>
    </w:p>
    <w:p w:rsidR="003F657F" w:rsidRPr="00FA2B79" w:rsidRDefault="003F657F" w:rsidP="003F657F">
      <w:pPr>
        <w:pStyle w:val="SubHead"/>
        <w:rPr>
          <w:rFonts w:cs="Arial"/>
          <w:color w:val="000000"/>
          <w:szCs w:val="22"/>
          <w:lang w:val="en-GB"/>
        </w:rPr>
      </w:pPr>
    </w:p>
    <w:p w:rsidR="003F657F" w:rsidRPr="00FA2B79" w:rsidRDefault="003F657F" w:rsidP="003F657F">
      <w:pPr>
        <w:rPr>
          <w:rFonts w:cs="Arial"/>
          <w:b/>
          <w:sz w:val="32"/>
          <w:lang w:val="en-GB"/>
        </w:rPr>
      </w:pPr>
      <w:proofErr w:type="spellStart"/>
      <w:r w:rsidRPr="00FA2B79">
        <w:rPr>
          <w:rFonts w:cs="Arial"/>
          <w:b/>
          <w:sz w:val="32"/>
          <w:lang w:val="en-GB"/>
        </w:rPr>
        <w:t>Doka</w:t>
      </w:r>
      <w:proofErr w:type="spellEnd"/>
      <w:r w:rsidRPr="00FA2B79">
        <w:rPr>
          <w:rFonts w:cs="Arial"/>
          <w:b/>
          <w:sz w:val="32"/>
          <w:lang w:val="en-GB"/>
        </w:rPr>
        <w:t xml:space="preserve"> lays foundation stone </w:t>
      </w:r>
      <w:r w:rsidR="0048650A">
        <w:rPr>
          <w:rFonts w:cs="Arial"/>
          <w:b/>
          <w:sz w:val="32"/>
          <w:lang w:val="en-GB"/>
        </w:rPr>
        <w:t>for</w:t>
      </w:r>
      <w:r w:rsidRPr="00FA2B79">
        <w:rPr>
          <w:rFonts w:cs="Arial"/>
          <w:b/>
          <w:sz w:val="32"/>
          <w:lang w:val="en-GB"/>
        </w:rPr>
        <w:t xml:space="preserve"> new logistics centre</w:t>
      </w:r>
    </w:p>
    <w:p w:rsidR="003F657F" w:rsidRPr="00FA2B79" w:rsidRDefault="003F657F" w:rsidP="003F657F">
      <w:pPr>
        <w:pStyle w:val="Einleitung"/>
        <w:spacing w:line="264" w:lineRule="auto"/>
        <w:rPr>
          <w:rFonts w:cs="Arial"/>
          <w:color w:val="000000"/>
          <w:szCs w:val="22"/>
          <w:lang w:val="en-GB"/>
        </w:rPr>
      </w:pPr>
    </w:p>
    <w:p w:rsidR="003F657F" w:rsidRPr="00FA2B79" w:rsidRDefault="003F657F" w:rsidP="003F657F">
      <w:pPr>
        <w:pStyle w:val="Einleitung"/>
        <w:spacing w:line="264" w:lineRule="auto"/>
        <w:rPr>
          <w:rFonts w:cs="Arial"/>
          <w:szCs w:val="22"/>
          <w:lang w:val="en-GB"/>
        </w:rPr>
      </w:pPr>
      <w:r w:rsidRPr="00FA2B79">
        <w:rPr>
          <w:rFonts w:cs="Arial"/>
          <w:szCs w:val="22"/>
          <w:lang w:val="en-GB"/>
        </w:rPr>
        <w:t>On 5</w:t>
      </w:r>
      <w:r w:rsidRPr="0048650A">
        <w:rPr>
          <w:rFonts w:cs="Arial"/>
          <w:szCs w:val="22"/>
          <w:vertAlign w:val="superscript"/>
          <w:lang w:val="en-GB"/>
        </w:rPr>
        <w:t>th</w:t>
      </w:r>
      <w:r w:rsidR="0048650A">
        <w:rPr>
          <w:rFonts w:cs="Arial"/>
          <w:szCs w:val="22"/>
          <w:lang w:val="en-GB"/>
        </w:rPr>
        <w:t xml:space="preserve"> </w:t>
      </w:r>
      <w:r w:rsidRPr="00FA2B79">
        <w:rPr>
          <w:rFonts w:cs="Arial"/>
          <w:szCs w:val="22"/>
          <w:lang w:val="en-GB"/>
        </w:rPr>
        <w:t xml:space="preserve">July 2013, </w:t>
      </w:r>
      <w:proofErr w:type="spellStart"/>
      <w:r w:rsidRPr="00FA2B79">
        <w:rPr>
          <w:rFonts w:cs="Arial"/>
          <w:szCs w:val="22"/>
          <w:lang w:val="en-GB"/>
        </w:rPr>
        <w:t>Doka</w:t>
      </w:r>
      <w:proofErr w:type="spellEnd"/>
      <w:r w:rsidRPr="00FA2B79">
        <w:rPr>
          <w:rFonts w:cs="Arial"/>
          <w:szCs w:val="22"/>
          <w:lang w:val="en-GB"/>
        </w:rPr>
        <w:t xml:space="preserve"> laid the foundation stone for its new logistics centre for Germany, being built on an 11.4 hectare plot in an industrial estate on the B</w:t>
      </w:r>
      <w:r w:rsidR="0048650A">
        <w:rPr>
          <w:rFonts w:cs="Arial"/>
          <w:szCs w:val="22"/>
          <w:lang w:val="en-GB"/>
        </w:rPr>
        <w:t> </w:t>
      </w:r>
      <w:r w:rsidRPr="00FA2B79">
        <w:rPr>
          <w:rFonts w:cs="Arial"/>
          <w:szCs w:val="22"/>
          <w:lang w:val="en-GB"/>
        </w:rPr>
        <w:t xml:space="preserve">87 highway near the town of </w:t>
      </w:r>
      <w:proofErr w:type="spellStart"/>
      <w:r w:rsidRPr="00FA2B79">
        <w:rPr>
          <w:rFonts w:cs="Arial"/>
          <w:szCs w:val="22"/>
          <w:lang w:val="en-GB"/>
        </w:rPr>
        <w:t>Apolda</w:t>
      </w:r>
      <w:proofErr w:type="spellEnd"/>
      <w:r w:rsidRPr="00FA2B79">
        <w:rPr>
          <w:rFonts w:cs="Arial"/>
          <w:szCs w:val="22"/>
          <w:lang w:val="en-GB"/>
        </w:rPr>
        <w:t xml:space="preserve"> in Thuringia, Germany. Scheduled for completion by the end of this year, the first phase will initially create approx. 40 new jobs. The </w:t>
      </w:r>
      <w:proofErr w:type="spellStart"/>
      <w:r w:rsidRPr="00FA2B79">
        <w:rPr>
          <w:rFonts w:cs="Arial"/>
          <w:szCs w:val="22"/>
          <w:lang w:val="en-GB"/>
        </w:rPr>
        <w:t>Doka</w:t>
      </w:r>
      <w:proofErr w:type="spellEnd"/>
      <w:r w:rsidRPr="00FA2B79">
        <w:rPr>
          <w:rFonts w:cs="Arial"/>
          <w:szCs w:val="22"/>
          <w:lang w:val="en-GB"/>
        </w:rPr>
        <w:t xml:space="preserve"> Group is investing around 14 million </w:t>
      </w:r>
      <w:proofErr w:type="spellStart"/>
      <w:r w:rsidRPr="00FA2B79">
        <w:rPr>
          <w:rFonts w:cs="Arial"/>
          <w:szCs w:val="22"/>
          <w:lang w:val="en-GB"/>
        </w:rPr>
        <w:t>euros</w:t>
      </w:r>
      <w:proofErr w:type="spellEnd"/>
      <w:r w:rsidRPr="00FA2B79">
        <w:rPr>
          <w:rFonts w:cs="Arial"/>
          <w:szCs w:val="22"/>
          <w:lang w:val="en-GB"/>
        </w:rPr>
        <w:t xml:space="preserve"> in this first stage of the project, as part of the ongoing build-out of its worldwide distribution and logistics network.</w:t>
      </w:r>
    </w:p>
    <w:p w:rsidR="003F657F" w:rsidRPr="00FA2B79" w:rsidRDefault="003F657F" w:rsidP="003F657F">
      <w:pPr>
        <w:pStyle w:val="Einleitung"/>
        <w:spacing w:line="264" w:lineRule="auto"/>
        <w:rPr>
          <w:rFonts w:cs="Arial"/>
          <w:b w:val="0"/>
          <w:color w:val="000000"/>
          <w:szCs w:val="22"/>
          <w:lang w:val="en-GB" w:eastAsia="en-US"/>
        </w:rPr>
      </w:pPr>
    </w:p>
    <w:p w:rsidR="003F657F" w:rsidRPr="00FA2B79" w:rsidRDefault="003F657F" w:rsidP="003F657F">
      <w:pPr>
        <w:spacing w:line="264" w:lineRule="auto"/>
        <w:rPr>
          <w:rFonts w:cs="Arial"/>
          <w:szCs w:val="22"/>
          <w:lang w:val="en-GB"/>
        </w:rPr>
      </w:pPr>
      <w:r w:rsidRPr="00FA2B79">
        <w:rPr>
          <w:rFonts w:cs="Arial"/>
          <w:szCs w:val="22"/>
          <w:lang w:val="en-GB"/>
        </w:rPr>
        <w:t xml:space="preserve">Rapid availability of formwork systems and components, and prompt, fast and </w:t>
      </w:r>
      <w:r w:rsidR="007402CF">
        <w:rPr>
          <w:rFonts w:cs="Arial"/>
          <w:szCs w:val="22"/>
          <w:lang w:val="en-GB"/>
        </w:rPr>
        <w:t>flexible</w:t>
      </w:r>
      <w:r w:rsidRPr="00FA2B79">
        <w:rPr>
          <w:rFonts w:cs="Arial"/>
          <w:szCs w:val="22"/>
          <w:lang w:val="en-GB"/>
        </w:rPr>
        <w:t xml:space="preserve"> delivery of these items to jobsites, are significant competitive aspects that are often a critical factor for customers when awarding a contract. This is why efficient logistics play such a key role </w:t>
      </w:r>
      <w:r w:rsidR="0048650A">
        <w:rPr>
          <w:rFonts w:cs="Arial"/>
          <w:szCs w:val="22"/>
          <w:lang w:val="en-GB"/>
        </w:rPr>
        <w:t xml:space="preserve">in </w:t>
      </w:r>
      <w:r w:rsidRPr="00FA2B79">
        <w:rPr>
          <w:rFonts w:cs="Arial"/>
          <w:szCs w:val="22"/>
          <w:lang w:val="en-GB"/>
        </w:rPr>
        <w:t>the formwork business.</w:t>
      </w:r>
    </w:p>
    <w:p w:rsidR="003F657F" w:rsidRPr="00FA2B79" w:rsidRDefault="003F657F" w:rsidP="003F657F">
      <w:pPr>
        <w:spacing w:line="264" w:lineRule="auto"/>
        <w:rPr>
          <w:rFonts w:cs="Arial"/>
          <w:szCs w:val="22"/>
          <w:lang w:val="en-GB"/>
        </w:rPr>
      </w:pPr>
    </w:p>
    <w:p w:rsidR="003F657F" w:rsidRPr="00FA2B79" w:rsidRDefault="00AB112B" w:rsidP="003F657F">
      <w:pPr>
        <w:spacing w:line="264" w:lineRule="auto"/>
        <w:rPr>
          <w:szCs w:val="22"/>
          <w:lang w:val="en-GB"/>
        </w:rPr>
      </w:pPr>
      <w:r>
        <w:rPr>
          <w:szCs w:val="22"/>
          <w:lang w:val="en-GB"/>
        </w:rPr>
        <w:t>“</w:t>
      </w:r>
      <w:r w:rsidR="003F657F" w:rsidRPr="00FA2B79">
        <w:rPr>
          <w:szCs w:val="22"/>
          <w:lang w:val="en-GB"/>
        </w:rPr>
        <w:t xml:space="preserve">The new logistics centre for Germany that we are establishing in </w:t>
      </w:r>
      <w:proofErr w:type="spellStart"/>
      <w:r w:rsidR="003F657F" w:rsidRPr="00FA2B79">
        <w:rPr>
          <w:szCs w:val="22"/>
          <w:lang w:val="en-GB"/>
        </w:rPr>
        <w:t>Apolda</w:t>
      </w:r>
      <w:proofErr w:type="spellEnd"/>
      <w:r w:rsidR="003F657F" w:rsidRPr="00FA2B79">
        <w:rPr>
          <w:szCs w:val="22"/>
          <w:lang w:val="en-GB"/>
        </w:rPr>
        <w:t xml:space="preserve"> marks an important step for our company and especially for our customers and employees</w:t>
      </w:r>
      <w:r>
        <w:rPr>
          <w:szCs w:val="22"/>
          <w:lang w:val="en-GB"/>
        </w:rPr>
        <w:t>”</w:t>
      </w:r>
      <w:r w:rsidR="003F657F" w:rsidRPr="00FA2B79">
        <w:rPr>
          <w:szCs w:val="22"/>
          <w:lang w:val="en-GB"/>
        </w:rPr>
        <w:t xml:space="preserve">, notes Josef </w:t>
      </w:r>
      <w:proofErr w:type="spellStart"/>
      <w:r w:rsidR="003F657F" w:rsidRPr="00FA2B79">
        <w:rPr>
          <w:szCs w:val="22"/>
          <w:lang w:val="en-GB"/>
        </w:rPr>
        <w:t>Kurzmann</w:t>
      </w:r>
      <w:proofErr w:type="spellEnd"/>
      <w:r w:rsidR="003F657F" w:rsidRPr="00FA2B79">
        <w:rPr>
          <w:szCs w:val="22"/>
          <w:lang w:val="en-GB"/>
        </w:rPr>
        <w:t xml:space="preserve">, Chairman </w:t>
      </w:r>
      <w:proofErr w:type="spellStart"/>
      <w:r w:rsidR="003F657F" w:rsidRPr="00FA2B79">
        <w:rPr>
          <w:szCs w:val="22"/>
          <w:lang w:val="en-GB"/>
        </w:rPr>
        <w:t>Doka</w:t>
      </w:r>
      <w:proofErr w:type="spellEnd"/>
      <w:r w:rsidR="003F657F" w:rsidRPr="00FA2B79">
        <w:rPr>
          <w:szCs w:val="22"/>
          <w:lang w:val="en-GB"/>
        </w:rPr>
        <w:t xml:space="preserve"> Group, pointing out the significance of this construction project.</w:t>
      </w:r>
    </w:p>
    <w:p w:rsidR="003F657F" w:rsidRPr="00FA2B79" w:rsidRDefault="003F657F" w:rsidP="003F657F">
      <w:pPr>
        <w:spacing w:line="264" w:lineRule="auto"/>
        <w:rPr>
          <w:rFonts w:cs="Arial"/>
          <w:szCs w:val="22"/>
          <w:lang w:val="en-GB"/>
        </w:rPr>
      </w:pPr>
    </w:p>
    <w:p w:rsidR="003F657F" w:rsidRPr="00FA2B79" w:rsidRDefault="003F657F" w:rsidP="003F657F">
      <w:pPr>
        <w:spacing w:line="264" w:lineRule="auto"/>
        <w:rPr>
          <w:szCs w:val="22"/>
          <w:lang w:val="en-GB"/>
        </w:rPr>
      </w:pPr>
      <w:r w:rsidRPr="00FA2B79">
        <w:rPr>
          <w:szCs w:val="22"/>
          <w:lang w:val="en-GB"/>
        </w:rPr>
        <w:t xml:space="preserve">The </w:t>
      </w:r>
      <w:proofErr w:type="spellStart"/>
      <w:r w:rsidRPr="00FA2B79">
        <w:rPr>
          <w:szCs w:val="22"/>
          <w:lang w:val="en-GB"/>
        </w:rPr>
        <w:t>Apolda</w:t>
      </w:r>
      <w:proofErr w:type="spellEnd"/>
      <w:r w:rsidRPr="00FA2B79">
        <w:rPr>
          <w:szCs w:val="22"/>
          <w:lang w:val="en-GB"/>
        </w:rPr>
        <w:t xml:space="preserve"> Logistics Centre will serve as a central depot for part of the </w:t>
      </w:r>
      <w:proofErr w:type="spellStart"/>
      <w:r w:rsidRPr="00FA2B79">
        <w:rPr>
          <w:szCs w:val="22"/>
          <w:lang w:val="en-GB"/>
        </w:rPr>
        <w:t>Doka</w:t>
      </w:r>
      <w:proofErr w:type="spellEnd"/>
      <w:r w:rsidRPr="00FA2B79">
        <w:rPr>
          <w:szCs w:val="22"/>
          <w:lang w:val="en-GB"/>
        </w:rPr>
        <w:t xml:space="preserve"> rental park. With this step, the company is seeking to continue optimising its logistical processes. The aim is even shorter delivery times, even better availability of equipment and even fewer part-deliveries to jobsites. To achieve these aims, it is advantageous to be located as close to the middle of the sales territory as possible. The State of Thuringia offers just such a central location in the </w:t>
      </w:r>
      <w:r w:rsidR="00AB112B">
        <w:rPr>
          <w:szCs w:val="22"/>
          <w:lang w:val="en-GB"/>
        </w:rPr>
        <w:t>‘</w:t>
      </w:r>
      <w:r w:rsidRPr="00FA2B79">
        <w:rPr>
          <w:szCs w:val="22"/>
          <w:lang w:val="en-GB"/>
        </w:rPr>
        <w:t>Green Heart of Germany</w:t>
      </w:r>
      <w:r w:rsidR="00AB112B">
        <w:rPr>
          <w:szCs w:val="22"/>
          <w:lang w:val="en-GB"/>
        </w:rPr>
        <w:t>’</w:t>
      </w:r>
      <w:r w:rsidRPr="00FA2B79">
        <w:rPr>
          <w:szCs w:val="22"/>
          <w:lang w:val="en-GB"/>
        </w:rPr>
        <w:t xml:space="preserve">, coupled with advanced transportation infrastructure. </w:t>
      </w:r>
      <w:r w:rsidR="00AB112B">
        <w:rPr>
          <w:szCs w:val="22"/>
          <w:lang w:val="en-GB"/>
        </w:rPr>
        <w:t>“</w:t>
      </w:r>
      <w:r w:rsidRPr="00FA2B79">
        <w:rPr>
          <w:szCs w:val="22"/>
          <w:lang w:val="en-GB"/>
        </w:rPr>
        <w:t>These criteria, and the availability of skilled labour, were the deciding factors in our search for a suitable location</w:t>
      </w:r>
      <w:r w:rsidR="00AB112B">
        <w:rPr>
          <w:szCs w:val="22"/>
          <w:lang w:val="en-GB"/>
        </w:rPr>
        <w:t>”</w:t>
      </w:r>
      <w:r w:rsidRPr="00FA2B79">
        <w:rPr>
          <w:szCs w:val="22"/>
          <w:lang w:val="en-GB"/>
        </w:rPr>
        <w:t xml:space="preserve">, says Frank </w:t>
      </w:r>
      <w:proofErr w:type="spellStart"/>
      <w:r w:rsidRPr="00FA2B79">
        <w:rPr>
          <w:szCs w:val="22"/>
          <w:lang w:val="en-GB"/>
        </w:rPr>
        <w:t>Müller</w:t>
      </w:r>
      <w:proofErr w:type="spellEnd"/>
      <w:r w:rsidRPr="00FA2B79">
        <w:rPr>
          <w:szCs w:val="22"/>
          <w:lang w:val="en-GB"/>
        </w:rPr>
        <w:t xml:space="preserve">, </w:t>
      </w:r>
      <w:bookmarkStart w:id="0" w:name="Editing"/>
      <w:bookmarkEnd w:id="0"/>
      <w:r w:rsidRPr="00FA2B79">
        <w:rPr>
          <w:szCs w:val="22"/>
          <w:lang w:val="en-GB"/>
        </w:rPr>
        <w:t>Manag</w:t>
      </w:r>
      <w:r w:rsidR="00487456">
        <w:rPr>
          <w:szCs w:val="22"/>
          <w:lang w:val="en-GB"/>
        </w:rPr>
        <w:t xml:space="preserve">ing Director of </w:t>
      </w:r>
      <w:r w:rsidRPr="00FA2B79">
        <w:rPr>
          <w:szCs w:val="22"/>
          <w:lang w:val="en-GB"/>
        </w:rPr>
        <w:t xml:space="preserve">Deutsche </w:t>
      </w:r>
      <w:proofErr w:type="spellStart"/>
      <w:r w:rsidRPr="00FA2B79">
        <w:rPr>
          <w:szCs w:val="22"/>
          <w:lang w:val="en-GB"/>
        </w:rPr>
        <w:t>Doka</w:t>
      </w:r>
      <w:proofErr w:type="spellEnd"/>
      <w:r w:rsidRPr="00FA2B79">
        <w:rPr>
          <w:szCs w:val="22"/>
          <w:lang w:val="en-GB"/>
        </w:rPr>
        <w:t>.</w:t>
      </w:r>
    </w:p>
    <w:p w:rsidR="003F657F" w:rsidRPr="00FA2B79" w:rsidRDefault="003F657F" w:rsidP="003F657F">
      <w:pPr>
        <w:spacing w:line="264" w:lineRule="auto"/>
        <w:rPr>
          <w:rFonts w:cs="Arial"/>
          <w:szCs w:val="22"/>
          <w:lang w:val="en-GB"/>
        </w:rPr>
      </w:pPr>
    </w:p>
    <w:p w:rsidR="003F657F" w:rsidRPr="00FA2B79" w:rsidRDefault="003F657F" w:rsidP="003F657F">
      <w:pPr>
        <w:spacing w:line="264" w:lineRule="auto"/>
        <w:rPr>
          <w:rFonts w:cs="Arial"/>
          <w:szCs w:val="22"/>
          <w:lang w:val="en-GB"/>
        </w:rPr>
      </w:pPr>
      <w:r w:rsidRPr="00FA2B79">
        <w:rPr>
          <w:rFonts w:cs="Arial"/>
          <w:szCs w:val="22"/>
          <w:lang w:val="en-GB"/>
        </w:rPr>
        <w:t xml:space="preserve">The </w:t>
      </w:r>
      <w:proofErr w:type="spellStart"/>
      <w:r w:rsidRPr="00FA2B79">
        <w:rPr>
          <w:rFonts w:cs="Arial"/>
          <w:szCs w:val="22"/>
          <w:lang w:val="en-GB"/>
        </w:rPr>
        <w:t>Doka</w:t>
      </w:r>
      <w:proofErr w:type="spellEnd"/>
      <w:r w:rsidRPr="00FA2B79">
        <w:rPr>
          <w:rFonts w:cs="Arial"/>
          <w:szCs w:val="22"/>
          <w:lang w:val="en-GB"/>
        </w:rPr>
        <w:t xml:space="preserve"> Group is investing around 14 million </w:t>
      </w:r>
      <w:proofErr w:type="spellStart"/>
      <w:r w:rsidRPr="00FA2B79">
        <w:rPr>
          <w:rFonts w:cs="Arial"/>
          <w:szCs w:val="22"/>
          <w:lang w:val="en-GB"/>
        </w:rPr>
        <w:t>euros</w:t>
      </w:r>
      <w:proofErr w:type="spellEnd"/>
      <w:r w:rsidRPr="00FA2B79">
        <w:rPr>
          <w:rFonts w:cs="Arial"/>
          <w:szCs w:val="22"/>
          <w:lang w:val="en-GB"/>
        </w:rPr>
        <w:t xml:space="preserve"> in the first development phase, with a paved outdoor area of 56,000 m², an office building and 8120 m² of indoor warehouse space. This phase is scheduled to be completed and put into service by the end of 2013. A decision on a second development phase, with additional warehouse buildings, is likely to be taken in 2016.</w:t>
      </w:r>
    </w:p>
    <w:p w:rsidR="003F657F" w:rsidRPr="00FA2B79" w:rsidRDefault="003F657F" w:rsidP="003F657F">
      <w:pPr>
        <w:spacing w:line="264" w:lineRule="auto"/>
        <w:rPr>
          <w:rFonts w:cs="Arial"/>
          <w:szCs w:val="22"/>
          <w:lang w:val="en-GB"/>
        </w:rPr>
      </w:pPr>
    </w:p>
    <w:p w:rsidR="003F657F" w:rsidRPr="00FA2B79" w:rsidRDefault="003F657F" w:rsidP="003F657F">
      <w:pPr>
        <w:spacing w:line="264" w:lineRule="auto"/>
        <w:rPr>
          <w:rFonts w:cs="Arial"/>
          <w:b/>
          <w:szCs w:val="22"/>
          <w:lang w:val="en-GB"/>
        </w:rPr>
      </w:pPr>
      <w:r w:rsidRPr="00FA2B79">
        <w:rPr>
          <w:rFonts w:cs="Arial"/>
          <w:b/>
          <w:szCs w:val="22"/>
          <w:lang w:val="en-GB"/>
        </w:rPr>
        <w:t>Investing in worldwide growth</w:t>
      </w:r>
    </w:p>
    <w:p w:rsidR="003F657F" w:rsidRPr="00FA2B79" w:rsidRDefault="003F657F" w:rsidP="003F657F">
      <w:pPr>
        <w:spacing w:line="264" w:lineRule="auto"/>
        <w:rPr>
          <w:rFonts w:cs="Arial"/>
          <w:szCs w:val="22"/>
          <w:lang w:val="en-GB"/>
        </w:rPr>
      </w:pPr>
      <w:r w:rsidRPr="00FA2B79">
        <w:rPr>
          <w:rFonts w:cs="Arial"/>
          <w:szCs w:val="22"/>
          <w:lang w:val="en-GB"/>
        </w:rPr>
        <w:t xml:space="preserve">The </w:t>
      </w:r>
      <w:proofErr w:type="spellStart"/>
      <w:r w:rsidRPr="00FA2B79">
        <w:rPr>
          <w:rFonts w:cs="Arial"/>
          <w:szCs w:val="22"/>
          <w:lang w:val="en-GB"/>
        </w:rPr>
        <w:t>Doka</w:t>
      </w:r>
      <w:proofErr w:type="spellEnd"/>
      <w:r w:rsidRPr="00FA2B79">
        <w:rPr>
          <w:rFonts w:cs="Arial"/>
          <w:szCs w:val="22"/>
          <w:lang w:val="en-GB"/>
        </w:rPr>
        <w:t xml:space="preserve"> Group has continued to expand its worldwide presence by establishing new branches – for example in Australia, Malaysia and Peru – and additional logistics centres. In 2012, the company invested around 130 million </w:t>
      </w:r>
      <w:proofErr w:type="spellStart"/>
      <w:r w:rsidRPr="00FA2B79">
        <w:rPr>
          <w:rFonts w:cs="Arial"/>
          <w:szCs w:val="22"/>
          <w:lang w:val="en-GB"/>
        </w:rPr>
        <w:t>euros</w:t>
      </w:r>
      <w:proofErr w:type="spellEnd"/>
      <w:r w:rsidRPr="00FA2B79">
        <w:rPr>
          <w:rFonts w:cs="Arial"/>
          <w:szCs w:val="22"/>
          <w:lang w:val="en-GB"/>
        </w:rPr>
        <w:t xml:space="preserve"> in its own growth. Of this total, a large share went on strengthening its logistics network.</w:t>
      </w:r>
    </w:p>
    <w:p w:rsidR="003F657F" w:rsidRPr="00FA2B79" w:rsidRDefault="003F657F" w:rsidP="003F657F">
      <w:pPr>
        <w:spacing w:line="264" w:lineRule="auto"/>
        <w:rPr>
          <w:rFonts w:cs="Arial"/>
          <w:szCs w:val="22"/>
          <w:lang w:val="en-GB"/>
        </w:rPr>
      </w:pPr>
    </w:p>
    <w:p w:rsidR="003F657F" w:rsidRPr="00FA2B79" w:rsidRDefault="003F657F" w:rsidP="003F657F">
      <w:pPr>
        <w:spacing w:line="264" w:lineRule="auto"/>
        <w:rPr>
          <w:rFonts w:cs="Arial"/>
          <w:szCs w:val="22"/>
          <w:lang w:val="en-GB"/>
        </w:rPr>
      </w:pPr>
      <w:r w:rsidRPr="00FA2B79">
        <w:rPr>
          <w:rFonts w:cs="Arial"/>
          <w:szCs w:val="22"/>
          <w:lang w:val="en-GB"/>
        </w:rPr>
        <w:lastRenderedPageBreak/>
        <w:t xml:space="preserve">Another such example is the International Logistics Centre at St. </w:t>
      </w:r>
      <w:proofErr w:type="spellStart"/>
      <w:r w:rsidRPr="00FA2B79">
        <w:rPr>
          <w:rFonts w:cs="Arial"/>
          <w:szCs w:val="22"/>
          <w:lang w:val="en-GB"/>
        </w:rPr>
        <w:t>Georgen</w:t>
      </w:r>
      <w:proofErr w:type="spellEnd"/>
      <w:r w:rsidRPr="00FA2B79">
        <w:rPr>
          <w:rFonts w:cs="Arial"/>
          <w:szCs w:val="22"/>
          <w:lang w:val="en-GB"/>
        </w:rPr>
        <w:t xml:space="preserve"> in Austria, which was opened last year. This expansion drive will be continued in 2013 and beyond: </w:t>
      </w:r>
      <w:r w:rsidR="00AB112B">
        <w:rPr>
          <w:rFonts w:cs="Arial"/>
          <w:szCs w:val="22"/>
          <w:lang w:val="en-GB"/>
        </w:rPr>
        <w:t>“</w:t>
      </w:r>
      <w:r w:rsidRPr="00FA2B79">
        <w:rPr>
          <w:rFonts w:cs="Arial"/>
          <w:szCs w:val="22"/>
          <w:lang w:val="en-GB"/>
        </w:rPr>
        <w:t xml:space="preserve">The backbone of successful expansion is efficient logistics. Our extensive programme of capital investments points the way forward to the future. We shall also be continuing to develop our portfolio of offerings and to expand the </w:t>
      </w:r>
      <w:proofErr w:type="spellStart"/>
      <w:r w:rsidRPr="00FA2B79">
        <w:rPr>
          <w:rFonts w:cs="Arial"/>
          <w:szCs w:val="22"/>
          <w:lang w:val="en-GB"/>
        </w:rPr>
        <w:t>Doka</w:t>
      </w:r>
      <w:proofErr w:type="spellEnd"/>
      <w:r w:rsidRPr="00FA2B79">
        <w:rPr>
          <w:rFonts w:cs="Arial"/>
          <w:szCs w:val="22"/>
          <w:lang w:val="en-GB"/>
        </w:rPr>
        <w:t xml:space="preserve"> Engineering services</w:t>
      </w:r>
      <w:r w:rsidR="00AB112B">
        <w:rPr>
          <w:rFonts w:cs="Arial"/>
          <w:szCs w:val="22"/>
          <w:lang w:val="en-GB"/>
        </w:rPr>
        <w:t>”</w:t>
      </w:r>
      <w:r w:rsidRPr="00FA2B79">
        <w:rPr>
          <w:rFonts w:cs="Arial"/>
          <w:szCs w:val="22"/>
          <w:lang w:val="en-GB"/>
        </w:rPr>
        <w:t xml:space="preserve">, states Josef </w:t>
      </w:r>
      <w:proofErr w:type="spellStart"/>
      <w:r w:rsidRPr="00FA2B79">
        <w:rPr>
          <w:rFonts w:cs="Arial"/>
          <w:szCs w:val="22"/>
          <w:lang w:val="en-GB"/>
        </w:rPr>
        <w:t>Kurzmann</w:t>
      </w:r>
      <w:proofErr w:type="spellEnd"/>
      <w:r w:rsidRPr="00FA2B79">
        <w:rPr>
          <w:rFonts w:cs="Arial"/>
          <w:szCs w:val="22"/>
          <w:lang w:val="en-GB"/>
        </w:rPr>
        <w:t>.</w:t>
      </w:r>
    </w:p>
    <w:p w:rsidR="003F657F" w:rsidRPr="00FA2B79" w:rsidRDefault="003F657F" w:rsidP="003F657F">
      <w:pPr>
        <w:spacing w:line="264" w:lineRule="auto"/>
        <w:rPr>
          <w:szCs w:val="22"/>
          <w:lang w:val="en-GB"/>
        </w:rPr>
      </w:pPr>
    </w:p>
    <w:p w:rsidR="003F657F" w:rsidRPr="00FA2B79" w:rsidRDefault="003F657F" w:rsidP="003F657F">
      <w:pPr>
        <w:spacing w:line="264" w:lineRule="auto"/>
        <w:rPr>
          <w:szCs w:val="22"/>
          <w:lang w:val="en-GB"/>
        </w:rPr>
      </w:pPr>
    </w:p>
    <w:p w:rsidR="003F657F" w:rsidRPr="00FA2B79" w:rsidRDefault="003F657F" w:rsidP="003F657F">
      <w:pPr>
        <w:keepNext/>
        <w:rPr>
          <w:rFonts w:cs="Arial"/>
          <w:b/>
          <w:sz w:val="20"/>
          <w:lang w:val="en-GB"/>
        </w:rPr>
      </w:pPr>
      <w:r w:rsidRPr="00FA2B79">
        <w:rPr>
          <w:rFonts w:cs="Arial"/>
          <w:b/>
          <w:sz w:val="20"/>
          <w:lang w:val="en-GB"/>
        </w:rPr>
        <w:t xml:space="preserve">About </w:t>
      </w:r>
      <w:proofErr w:type="spellStart"/>
      <w:r w:rsidRPr="00FA2B79">
        <w:rPr>
          <w:rFonts w:cs="Arial"/>
          <w:b/>
          <w:sz w:val="20"/>
          <w:lang w:val="en-GB"/>
        </w:rPr>
        <w:t>Doka</w:t>
      </w:r>
      <w:proofErr w:type="spellEnd"/>
      <w:r w:rsidRPr="00FA2B79">
        <w:rPr>
          <w:rFonts w:cs="Arial"/>
          <w:b/>
          <w:sz w:val="20"/>
          <w:lang w:val="en-GB"/>
        </w:rPr>
        <w:t>:</w:t>
      </w:r>
    </w:p>
    <w:p w:rsidR="003F657F" w:rsidRPr="00FA2B79" w:rsidRDefault="003F657F" w:rsidP="003F657F">
      <w:pPr>
        <w:rPr>
          <w:rFonts w:cs="Arial"/>
          <w:sz w:val="20"/>
          <w:lang w:val="en-GB"/>
        </w:rPr>
      </w:pPr>
      <w:proofErr w:type="spellStart"/>
      <w:r w:rsidRPr="00FA2B79">
        <w:rPr>
          <w:rFonts w:cs="Arial"/>
          <w:sz w:val="20"/>
          <w:lang w:val="en-GB"/>
        </w:rPr>
        <w:t>Doka</w:t>
      </w:r>
      <w:proofErr w:type="spellEnd"/>
      <w:r w:rsidRPr="00FA2B79">
        <w:rPr>
          <w:rFonts w:cs="Arial"/>
          <w:sz w:val="20"/>
          <w:lang w:val="en-GB"/>
        </w:rPr>
        <w:t xml:space="preserve"> is a world leader in developing, manufacturing and distributing formwork technology for use in all fields of the construction sector. With more than 160 sales and logistics facilities in over 70 countries, the </w:t>
      </w:r>
      <w:proofErr w:type="spellStart"/>
      <w:r w:rsidRPr="00FA2B79">
        <w:rPr>
          <w:rFonts w:cs="Arial"/>
          <w:sz w:val="20"/>
          <w:lang w:val="en-GB"/>
        </w:rPr>
        <w:t>Doka</w:t>
      </w:r>
      <w:proofErr w:type="spellEnd"/>
      <w:r w:rsidRPr="00FA2B79">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FA2B79">
        <w:rPr>
          <w:rFonts w:cs="Arial"/>
          <w:sz w:val="20"/>
          <w:lang w:val="en-GB"/>
        </w:rPr>
        <w:t>Umdasch</w:t>
      </w:r>
      <w:proofErr w:type="spellEnd"/>
      <w:r w:rsidRPr="00FA2B79">
        <w:rPr>
          <w:rFonts w:cs="Arial"/>
          <w:sz w:val="20"/>
          <w:lang w:val="en-GB"/>
        </w:rPr>
        <w:t xml:space="preserve"> Group, the </w:t>
      </w:r>
      <w:proofErr w:type="spellStart"/>
      <w:r w:rsidRPr="00FA2B79">
        <w:rPr>
          <w:rFonts w:cs="Arial"/>
          <w:sz w:val="20"/>
          <w:lang w:val="en-GB"/>
        </w:rPr>
        <w:t>Doka</w:t>
      </w:r>
      <w:proofErr w:type="spellEnd"/>
      <w:r w:rsidRPr="00FA2B79">
        <w:rPr>
          <w:rFonts w:cs="Arial"/>
          <w:sz w:val="20"/>
          <w:lang w:val="en-GB"/>
        </w:rPr>
        <w:t xml:space="preserve"> Group employs a worldwide workforce of more than 6000.</w:t>
      </w:r>
    </w:p>
    <w:p w:rsidR="003F657F" w:rsidRPr="00FA2B79" w:rsidRDefault="003F657F" w:rsidP="003F657F">
      <w:pPr>
        <w:rPr>
          <w:rFonts w:cs="Arial"/>
          <w:sz w:val="20"/>
          <w:lang w:val="en-GB"/>
        </w:rPr>
      </w:pPr>
    </w:p>
    <w:p w:rsidR="003F657F" w:rsidRPr="00FA2B79" w:rsidRDefault="003F657F" w:rsidP="003F657F">
      <w:pPr>
        <w:rPr>
          <w:rFonts w:cs="Arial"/>
          <w:sz w:val="20"/>
          <w:lang w:val="en-GB"/>
        </w:rPr>
      </w:pPr>
    </w:p>
    <w:p w:rsidR="003F657F" w:rsidRPr="00FA2B79" w:rsidRDefault="003F657F" w:rsidP="003F657F">
      <w:pPr>
        <w:rPr>
          <w:rFonts w:cs="Arial"/>
          <w:b/>
          <w:sz w:val="20"/>
          <w:lang w:val="en-GB"/>
        </w:rPr>
      </w:pPr>
      <w:r w:rsidRPr="00FA2B79">
        <w:rPr>
          <w:rFonts w:cs="Arial"/>
          <w:b/>
          <w:sz w:val="20"/>
          <w:lang w:val="en-GB"/>
        </w:rPr>
        <w:t>Press Contact:</w:t>
      </w:r>
    </w:p>
    <w:p w:rsidR="003F657F" w:rsidRPr="00FA2B79" w:rsidRDefault="003F657F" w:rsidP="003F657F">
      <w:pPr>
        <w:rPr>
          <w:rFonts w:cs="Arial"/>
          <w:sz w:val="20"/>
          <w:lang w:val="en-GB"/>
        </w:rPr>
      </w:pPr>
      <w:proofErr w:type="spellStart"/>
      <w:r w:rsidRPr="00FA2B79">
        <w:rPr>
          <w:rFonts w:cs="Arial"/>
          <w:sz w:val="20"/>
          <w:lang w:val="en-GB"/>
        </w:rPr>
        <w:t>Jürgen</w:t>
      </w:r>
      <w:proofErr w:type="spellEnd"/>
      <w:r w:rsidRPr="00FA2B79">
        <w:rPr>
          <w:rFonts w:cs="Arial"/>
          <w:sz w:val="20"/>
          <w:lang w:val="en-GB"/>
        </w:rPr>
        <w:t xml:space="preserve"> </w:t>
      </w:r>
      <w:proofErr w:type="spellStart"/>
      <w:r w:rsidRPr="00FA2B79">
        <w:rPr>
          <w:rFonts w:cs="Arial"/>
          <w:sz w:val="20"/>
          <w:lang w:val="en-GB"/>
        </w:rPr>
        <w:t>Reimann</w:t>
      </w:r>
      <w:proofErr w:type="spellEnd"/>
    </w:p>
    <w:p w:rsidR="003F657F" w:rsidRPr="00FA2B79" w:rsidRDefault="003F657F" w:rsidP="003F657F">
      <w:pPr>
        <w:rPr>
          <w:rFonts w:cs="Arial"/>
          <w:sz w:val="20"/>
          <w:lang w:val="en-GB"/>
        </w:rPr>
      </w:pPr>
      <w:r w:rsidRPr="00FA2B79">
        <w:rPr>
          <w:rFonts w:cs="Arial"/>
          <w:sz w:val="20"/>
          <w:lang w:val="en-GB"/>
        </w:rPr>
        <w:t>Head of Public Relations &amp; Communications</w:t>
      </w:r>
    </w:p>
    <w:p w:rsidR="003F657F" w:rsidRPr="00FA2B79" w:rsidRDefault="0046739A" w:rsidP="003F657F">
      <w:pPr>
        <w:rPr>
          <w:rFonts w:cs="Arial"/>
          <w:sz w:val="20"/>
          <w:lang w:val="en-GB"/>
        </w:rPr>
      </w:pPr>
      <w:r>
        <w:rPr>
          <w:rFonts w:cs="Arial"/>
          <w:sz w:val="20"/>
          <w:lang w:val="en-GB"/>
        </w:rPr>
        <w:t>Press Officer</w:t>
      </w:r>
      <w:r w:rsidR="003F657F" w:rsidRPr="00FA2B79">
        <w:rPr>
          <w:rFonts w:cs="Arial"/>
          <w:sz w:val="20"/>
          <w:lang w:val="en-GB"/>
        </w:rPr>
        <w:t xml:space="preserve"> </w:t>
      </w:r>
      <w:proofErr w:type="spellStart"/>
      <w:r w:rsidR="003F657F" w:rsidRPr="00FA2B79">
        <w:rPr>
          <w:rFonts w:cs="Arial"/>
          <w:sz w:val="20"/>
          <w:lang w:val="en-GB"/>
        </w:rPr>
        <w:t>Doka</w:t>
      </w:r>
      <w:proofErr w:type="spellEnd"/>
      <w:r w:rsidR="003F657F" w:rsidRPr="00FA2B79">
        <w:rPr>
          <w:rFonts w:cs="Arial"/>
          <w:sz w:val="20"/>
          <w:lang w:val="en-GB"/>
        </w:rPr>
        <w:t xml:space="preserve"> Group</w:t>
      </w:r>
    </w:p>
    <w:p w:rsidR="003F657F" w:rsidRPr="00FA2B79" w:rsidRDefault="003F657F" w:rsidP="003F657F">
      <w:pPr>
        <w:rPr>
          <w:rFonts w:cs="Arial"/>
          <w:sz w:val="20"/>
          <w:lang w:val="en-GB"/>
        </w:rPr>
      </w:pPr>
      <w:r w:rsidRPr="00FA2B79">
        <w:rPr>
          <w:rFonts w:cs="Arial"/>
          <w:sz w:val="20"/>
          <w:lang w:val="en-GB"/>
        </w:rPr>
        <w:t xml:space="preserve">Josef </w:t>
      </w:r>
      <w:proofErr w:type="spellStart"/>
      <w:r w:rsidRPr="00FA2B79">
        <w:rPr>
          <w:rFonts w:cs="Arial"/>
          <w:sz w:val="20"/>
          <w:lang w:val="en-GB"/>
        </w:rPr>
        <w:t>Umdasch</w:t>
      </w:r>
      <w:proofErr w:type="spellEnd"/>
      <w:r w:rsidRPr="00FA2B79">
        <w:rPr>
          <w:rFonts w:cs="Arial"/>
          <w:sz w:val="20"/>
          <w:lang w:val="en-GB"/>
        </w:rPr>
        <w:t xml:space="preserve"> </w:t>
      </w:r>
      <w:proofErr w:type="spellStart"/>
      <w:r w:rsidRPr="00FA2B79">
        <w:rPr>
          <w:rFonts w:cs="Arial"/>
          <w:sz w:val="20"/>
          <w:lang w:val="en-GB"/>
        </w:rPr>
        <w:t>Platz</w:t>
      </w:r>
      <w:proofErr w:type="spellEnd"/>
      <w:r w:rsidRPr="00FA2B79">
        <w:rPr>
          <w:rFonts w:cs="Arial"/>
          <w:sz w:val="20"/>
          <w:lang w:val="en-GB"/>
        </w:rPr>
        <w:t xml:space="preserve"> 1, </w:t>
      </w:r>
      <w:proofErr w:type="gramStart"/>
      <w:r w:rsidRPr="00FA2B79">
        <w:rPr>
          <w:rFonts w:cs="Arial"/>
          <w:sz w:val="20"/>
          <w:lang w:val="en-GB"/>
        </w:rPr>
        <w:t>A</w:t>
      </w:r>
      <w:proofErr w:type="gramEnd"/>
      <w:r w:rsidRPr="00FA2B79">
        <w:rPr>
          <w:rFonts w:cs="Arial"/>
          <w:sz w:val="20"/>
          <w:lang w:val="en-GB"/>
        </w:rPr>
        <w:t xml:space="preserve"> 3300 </w:t>
      </w:r>
      <w:proofErr w:type="spellStart"/>
      <w:r w:rsidRPr="00FA2B79">
        <w:rPr>
          <w:rFonts w:cs="Arial"/>
          <w:sz w:val="20"/>
          <w:lang w:val="en-GB"/>
        </w:rPr>
        <w:t>Amstetten</w:t>
      </w:r>
      <w:proofErr w:type="spellEnd"/>
      <w:r w:rsidRPr="00FA2B79">
        <w:rPr>
          <w:rFonts w:cs="Arial"/>
          <w:sz w:val="20"/>
          <w:lang w:val="en-GB"/>
        </w:rPr>
        <w:t>, Austria</w:t>
      </w:r>
    </w:p>
    <w:p w:rsidR="003F657F" w:rsidRPr="00FA2B79" w:rsidRDefault="003F657F" w:rsidP="003F657F">
      <w:pPr>
        <w:rPr>
          <w:rFonts w:cs="Arial"/>
          <w:sz w:val="20"/>
          <w:lang w:val="en-GB"/>
        </w:rPr>
      </w:pPr>
      <w:r w:rsidRPr="00FA2B79">
        <w:rPr>
          <w:rFonts w:cs="Arial"/>
          <w:sz w:val="20"/>
          <w:lang w:val="en-GB"/>
        </w:rPr>
        <w:t>Tel.: +43 7472 605-2278</w:t>
      </w:r>
    </w:p>
    <w:p w:rsidR="003F657F" w:rsidRPr="00FA2B79" w:rsidRDefault="003F657F" w:rsidP="003F657F">
      <w:pPr>
        <w:rPr>
          <w:rFonts w:cs="Arial"/>
          <w:sz w:val="20"/>
          <w:lang w:val="en-GB"/>
        </w:rPr>
      </w:pPr>
      <w:proofErr w:type="gramStart"/>
      <w:r w:rsidRPr="00FA2B79">
        <w:rPr>
          <w:rFonts w:cs="Arial"/>
          <w:sz w:val="20"/>
          <w:lang w:val="en-GB"/>
        </w:rPr>
        <w:t>e-mail</w:t>
      </w:r>
      <w:proofErr w:type="gramEnd"/>
      <w:r w:rsidRPr="00FA2B79">
        <w:rPr>
          <w:rFonts w:cs="Arial"/>
          <w:sz w:val="20"/>
          <w:lang w:val="en-GB"/>
        </w:rPr>
        <w:t>: juergen.reimann@doka.com</w:t>
      </w:r>
    </w:p>
    <w:p w:rsidR="003F657F" w:rsidRPr="00FA2B79" w:rsidRDefault="003F657F" w:rsidP="003F657F">
      <w:pPr>
        <w:rPr>
          <w:rFonts w:cs="Arial"/>
          <w:sz w:val="20"/>
          <w:lang w:val="en-GB"/>
        </w:rPr>
      </w:pPr>
      <w:r w:rsidRPr="00FA2B79">
        <w:rPr>
          <w:rFonts w:cs="Arial"/>
          <w:sz w:val="20"/>
          <w:lang w:val="en-GB"/>
        </w:rPr>
        <w:t>Web: www.doka.com</w:t>
      </w:r>
    </w:p>
    <w:p w:rsidR="003F657F" w:rsidRPr="00FA2B79" w:rsidRDefault="003F657F" w:rsidP="003F657F">
      <w:pPr>
        <w:rPr>
          <w:rFonts w:cs="Arial"/>
          <w:sz w:val="20"/>
          <w:lang w:val="en-GB"/>
        </w:rPr>
      </w:pPr>
    </w:p>
    <w:p w:rsidR="003F657F" w:rsidRPr="00487456" w:rsidRDefault="003F657F" w:rsidP="003F657F">
      <w:pPr>
        <w:rPr>
          <w:rFonts w:cs="Arial"/>
          <w:sz w:val="20"/>
          <w:lang w:val="en-GB"/>
        </w:rPr>
      </w:pPr>
    </w:p>
    <w:p w:rsidR="003F657F" w:rsidRPr="00487456" w:rsidRDefault="003F657F" w:rsidP="003F657F">
      <w:pPr>
        <w:pStyle w:val="StandardWeb"/>
        <w:spacing w:before="0" w:beforeAutospacing="0" w:after="0" w:afterAutospacing="0"/>
        <w:rPr>
          <w:rFonts w:ascii="Arial" w:hAnsi="Arial" w:cs="Arial"/>
          <w:b/>
          <w:sz w:val="20"/>
          <w:szCs w:val="20"/>
          <w:lang w:val="en-GB"/>
        </w:rPr>
      </w:pPr>
      <w:r w:rsidRPr="00487456">
        <w:rPr>
          <w:rFonts w:ascii="Arial" w:hAnsi="Arial" w:cs="Arial"/>
          <w:b/>
          <w:sz w:val="20"/>
          <w:szCs w:val="20"/>
          <w:lang w:val="en-GB"/>
        </w:rPr>
        <w:t>Captions:</w:t>
      </w:r>
    </w:p>
    <w:p w:rsidR="003F657F" w:rsidRPr="00487456" w:rsidRDefault="003F657F" w:rsidP="003F657F">
      <w:pPr>
        <w:pStyle w:val="StandardWeb"/>
        <w:spacing w:before="0" w:beforeAutospacing="0" w:after="0" w:afterAutospacing="0"/>
        <w:rPr>
          <w:rFonts w:ascii="Arial" w:hAnsi="Arial" w:cs="Arial"/>
          <w:sz w:val="20"/>
          <w:szCs w:val="20"/>
          <w:lang w:val="en-GB"/>
        </w:rPr>
      </w:pPr>
    </w:p>
    <w:p w:rsidR="003F657F" w:rsidRPr="00487456" w:rsidRDefault="003F657F" w:rsidP="003F657F">
      <w:pPr>
        <w:pStyle w:val="Bildunterschrift"/>
        <w:spacing w:before="0"/>
        <w:rPr>
          <w:sz w:val="20"/>
          <w:lang w:val="en-US"/>
        </w:rPr>
      </w:pPr>
      <w:r w:rsidRPr="00487456">
        <w:rPr>
          <w:sz w:val="20"/>
          <w:lang w:val="en-US"/>
        </w:rPr>
        <w:t>Doka_2013_07_Logistik-Center_Apolda_IMG_01</w:t>
      </w:r>
    </w:p>
    <w:p w:rsidR="003F657F" w:rsidRPr="00487456" w:rsidRDefault="003F657F" w:rsidP="003F657F">
      <w:pPr>
        <w:pStyle w:val="Bildunterschrift"/>
        <w:spacing w:before="0"/>
        <w:rPr>
          <w:b w:val="0"/>
          <w:sz w:val="20"/>
          <w:lang w:val="en-GB"/>
        </w:rPr>
      </w:pPr>
      <w:r w:rsidRPr="00487456">
        <w:rPr>
          <w:b w:val="0"/>
          <w:sz w:val="20"/>
          <w:lang w:val="en-GB"/>
        </w:rPr>
        <w:t xml:space="preserve">Deutsche </w:t>
      </w:r>
      <w:proofErr w:type="spellStart"/>
      <w:r w:rsidRPr="00487456">
        <w:rPr>
          <w:b w:val="0"/>
          <w:sz w:val="20"/>
          <w:lang w:val="en-GB"/>
        </w:rPr>
        <w:t>Doka</w:t>
      </w:r>
      <w:r w:rsidR="00AB112B" w:rsidRPr="00487456">
        <w:rPr>
          <w:b w:val="0"/>
          <w:sz w:val="20"/>
          <w:lang w:val="en-GB"/>
        </w:rPr>
        <w:t>’</w:t>
      </w:r>
      <w:r w:rsidRPr="00487456">
        <w:rPr>
          <w:b w:val="0"/>
          <w:sz w:val="20"/>
          <w:lang w:val="en-GB"/>
        </w:rPr>
        <w:t>s</w:t>
      </w:r>
      <w:proofErr w:type="spellEnd"/>
      <w:r w:rsidRPr="00487456">
        <w:rPr>
          <w:b w:val="0"/>
          <w:sz w:val="20"/>
          <w:lang w:val="en-GB"/>
        </w:rPr>
        <w:t xml:space="preserve"> new logistics centre is under construction on an 11.4 hectare site in </w:t>
      </w:r>
      <w:proofErr w:type="spellStart"/>
      <w:r w:rsidRPr="00487456">
        <w:rPr>
          <w:b w:val="0"/>
          <w:sz w:val="20"/>
          <w:lang w:val="en-GB"/>
        </w:rPr>
        <w:t>Apolda</w:t>
      </w:r>
      <w:proofErr w:type="spellEnd"/>
      <w:r w:rsidRPr="00487456">
        <w:rPr>
          <w:b w:val="0"/>
          <w:sz w:val="20"/>
          <w:lang w:val="en-GB"/>
        </w:rPr>
        <w:t xml:space="preserve"> in Thuringia, Central Germany.</w:t>
      </w:r>
    </w:p>
    <w:p w:rsidR="003F657F" w:rsidRPr="00487456" w:rsidRDefault="003F657F" w:rsidP="003F657F">
      <w:pPr>
        <w:pStyle w:val="Fotohinweis"/>
        <w:rPr>
          <w:sz w:val="20"/>
        </w:rPr>
      </w:pPr>
      <w:proofErr w:type="spellStart"/>
      <w:r w:rsidRPr="00487456">
        <w:rPr>
          <w:sz w:val="20"/>
        </w:rPr>
        <w:t>Photo</w:t>
      </w:r>
      <w:proofErr w:type="spellEnd"/>
      <w:r w:rsidRPr="00487456">
        <w:rPr>
          <w:sz w:val="20"/>
        </w:rPr>
        <w:t xml:space="preserve">: </w:t>
      </w:r>
      <w:proofErr w:type="spellStart"/>
      <w:r w:rsidRPr="00487456">
        <w:rPr>
          <w:sz w:val="20"/>
        </w:rPr>
        <w:t>Doka</w:t>
      </w:r>
      <w:proofErr w:type="spellEnd"/>
    </w:p>
    <w:p w:rsidR="003F657F" w:rsidRPr="00487456" w:rsidRDefault="003F657F" w:rsidP="003F657F">
      <w:pPr>
        <w:pStyle w:val="Bildunterschrift"/>
        <w:spacing w:before="0"/>
        <w:rPr>
          <w:rStyle w:val="Fett"/>
          <w:sz w:val="20"/>
        </w:rPr>
      </w:pPr>
    </w:p>
    <w:p w:rsidR="003F657F" w:rsidRPr="00487456" w:rsidRDefault="003F657F" w:rsidP="003F657F">
      <w:pPr>
        <w:pStyle w:val="Bildunterschrift"/>
        <w:spacing w:before="0"/>
        <w:rPr>
          <w:sz w:val="20"/>
          <w:lang w:val="de-AT"/>
        </w:rPr>
      </w:pPr>
      <w:r w:rsidRPr="00487456">
        <w:rPr>
          <w:sz w:val="20"/>
          <w:lang w:val="de-AT"/>
        </w:rPr>
        <w:t>Doka_2013_07_Logistik-Center_Apolda_IMG_02</w:t>
      </w:r>
    </w:p>
    <w:p w:rsidR="003F657F" w:rsidRPr="00487456" w:rsidRDefault="003F657F" w:rsidP="003F657F">
      <w:pPr>
        <w:pStyle w:val="Bildunterschrift"/>
        <w:spacing w:before="0"/>
        <w:rPr>
          <w:b w:val="0"/>
          <w:sz w:val="20"/>
          <w:lang w:val="en-GB"/>
        </w:rPr>
      </w:pPr>
      <w:r w:rsidRPr="00487456">
        <w:rPr>
          <w:b w:val="0"/>
          <w:sz w:val="20"/>
          <w:lang w:val="en-GB"/>
        </w:rPr>
        <w:t>A time capsule – complete with the day</w:t>
      </w:r>
      <w:r w:rsidR="00AB112B" w:rsidRPr="00487456">
        <w:rPr>
          <w:b w:val="0"/>
          <w:sz w:val="20"/>
          <w:lang w:val="en-GB"/>
        </w:rPr>
        <w:t>’</w:t>
      </w:r>
      <w:r w:rsidRPr="00487456">
        <w:rPr>
          <w:b w:val="0"/>
          <w:sz w:val="20"/>
          <w:lang w:val="en-GB"/>
        </w:rPr>
        <w:t xml:space="preserve">s newspaper, euro coins and a copy of </w:t>
      </w:r>
      <w:proofErr w:type="spellStart"/>
      <w:r w:rsidRPr="00487456">
        <w:rPr>
          <w:b w:val="0"/>
          <w:sz w:val="20"/>
          <w:lang w:val="en-GB"/>
        </w:rPr>
        <w:t>Doka</w:t>
      </w:r>
      <w:r w:rsidR="00AB112B" w:rsidRPr="00487456">
        <w:rPr>
          <w:b w:val="0"/>
          <w:sz w:val="20"/>
          <w:lang w:val="en-GB"/>
        </w:rPr>
        <w:t>’</w:t>
      </w:r>
      <w:r w:rsidRPr="00487456">
        <w:rPr>
          <w:b w:val="0"/>
          <w:sz w:val="20"/>
          <w:lang w:val="en-GB"/>
        </w:rPr>
        <w:t>s</w:t>
      </w:r>
      <w:proofErr w:type="spellEnd"/>
      <w:r w:rsidRPr="00487456">
        <w:rPr>
          <w:b w:val="0"/>
          <w:sz w:val="20"/>
          <w:lang w:val="en-GB"/>
        </w:rPr>
        <w:t xml:space="preserve"> company history and its corporate presentation – being placed into the foundation stone. From l. to r.: Werner </w:t>
      </w:r>
      <w:proofErr w:type="spellStart"/>
      <w:r w:rsidRPr="00487456">
        <w:rPr>
          <w:b w:val="0"/>
          <w:sz w:val="20"/>
          <w:lang w:val="en-GB"/>
        </w:rPr>
        <w:t>Rülke</w:t>
      </w:r>
      <w:proofErr w:type="spellEnd"/>
      <w:r w:rsidRPr="00487456">
        <w:rPr>
          <w:b w:val="0"/>
          <w:sz w:val="20"/>
          <w:lang w:val="en-GB"/>
        </w:rPr>
        <w:t xml:space="preserve"> (State Development Corporation of Thuri</w:t>
      </w:r>
      <w:r w:rsidR="0046739A">
        <w:rPr>
          <w:b w:val="0"/>
          <w:sz w:val="20"/>
          <w:lang w:val="en-GB"/>
        </w:rPr>
        <w:t xml:space="preserve">ngia), Josef </w:t>
      </w:r>
      <w:proofErr w:type="spellStart"/>
      <w:r w:rsidR="0046739A">
        <w:rPr>
          <w:b w:val="0"/>
          <w:sz w:val="20"/>
          <w:lang w:val="en-GB"/>
        </w:rPr>
        <w:t>Kurzmann</w:t>
      </w:r>
      <w:proofErr w:type="spellEnd"/>
      <w:r w:rsidR="0046739A">
        <w:rPr>
          <w:b w:val="0"/>
          <w:sz w:val="20"/>
          <w:lang w:val="en-GB"/>
        </w:rPr>
        <w:t xml:space="preserve"> (Chairman</w:t>
      </w:r>
      <w:r w:rsidRPr="00487456">
        <w:rPr>
          <w:b w:val="0"/>
          <w:sz w:val="20"/>
          <w:lang w:val="en-GB"/>
        </w:rPr>
        <w:t xml:space="preserve"> </w:t>
      </w:r>
      <w:proofErr w:type="spellStart"/>
      <w:r w:rsidRPr="00487456">
        <w:rPr>
          <w:b w:val="0"/>
          <w:sz w:val="20"/>
          <w:lang w:val="en-GB"/>
        </w:rPr>
        <w:t>Doka</w:t>
      </w:r>
      <w:proofErr w:type="spellEnd"/>
      <w:r w:rsidRPr="00487456">
        <w:rPr>
          <w:b w:val="0"/>
          <w:sz w:val="20"/>
          <w:lang w:val="en-GB"/>
        </w:rPr>
        <w:t xml:space="preserve"> Group), </w:t>
      </w:r>
      <w:proofErr w:type="spellStart"/>
      <w:r w:rsidRPr="00487456">
        <w:rPr>
          <w:b w:val="0"/>
          <w:sz w:val="20"/>
          <w:lang w:val="en-GB"/>
        </w:rPr>
        <w:t>Rüdiger</w:t>
      </w:r>
      <w:proofErr w:type="spellEnd"/>
      <w:r w:rsidRPr="00487456">
        <w:rPr>
          <w:b w:val="0"/>
          <w:sz w:val="20"/>
          <w:lang w:val="en-GB"/>
        </w:rPr>
        <w:t xml:space="preserve"> </w:t>
      </w:r>
      <w:proofErr w:type="spellStart"/>
      <w:r w:rsidRPr="00487456">
        <w:rPr>
          <w:b w:val="0"/>
          <w:sz w:val="20"/>
          <w:lang w:val="en-GB"/>
        </w:rPr>
        <w:t>Eisenbrand</w:t>
      </w:r>
      <w:proofErr w:type="spellEnd"/>
      <w:r w:rsidRPr="00487456">
        <w:rPr>
          <w:b w:val="0"/>
          <w:sz w:val="20"/>
          <w:lang w:val="en-GB"/>
        </w:rPr>
        <w:t xml:space="preserve"> (Mayor of </w:t>
      </w:r>
      <w:proofErr w:type="spellStart"/>
      <w:r w:rsidRPr="00487456">
        <w:rPr>
          <w:b w:val="0"/>
          <w:sz w:val="20"/>
          <w:lang w:val="en-GB"/>
        </w:rPr>
        <w:t>Apolda</w:t>
      </w:r>
      <w:proofErr w:type="spellEnd"/>
      <w:r w:rsidRPr="00487456">
        <w:rPr>
          <w:b w:val="0"/>
          <w:sz w:val="20"/>
          <w:lang w:val="en-GB"/>
        </w:rPr>
        <w:t xml:space="preserve">), </w:t>
      </w:r>
      <w:proofErr w:type="spellStart"/>
      <w:r w:rsidRPr="00487456">
        <w:rPr>
          <w:b w:val="0"/>
          <w:sz w:val="20"/>
          <w:lang w:val="en-GB"/>
        </w:rPr>
        <w:t>Jörg</w:t>
      </w:r>
      <w:proofErr w:type="spellEnd"/>
      <w:r w:rsidRPr="00487456">
        <w:rPr>
          <w:b w:val="0"/>
          <w:sz w:val="20"/>
          <w:lang w:val="en-GB"/>
        </w:rPr>
        <w:t xml:space="preserve"> </w:t>
      </w:r>
      <w:proofErr w:type="spellStart"/>
      <w:r w:rsidRPr="00487456">
        <w:rPr>
          <w:b w:val="0"/>
          <w:sz w:val="20"/>
          <w:lang w:val="en-GB"/>
        </w:rPr>
        <w:t>Geibert</w:t>
      </w:r>
      <w:proofErr w:type="spellEnd"/>
      <w:r w:rsidRPr="00487456">
        <w:rPr>
          <w:b w:val="0"/>
          <w:sz w:val="20"/>
          <w:lang w:val="en-GB"/>
        </w:rPr>
        <w:t xml:space="preserve"> (</w:t>
      </w:r>
      <w:proofErr w:type="spellStart"/>
      <w:r w:rsidRPr="00487456">
        <w:rPr>
          <w:b w:val="0"/>
          <w:sz w:val="20"/>
          <w:lang w:val="en-GB"/>
        </w:rPr>
        <w:t>Thuringian</w:t>
      </w:r>
      <w:proofErr w:type="spellEnd"/>
      <w:r w:rsidRPr="00487456">
        <w:rPr>
          <w:b w:val="0"/>
          <w:sz w:val="20"/>
          <w:lang w:val="en-GB"/>
        </w:rPr>
        <w:t xml:space="preserve"> Minister of the Int</w:t>
      </w:r>
      <w:r w:rsidR="0046739A">
        <w:rPr>
          <w:b w:val="0"/>
          <w:sz w:val="20"/>
          <w:lang w:val="en-GB"/>
        </w:rPr>
        <w:t xml:space="preserve">erior), Frank </w:t>
      </w:r>
      <w:proofErr w:type="spellStart"/>
      <w:r w:rsidR="0046739A">
        <w:rPr>
          <w:b w:val="0"/>
          <w:sz w:val="20"/>
          <w:lang w:val="en-GB"/>
        </w:rPr>
        <w:t>Müller</w:t>
      </w:r>
      <w:proofErr w:type="spellEnd"/>
      <w:r w:rsidR="0046739A">
        <w:rPr>
          <w:b w:val="0"/>
          <w:sz w:val="20"/>
          <w:lang w:val="en-GB"/>
        </w:rPr>
        <w:t xml:space="preserve"> (</w:t>
      </w:r>
      <w:r w:rsidRPr="00487456">
        <w:rPr>
          <w:b w:val="0"/>
          <w:sz w:val="20"/>
          <w:lang w:val="en-GB"/>
        </w:rPr>
        <w:t>Manag</w:t>
      </w:r>
      <w:r w:rsidR="0046739A">
        <w:rPr>
          <w:b w:val="0"/>
          <w:sz w:val="20"/>
          <w:lang w:val="en-GB"/>
        </w:rPr>
        <w:t xml:space="preserve">ing Director </w:t>
      </w:r>
      <w:r w:rsidRPr="00487456">
        <w:rPr>
          <w:b w:val="0"/>
          <w:sz w:val="20"/>
          <w:lang w:val="en-GB"/>
        </w:rPr>
        <w:t xml:space="preserve">Deutsche </w:t>
      </w:r>
      <w:proofErr w:type="spellStart"/>
      <w:r w:rsidRPr="00487456">
        <w:rPr>
          <w:b w:val="0"/>
          <w:sz w:val="20"/>
          <w:lang w:val="en-GB"/>
        </w:rPr>
        <w:t>Doka</w:t>
      </w:r>
      <w:proofErr w:type="spellEnd"/>
      <w:r w:rsidRPr="00487456">
        <w:rPr>
          <w:b w:val="0"/>
          <w:sz w:val="20"/>
          <w:lang w:val="en-GB"/>
        </w:rPr>
        <w:t xml:space="preserve">), </w:t>
      </w:r>
      <w:proofErr w:type="spellStart"/>
      <w:r w:rsidRPr="00487456">
        <w:rPr>
          <w:b w:val="0"/>
          <w:sz w:val="20"/>
          <w:lang w:val="en-GB"/>
        </w:rPr>
        <w:t>Harald</w:t>
      </w:r>
      <w:proofErr w:type="spellEnd"/>
      <w:r w:rsidRPr="00487456">
        <w:rPr>
          <w:b w:val="0"/>
          <w:sz w:val="20"/>
          <w:lang w:val="en-GB"/>
        </w:rPr>
        <w:t xml:space="preserve"> </w:t>
      </w:r>
      <w:proofErr w:type="spellStart"/>
      <w:r w:rsidRPr="00487456">
        <w:rPr>
          <w:b w:val="0"/>
          <w:sz w:val="20"/>
          <w:lang w:val="en-GB"/>
        </w:rPr>
        <w:t>Ziebula</w:t>
      </w:r>
      <w:proofErr w:type="spellEnd"/>
      <w:r w:rsidRPr="00487456">
        <w:rPr>
          <w:b w:val="0"/>
          <w:sz w:val="20"/>
          <w:lang w:val="en-GB"/>
        </w:rPr>
        <w:t xml:space="preserve"> (Regional Manager Central Europe, </w:t>
      </w:r>
      <w:proofErr w:type="spellStart"/>
      <w:r w:rsidRPr="00487456">
        <w:rPr>
          <w:b w:val="0"/>
          <w:sz w:val="20"/>
          <w:lang w:val="en-GB"/>
        </w:rPr>
        <w:t>Doka</w:t>
      </w:r>
      <w:proofErr w:type="spellEnd"/>
      <w:r w:rsidRPr="00487456">
        <w:rPr>
          <w:b w:val="0"/>
          <w:sz w:val="20"/>
          <w:lang w:val="en-GB"/>
        </w:rPr>
        <w:t xml:space="preserve"> Group), Matthias Donner (Chairman Deutsche </w:t>
      </w:r>
      <w:proofErr w:type="spellStart"/>
      <w:r w:rsidRPr="00487456">
        <w:rPr>
          <w:b w:val="0"/>
          <w:sz w:val="20"/>
          <w:lang w:val="en-GB"/>
        </w:rPr>
        <w:t>Doka</w:t>
      </w:r>
      <w:proofErr w:type="spellEnd"/>
      <w:r w:rsidRPr="00487456">
        <w:rPr>
          <w:b w:val="0"/>
          <w:sz w:val="20"/>
          <w:lang w:val="en-GB"/>
        </w:rPr>
        <w:t>)</w:t>
      </w:r>
    </w:p>
    <w:p w:rsidR="003F657F" w:rsidRPr="00487456" w:rsidRDefault="00487456" w:rsidP="003F657F">
      <w:pPr>
        <w:pStyle w:val="Fotohinweis"/>
        <w:rPr>
          <w:sz w:val="20"/>
          <w:lang w:val="en-GB"/>
        </w:rPr>
      </w:pPr>
      <w:r>
        <w:rPr>
          <w:sz w:val="20"/>
          <w:lang w:val="en-GB"/>
        </w:rPr>
        <w:t>Photo: Christian Meyer</w:t>
      </w:r>
    </w:p>
    <w:sectPr w:rsidR="003F657F" w:rsidRPr="00487456" w:rsidSect="00750B70">
      <w:headerReference w:type="even" r:id="rId8"/>
      <w:headerReference w:type="default" r:id="rId9"/>
      <w:footerReference w:type="even" r:id="rId10"/>
      <w:footerReference w:type="default" r:id="rId11"/>
      <w:headerReference w:type="first" r:id="rId12"/>
      <w:footerReference w:type="first" r:id="rId13"/>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456" w:rsidRPr="00FA2B79" w:rsidRDefault="00487456">
      <w:pPr>
        <w:rPr>
          <w:lang w:val="en-GB"/>
        </w:rPr>
      </w:pPr>
      <w:r w:rsidRPr="00FA2B79">
        <w:rPr>
          <w:lang w:val="en-GB"/>
        </w:rPr>
        <w:separator/>
      </w:r>
    </w:p>
  </w:endnote>
  <w:endnote w:type="continuationSeparator" w:id="0">
    <w:p w:rsidR="00487456" w:rsidRPr="00FA2B79" w:rsidRDefault="00487456">
      <w:pPr>
        <w:rPr>
          <w:lang w:val="en-GB"/>
        </w:rPr>
      </w:pPr>
      <w:r w:rsidRPr="00FA2B79">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456" w:rsidRPr="00FA2B79" w:rsidRDefault="00487456">
      <w:pPr>
        <w:rPr>
          <w:lang w:val="en-GB"/>
        </w:rPr>
      </w:pPr>
      <w:r w:rsidRPr="00FA2B79">
        <w:rPr>
          <w:lang w:val="en-GB"/>
        </w:rPr>
        <w:separator/>
      </w:r>
    </w:p>
  </w:footnote>
  <w:footnote w:type="continuationSeparator" w:id="0">
    <w:p w:rsidR="00487456" w:rsidRPr="00FA2B79" w:rsidRDefault="00487456">
      <w:pPr>
        <w:rPr>
          <w:lang w:val="en-GB"/>
        </w:rPr>
      </w:pPr>
      <w:r w:rsidRPr="00FA2B79">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rsidP="00750B70">
    <w:pPr>
      <w:pStyle w:val="Kopfzeile"/>
      <w:jc w:val="right"/>
      <w:rPr>
        <w:lang w:val="en-GB"/>
      </w:rPr>
    </w:pPr>
    <w:r w:rsidRPr="00FA2B79">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56" w:rsidRPr="00FA2B79" w:rsidRDefault="00487456">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97"/>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52C8"/>
    <w:rsid w:val="000368FB"/>
    <w:rsid w:val="000457D7"/>
    <w:rsid w:val="000476C0"/>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6B5B"/>
    <w:rsid w:val="001778ED"/>
    <w:rsid w:val="00181276"/>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46D6"/>
    <w:rsid w:val="0020474B"/>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A69FF"/>
    <w:rsid w:val="002B22F7"/>
    <w:rsid w:val="002B4860"/>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E17"/>
    <w:rsid w:val="003D4BC4"/>
    <w:rsid w:val="003D5D3A"/>
    <w:rsid w:val="003D6E7F"/>
    <w:rsid w:val="003D76A7"/>
    <w:rsid w:val="003E0603"/>
    <w:rsid w:val="003E1B7C"/>
    <w:rsid w:val="003E2A28"/>
    <w:rsid w:val="003E4C7C"/>
    <w:rsid w:val="003E679B"/>
    <w:rsid w:val="003F1085"/>
    <w:rsid w:val="003F2D41"/>
    <w:rsid w:val="003F657F"/>
    <w:rsid w:val="00401B81"/>
    <w:rsid w:val="00407531"/>
    <w:rsid w:val="00410041"/>
    <w:rsid w:val="00414531"/>
    <w:rsid w:val="004165BC"/>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6739A"/>
    <w:rsid w:val="00473116"/>
    <w:rsid w:val="00473BC0"/>
    <w:rsid w:val="00474177"/>
    <w:rsid w:val="004752D2"/>
    <w:rsid w:val="004758D0"/>
    <w:rsid w:val="004766A2"/>
    <w:rsid w:val="00481119"/>
    <w:rsid w:val="00483654"/>
    <w:rsid w:val="0048426A"/>
    <w:rsid w:val="0048650A"/>
    <w:rsid w:val="00487456"/>
    <w:rsid w:val="00492FCA"/>
    <w:rsid w:val="004945E7"/>
    <w:rsid w:val="00495090"/>
    <w:rsid w:val="00497FBB"/>
    <w:rsid w:val="004A0EF2"/>
    <w:rsid w:val="004A11B0"/>
    <w:rsid w:val="004A156D"/>
    <w:rsid w:val="004A44DF"/>
    <w:rsid w:val="004A5189"/>
    <w:rsid w:val="004B0024"/>
    <w:rsid w:val="004C0A46"/>
    <w:rsid w:val="004C4763"/>
    <w:rsid w:val="004C4D4F"/>
    <w:rsid w:val="004D0537"/>
    <w:rsid w:val="004D0DBC"/>
    <w:rsid w:val="004E01A8"/>
    <w:rsid w:val="004E5EFD"/>
    <w:rsid w:val="004F0C47"/>
    <w:rsid w:val="004F3A4D"/>
    <w:rsid w:val="004F3A7B"/>
    <w:rsid w:val="004F5E18"/>
    <w:rsid w:val="004F7A85"/>
    <w:rsid w:val="00500FE9"/>
    <w:rsid w:val="00505224"/>
    <w:rsid w:val="00505861"/>
    <w:rsid w:val="00514C50"/>
    <w:rsid w:val="005151C6"/>
    <w:rsid w:val="0051534D"/>
    <w:rsid w:val="00515AC3"/>
    <w:rsid w:val="005165F8"/>
    <w:rsid w:val="0051704F"/>
    <w:rsid w:val="0051758A"/>
    <w:rsid w:val="00522770"/>
    <w:rsid w:val="00522DA7"/>
    <w:rsid w:val="005257A0"/>
    <w:rsid w:val="005276A8"/>
    <w:rsid w:val="00531302"/>
    <w:rsid w:val="00531A8E"/>
    <w:rsid w:val="00533B9D"/>
    <w:rsid w:val="0053540E"/>
    <w:rsid w:val="0053636D"/>
    <w:rsid w:val="0054128C"/>
    <w:rsid w:val="00541415"/>
    <w:rsid w:val="005428D8"/>
    <w:rsid w:val="0054380B"/>
    <w:rsid w:val="00546A7A"/>
    <w:rsid w:val="005642D2"/>
    <w:rsid w:val="00564AF1"/>
    <w:rsid w:val="00570335"/>
    <w:rsid w:val="00572029"/>
    <w:rsid w:val="00572CFA"/>
    <w:rsid w:val="00574722"/>
    <w:rsid w:val="005767F1"/>
    <w:rsid w:val="00580526"/>
    <w:rsid w:val="0058680D"/>
    <w:rsid w:val="00586E94"/>
    <w:rsid w:val="00587A21"/>
    <w:rsid w:val="0059159E"/>
    <w:rsid w:val="0059444E"/>
    <w:rsid w:val="00594A33"/>
    <w:rsid w:val="005965EE"/>
    <w:rsid w:val="00596C7B"/>
    <w:rsid w:val="005A1EA6"/>
    <w:rsid w:val="005A6B2A"/>
    <w:rsid w:val="005B0295"/>
    <w:rsid w:val="005B254A"/>
    <w:rsid w:val="005B36C0"/>
    <w:rsid w:val="005B5705"/>
    <w:rsid w:val="005C05EF"/>
    <w:rsid w:val="005C128A"/>
    <w:rsid w:val="005C38D5"/>
    <w:rsid w:val="005C418B"/>
    <w:rsid w:val="005C4ED3"/>
    <w:rsid w:val="005D590E"/>
    <w:rsid w:val="005F4E67"/>
    <w:rsid w:val="005F58ED"/>
    <w:rsid w:val="00603B07"/>
    <w:rsid w:val="00605ED4"/>
    <w:rsid w:val="00610ED2"/>
    <w:rsid w:val="0061231B"/>
    <w:rsid w:val="006174CA"/>
    <w:rsid w:val="00617C19"/>
    <w:rsid w:val="00620171"/>
    <w:rsid w:val="00624DE9"/>
    <w:rsid w:val="0062650A"/>
    <w:rsid w:val="00626A22"/>
    <w:rsid w:val="00630B26"/>
    <w:rsid w:val="00634611"/>
    <w:rsid w:val="0063637D"/>
    <w:rsid w:val="0063757E"/>
    <w:rsid w:val="00637B1D"/>
    <w:rsid w:val="00641955"/>
    <w:rsid w:val="00642153"/>
    <w:rsid w:val="00644DBE"/>
    <w:rsid w:val="006459F5"/>
    <w:rsid w:val="006542E6"/>
    <w:rsid w:val="006568C4"/>
    <w:rsid w:val="00670B5B"/>
    <w:rsid w:val="00671D2D"/>
    <w:rsid w:val="00673A41"/>
    <w:rsid w:val="006748FC"/>
    <w:rsid w:val="00676BB2"/>
    <w:rsid w:val="0068054B"/>
    <w:rsid w:val="00682571"/>
    <w:rsid w:val="006828B2"/>
    <w:rsid w:val="00682AB5"/>
    <w:rsid w:val="00687347"/>
    <w:rsid w:val="00687D0D"/>
    <w:rsid w:val="0069177E"/>
    <w:rsid w:val="00694A33"/>
    <w:rsid w:val="006A0755"/>
    <w:rsid w:val="006A4302"/>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268"/>
    <w:rsid w:val="00717D1F"/>
    <w:rsid w:val="00723211"/>
    <w:rsid w:val="00730391"/>
    <w:rsid w:val="00732EB4"/>
    <w:rsid w:val="007402CF"/>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2B1C"/>
    <w:rsid w:val="00775107"/>
    <w:rsid w:val="00782A7A"/>
    <w:rsid w:val="00783EA1"/>
    <w:rsid w:val="007854F9"/>
    <w:rsid w:val="00791810"/>
    <w:rsid w:val="007939B6"/>
    <w:rsid w:val="00795DB6"/>
    <w:rsid w:val="007964FC"/>
    <w:rsid w:val="00797714"/>
    <w:rsid w:val="007A24AB"/>
    <w:rsid w:val="007A4A33"/>
    <w:rsid w:val="007A58E6"/>
    <w:rsid w:val="007B112B"/>
    <w:rsid w:val="007B15D7"/>
    <w:rsid w:val="007B27E3"/>
    <w:rsid w:val="007B3430"/>
    <w:rsid w:val="007B36E6"/>
    <w:rsid w:val="007B410F"/>
    <w:rsid w:val="007B70F8"/>
    <w:rsid w:val="007B758F"/>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5609"/>
    <w:rsid w:val="008168B4"/>
    <w:rsid w:val="008209E2"/>
    <w:rsid w:val="008261E0"/>
    <w:rsid w:val="00826274"/>
    <w:rsid w:val="0082766D"/>
    <w:rsid w:val="00830589"/>
    <w:rsid w:val="00831311"/>
    <w:rsid w:val="00840198"/>
    <w:rsid w:val="00841263"/>
    <w:rsid w:val="00845D41"/>
    <w:rsid w:val="0084602A"/>
    <w:rsid w:val="008525A4"/>
    <w:rsid w:val="00852CFA"/>
    <w:rsid w:val="00853D71"/>
    <w:rsid w:val="00856656"/>
    <w:rsid w:val="00861C28"/>
    <w:rsid w:val="00862648"/>
    <w:rsid w:val="008650C3"/>
    <w:rsid w:val="0086731F"/>
    <w:rsid w:val="0087423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28FA"/>
    <w:rsid w:val="008A378A"/>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25477"/>
    <w:rsid w:val="009301F9"/>
    <w:rsid w:val="0093020F"/>
    <w:rsid w:val="009355F1"/>
    <w:rsid w:val="0093582F"/>
    <w:rsid w:val="009422AF"/>
    <w:rsid w:val="009446A9"/>
    <w:rsid w:val="00946116"/>
    <w:rsid w:val="009461E4"/>
    <w:rsid w:val="00947EF7"/>
    <w:rsid w:val="00950FA8"/>
    <w:rsid w:val="00951139"/>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D2C"/>
    <w:rsid w:val="009A0EB6"/>
    <w:rsid w:val="009A1B3F"/>
    <w:rsid w:val="009A2A80"/>
    <w:rsid w:val="009A3535"/>
    <w:rsid w:val="009A3726"/>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E46F8"/>
    <w:rsid w:val="009F0559"/>
    <w:rsid w:val="009F1526"/>
    <w:rsid w:val="009F4AF6"/>
    <w:rsid w:val="009F502C"/>
    <w:rsid w:val="009F62B0"/>
    <w:rsid w:val="009F780B"/>
    <w:rsid w:val="00A0387C"/>
    <w:rsid w:val="00A100A2"/>
    <w:rsid w:val="00A122CD"/>
    <w:rsid w:val="00A13A88"/>
    <w:rsid w:val="00A1632E"/>
    <w:rsid w:val="00A17DD2"/>
    <w:rsid w:val="00A247B8"/>
    <w:rsid w:val="00A25681"/>
    <w:rsid w:val="00A25A41"/>
    <w:rsid w:val="00A262A3"/>
    <w:rsid w:val="00A2689F"/>
    <w:rsid w:val="00A3056B"/>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112B"/>
    <w:rsid w:val="00AB2254"/>
    <w:rsid w:val="00AB3EF5"/>
    <w:rsid w:val="00AB447D"/>
    <w:rsid w:val="00AB4CCF"/>
    <w:rsid w:val="00AB5699"/>
    <w:rsid w:val="00AC1465"/>
    <w:rsid w:val="00AC5023"/>
    <w:rsid w:val="00AC6A9C"/>
    <w:rsid w:val="00AC719C"/>
    <w:rsid w:val="00AD00BD"/>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336C"/>
    <w:rsid w:val="00B34B9F"/>
    <w:rsid w:val="00B3679E"/>
    <w:rsid w:val="00B433C2"/>
    <w:rsid w:val="00B43CC4"/>
    <w:rsid w:val="00B440BC"/>
    <w:rsid w:val="00B44F6F"/>
    <w:rsid w:val="00B46C60"/>
    <w:rsid w:val="00B47E93"/>
    <w:rsid w:val="00B55BF2"/>
    <w:rsid w:val="00B56D6D"/>
    <w:rsid w:val="00B578AB"/>
    <w:rsid w:val="00B57E1A"/>
    <w:rsid w:val="00B72A1A"/>
    <w:rsid w:val="00B75217"/>
    <w:rsid w:val="00B7644D"/>
    <w:rsid w:val="00B82C8C"/>
    <w:rsid w:val="00B878D2"/>
    <w:rsid w:val="00B924BD"/>
    <w:rsid w:val="00B9324A"/>
    <w:rsid w:val="00B96B6C"/>
    <w:rsid w:val="00BA0B84"/>
    <w:rsid w:val="00BA38D4"/>
    <w:rsid w:val="00BA4023"/>
    <w:rsid w:val="00BA412F"/>
    <w:rsid w:val="00BA4A3F"/>
    <w:rsid w:val="00BA6027"/>
    <w:rsid w:val="00BA622F"/>
    <w:rsid w:val="00BB5CC5"/>
    <w:rsid w:val="00BB679D"/>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40753"/>
    <w:rsid w:val="00C4285C"/>
    <w:rsid w:val="00C4324A"/>
    <w:rsid w:val="00C45138"/>
    <w:rsid w:val="00C46419"/>
    <w:rsid w:val="00C51297"/>
    <w:rsid w:val="00C51BBC"/>
    <w:rsid w:val="00C54060"/>
    <w:rsid w:val="00C540FC"/>
    <w:rsid w:val="00C54DD9"/>
    <w:rsid w:val="00C54E5E"/>
    <w:rsid w:val="00C55C41"/>
    <w:rsid w:val="00C5655A"/>
    <w:rsid w:val="00C6065C"/>
    <w:rsid w:val="00C65A3A"/>
    <w:rsid w:val="00C700EB"/>
    <w:rsid w:val="00C70DA8"/>
    <w:rsid w:val="00C76077"/>
    <w:rsid w:val="00C82CDD"/>
    <w:rsid w:val="00C83C52"/>
    <w:rsid w:val="00C84193"/>
    <w:rsid w:val="00C846DE"/>
    <w:rsid w:val="00C85C28"/>
    <w:rsid w:val="00C87F73"/>
    <w:rsid w:val="00C91F7B"/>
    <w:rsid w:val="00C93D0B"/>
    <w:rsid w:val="00C969D7"/>
    <w:rsid w:val="00C97B3E"/>
    <w:rsid w:val="00CA0345"/>
    <w:rsid w:val="00CA269C"/>
    <w:rsid w:val="00CB005F"/>
    <w:rsid w:val="00CB28D2"/>
    <w:rsid w:val="00CB4341"/>
    <w:rsid w:val="00CB58B3"/>
    <w:rsid w:val="00CC0A2F"/>
    <w:rsid w:val="00CC3127"/>
    <w:rsid w:val="00CC5404"/>
    <w:rsid w:val="00CC6205"/>
    <w:rsid w:val="00CC621B"/>
    <w:rsid w:val="00CC7851"/>
    <w:rsid w:val="00CC78E2"/>
    <w:rsid w:val="00CD1A67"/>
    <w:rsid w:val="00CD2794"/>
    <w:rsid w:val="00CD3AE0"/>
    <w:rsid w:val="00CE0996"/>
    <w:rsid w:val="00CE716B"/>
    <w:rsid w:val="00CF1607"/>
    <w:rsid w:val="00CF21DD"/>
    <w:rsid w:val="00CF27ED"/>
    <w:rsid w:val="00CF3205"/>
    <w:rsid w:val="00CF52D3"/>
    <w:rsid w:val="00D0435B"/>
    <w:rsid w:val="00D06C11"/>
    <w:rsid w:val="00D0727D"/>
    <w:rsid w:val="00D10CAC"/>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558D"/>
    <w:rsid w:val="00D663D3"/>
    <w:rsid w:val="00D70E7C"/>
    <w:rsid w:val="00D77625"/>
    <w:rsid w:val="00D7770E"/>
    <w:rsid w:val="00D85D30"/>
    <w:rsid w:val="00D943E8"/>
    <w:rsid w:val="00D9470E"/>
    <w:rsid w:val="00D95201"/>
    <w:rsid w:val="00DA0000"/>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52FA"/>
    <w:rsid w:val="00E36594"/>
    <w:rsid w:val="00E400D2"/>
    <w:rsid w:val="00E42DE3"/>
    <w:rsid w:val="00E454A2"/>
    <w:rsid w:val="00E46FD1"/>
    <w:rsid w:val="00E50F64"/>
    <w:rsid w:val="00E5111A"/>
    <w:rsid w:val="00E51BBF"/>
    <w:rsid w:val="00E54861"/>
    <w:rsid w:val="00E652BA"/>
    <w:rsid w:val="00E747E9"/>
    <w:rsid w:val="00E75AE0"/>
    <w:rsid w:val="00E80C5C"/>
    <w:rsid w:val="00E81251"/>
    <w:rsid w:val="00E821B8"/>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B71"/>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0F9"/>
    <w:rsid w:val="00F14D8B"/>
    <w:rsid w:val="00F15F1C"/>
    <w:rsid w:val="00F162CE"/>
    <w:rsid w:val="00F201C6"/>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1B2F"/>
    <w:rsid w:val="00FA2B79"/>
    <w:rsid w:val="00FA4A24"/>
    <w:rsid w:val="00FA7083"/>
    <w:rsid w:val="00FA71C6"/>
    <w:rsid w:val="00FB2676"/>
    <w:rsid w:val="00FB5539"/>
    <w:rsid w:val="00FB575D"/>
    <w:rsid w:val="00FC06EC"/>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77FCD-FD7E-46C8-8780-BCAE8B291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3888</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3</cp:revision>
  <cp:lastPrinted>2013-07-11T05:41:00Z</cp:lastPrinted>
  <dcterms:created xsi:type="dcterms:W3CDTF">2013-07-11T05:40:00Z</dcterms:created>
  <dcterms:modified xsi:type="dcterms:W3CDTF">2013-07-11T05:51:00Z</dcterms:modified>
</cp:coreProperties>
</file>