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 w:val="20"/>
        </w:rPr>
      </w:pPr>
      <w:r w:rsidRPr="00377ECD">
        <w:rPr>
          <w:rFonts w:cs="Arial"/>
          <w:b w:val="0"/>
          <w:color w:val="000000"/>
          <w:sz w:val="20"/>
        </w:rPr>
        <w:t xml:space="preserve">Amstetten, </w:t>
      </w:r>
      <w:r w:rsidR="00C40753">
        <w:rPr>
          <w:rFonts w:cs="Arial"/>
          <w:b w:val="0"/>
          <w:color w:val="000000"/>
          <w:sz w:val="20"/>
        </w:rPr>
        <w:t>Juli</w:t>
      </w:r>
      <w:r w:rsidR="00A2689F">
        <w:rPr>
          <w:rFonts w:cs="Arial"/>
          <w:b w:val="0"/>
          <w:color w:val="000000"/>
          <w:sz w:val="20"/>
        </w:rPr>
        <w:t xml:space="preserve"> 2013</w:t>
      </w:r>
    </w:p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377ECD" w:rsidRDefault="00574722" w:rsidP="00574722">
      <w:pPr>
        <w:pStyle w:val="SubHead"/>
        <w:jc w:val="center"/>
        <w:rPr>
          <w:rFonts w:cs="Arial"/>
          <w:color w:val="000000"/>
          <w:szCs w:val="22"/>
        </w:rPr>
      </w:pPr>
      <w:r w:rsidRPr="00377ECD">
        <w:rPr>
          <w:rFonts w:cs="Arial"/>
          <w:color w:val="000000"/>
          <w:szCs w:val="22"/>
        </w:rPr>
        <w:t>Presseinformation</w:t>
      </w:r>
    </w:p>
    <w:p w:rsidR="00574722" w:rsidRPr="00377ECD" w:rsidRDefault="00574722" w:rsidP="00574722">
      <w:pPr>
        <w:pStyle w:val="SubHead"/>
        <w:rPr>
          <w:rFonts w:cs="Arial"/>
          <w:color w:val="000000"/>
          <w:szCs w:val="22"/>
        </w:rPr>
      </w:pPr>
    </w:p>
    <w:p w:rsidR="00574722" w:rsidRPr="00377ECD" w:rsidRDefault="00574722" w:rsidP="00574722">
      <w:pPr>
        <w:pStyle w:val="SubHead"/>
        <w:rPr>
          <w:rFonts w:cs="Arial"/>
          <w:color w:val="000000"/>
          <w:szCs w:val="22"/>
        </w:rPr>
      </w:pPr>
    </w:p>
    <w:p w:rsidR="00574722" w:rsidRPr="00377ECD" w:rsidRDefault="00596C7B" w:rsidP="00574722">
      <w:pPr>
        <w:rPr>
          <w:b/>
          <w:color w:val="000000"/>
          <w:sz w:val="32"/>
          <w:szCs w:val="32"/>
        </w:rPr>
      </w:pPr>
      <w:proofErr w:type="spellStart"/>
      <w:r w:rsidRPr="001A2EDB">
        <w:rPr>
          <w:rFonts w:cs="Arial"/>
          <w:b/>
          <w:sz w:val="32"/>
        </w:rPr>
        <w:t>Doka</w:t>
      </w:r>
      <w:proofErr w:type="spellEnd"/>
      <w:r w:rsidRPr="001A2EDB">
        <w:rPr>
          <w:rFonts w:cs="Arial"/>
          <w:b/>
          <w:sz w:val="32"/>
        </w:rPr>
        <w:t xml:space="preserve"> </w:t>
      </w:r>
      <w:r w:rsidR="00F201C6">
        <w:rPr>
          <w:rFonts w:cs="Arial"/>
          <w:b/>
          <w:sz w:val="32"/>
        </w:rPr>
        <w:t xml:space="preserve">legt Grundstein für neues </w:t>
      </w:r>
      <w:r w:rsidRPr="001A2EDB">
        <w:rPr>
          <w:rFonts w:cs="Arial"/>
          <w:b/>
          <w:sz w:val="32"/>
        </w:rPr>
        <w:t>Logistik</w:t>
      </w:r>
      <w:r w:rsidR="00F201C6">
        <w:rPr>
          <w:rFonts w:cs="Arial"/>
          <w:b/>
          <w:sz w:val="32"/>
        </w:rPr>
        <w:t>-Center</w:t>
      </w:r>
    </w:p>
    <w:p w:rsidR="00574722" w:rsidRPr="00377ECD" w:rsidRDefault="00574722" w:rsidP="00574722">
      <w:pPr>
        <w:pStyle w:val="Einleitung"/>
        <w:spacing w:line="264" w:lineRule="auto"/>
        <w:rPr>
          <w:rFonts w:cs="Arial"/>
          <w:color w:val="000000"/>
          <w:szCs w:val="22"/>
        </w:rPr>
      </w:pPr>
    </w:p>
    <w:p w:rsidR="00766A36" w:rsidRPr="00522DA7" w:rsidRDefault="00E5111A" w:rsidP="007655AE">
      <w:pPr>
        <w:pStyle w:val="Einleitung"/>
        <w:spacing w:line="264" w:lineRule="auto"/>
        <w:rPr>
          <w:rFonts w:cs="Arial"/>
          <w:color w:val="000000"/>
          <w:szCs w:val="22"/>
          <w:lang w:eastAsia="en-US"/>
        </w:rPr>
      </w:pPr>
      <w:r w:rsidRPr="00522DA7">
        <w:rPr>
          <w:rFonts w:cs="Arial"/>
          <w:szCs w:val="22"/>
        </w:rPr>
        <w:t xml:space="preserve">Auf einem 11,4 Hektar großen Gelände im Industrie- und Gewerbepark an der B 87 in Apolda in Thüringen, Deutschland, legte </w:t>
      </w:r>
      <w:proofErr w:type="spellStart"/>
      <w:r w:rsidRPr="00522DA7">
        <w:rPr>
          <w:rFonts w:cs="Arial"/>
          <w:szCs w:val="22"/>
        </w:rPr>
        <w:t>Doka</w:t>
      </w:r>
      <w:proofErr w:type="spellEnd"/>
      <w:r w:rsidRPr="00522DA7">
        <w:rPr>
          <w:rFonts w:cs="Arial"/>
          <w:szCs w:val="22"/>
        </w:rPr>
        <w:t xml:space="preserve"> am 5. Juli 2013 den Grundstein für den Neubau des Logistik-Centers </w:t>
      </w:r>
      <w:r w:rsidR="00587A21" w:rsidRPr="00522DA7">
        <w:rPr>
          <w:rFonts w:cs="Arial"/>
          <w:szCs w:val="22"/>
        </w:rPr>
        <w:t>für Deutschland</w:t>
      </w:r>
      <w:r w:rsidRPr="00522DA7">
        <w:rPr>
          <w:rFonts w:cs="Arial"/>
          <w:szCs w:val="22"/>
        </w:rPr>
        <w:t>. Bis zum Jahresende entstehen mit dem ersten Bauabschnitt Arbeitsplätze für zunächst ca. 40 Beschäftigte.</w:t>
      </w:r>
      <w:r w:rsidR="00596C7B" w:rsidRPr="00522DA7">
        <w:rPr>
          <w:rFonts w:cs="Arial"/>
          <w:szCs w:val="22"/>
        </w:rPr>
        <w:t xml:space="preserve"> D</w:t>
      </w:r>
      <w:r w:rsidR="00C45138" w:rsidRPr="00522DA7">
        <w:rPr>
          <w:rFonts w:cs="Arial"/>
          <w:szCs w:val="22"/>
        </w:rPr>
        <w:t xml:space="preserve">ie </w:t>
      </w:r>
      <w:proofErr w:type="spellStart"/>
      <w:r w:rsidR="00C45138" w:rsidRPr="00522DA7">
        <w:rPr>
          <w:rFonts w:cs="Arial"/>
          <w:szCs w:val="22"/>
        </w:rPr>
        <w:t>Doka</w:t>
      </w:r>
      <w:proofErr w:type="spellEnd"/>
      <w:r w:rsidR="00C45138" w:rsidRPr="00522DA7">
        <w:rPr>
          <w:rFonts w:cs="Arial"/>
          <w:szCs w:val="22"/>
        </w:rPr>
        <w:t xml:space="preserve"> Group investiert in d</w:t>
      </w:r>
      <w:r w:rsidR="00C65A3A">
        <w:rPr>
          <w:rFonts w:cs="Arial"/>
          <w:szCs w:val="22"/>
        </w:rPr>
        <w:t xml:space="preserve">er ersten Stufe </w:t>
      </w:r>
      <w:r w:rsidR="00C45138" w:rsidRPr="00522DA7">
        <w:rPr>
          <w:rFonts w:cs="Arial"/>
          <w:szCs w:val="22"/>
        </w:rPr>
        <w:t xml:space="preserve">rund 14 Mio. Euro und setzt </w:t>
      </w:r>
      <w:r w:rsidR="00C65A3A">
        <w:rPr>
          <w:rFonts w:cs="Arial"/>
          <w:szCs w:val="22"/>
        </w:rPr>
        <w:t xml:space="preserve">den Ausbau </w:t>
      </w:r>
      <w:r w:rsidR="00C45138" w:rsidRPr="00522DA7">
        <w:rPr>
          <w:rFonts w:cs="Arial"/>
          <w:szCs w:val="22"/>
        </w:rPr>
        <w:t xml:space="preserve">seines weltweiten Vertrieb- und </w:t>
      </w:r>
      <w:r w:rsidRPr="00522DA7">
        <w:rPr>
          <w:rFonts w:cs="Arial"/>
          <w:szCs w:val="22"/>
        </w:rPr>
        <w:t>Logistiknetzwerks weiter fort.</w:t>
      </w:r>
    </w:p>
    <w:p w:rsidR="005B5705" w:rsidRPr="00522DA7" w:rsidRDefault="005B5705" w:rsidP="007655AE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A2689F" w:rsidRPr="00522DA7" w:rsidRDefault="00596C7B" w:rsidP="00F201C6">
      <w:pPr>
        <w:spacing w:line="264" w:lineRule="auto"/>
        <w:rPr>
          <w:rFonts w:cs="Arial"/>
          <w:szCs w:val="22"/>
        </w:rPr>
      </w:pPr>
      <w:r w:rsidRPr="00522DA7">
        <w:rPr>
          <w:rFonts w:cs="Arial"/>
          <w:szCs w:val="22"/>
        </w:rPr>
        <w:t xml:space="preserve">Die rasche Verfügbarkeit von Schalungssystemen und </w:t>
      </w:r>
      <w:r w:rsidR="00D905B2">
        <w:rPr>
          <w:rFonts w:cs="Arial"/>
          <w:szCs w:val="22"/>
        </w:rPr>
        <w:t>-</w:t>
      </w:r>
      <w:r w:rsidRPr="00522DA7">
        <w:rPr>
          <w:rFonts w:cs="Arial"/>
          <w:szCs w:val="22"/>
        </w:rPr>
        <w:t>komponenten</w:t>
      </w:r>
      <w:r w:rsidR="00D905B2">
        <w:rPr>
          <w:rFonts w:cs="Arial"/>
          <w:szCs w:val="22"/>
        </w:rPr>
        <w:t xml:space="preserve"> und </w:t>
      </w:r>
      <w:r w:rsidRPr="00522DA7">
        <w:rPr>
          <w:rFonts w:cs="Arial"/>
          <w:szCs w:val="22"/>
        </w:rPr>
        <w:t xml:space="preserve">deren pünktliche, schnelle </w:t>
      </w:r>
      <w:r w:rsidR="00852CFA" w:rsidRPr="00522DA7">
        <w:rPr>
          <w:rFonts w:cs="Arial"/>
          <w:szCs w:val="22"/>
        </w:rPr>
        <w:t>sowie</w:t>
      </w:r>
      <w:r w:rsidRPr="00522DA7">
        <w:rPr>
          <w:rFonts w:cs="Arial"/>
          <w:szCs w:val="22"/>
        </w:rPr>
        <w:t xml:space="preserve"> flexible Lieferung </w:t>
      </w:r>
      <w:r w:rsidR="00F201C6" w:rsidRPr="00522DA7">
        <w:rPr>
          <w:rFonts w:cs="Arial"/>
          <w:szCs w:val="22"/>
        </w:rPr>
        <w:t xml:space="preserve">zu den </w:t>
      </w:r>
      <w:r w:rsidRPr="00522DA7">
        <w:rPr>
          <w:rFonts w:cs="Arial"/>
          <w:szCs w:val="22"/>
        </w:rPr>
        <w:t>Baustellen sind wettbewerbsrelevante Aspekte und für Kunden oftmals ein entscheidender Faktor in der Auftragsvergabe. Deshalb spielt eine effiziente Logistik in der Schalungsbranche eine wesentliche Rolle.</w:t>
      </w:r>
    </w:p>
    <w:p w:rsidR="00F201C6" w:rsidRPr="00522DA7" w:rsidRDefault="00F201C6" w:rsidP="00F201C6">
      <w:pPr>
        <w:spacing w:line="264" w:lineRule="auto"/>
        <w:rPr>
          <w:rFonts w:cs="Arial"/>
          <w:szCs w:val="22"/>
        </w:rPr>
      </w:pPr>
    </w:p>
    <w:p w:rsidR="00F201C6" w:rsidRPr="00522DA7" w:rsidRDefault="00F201C6" w:rsidP="00F201C6">
      <w:pPr>
        <w:spacing w:line="264" w:lineRule="auto"/>
        <w:rPr>
          <w:rFonts w:cs="Arial"/>
          <w:szCs w:val="22"/>
        </w:rPr>
      </w:pPr>
      <w:r w:rsidRPr="00522DA7">
        <w:rPr>
          <w:rFonts w:cs="Arial"/>
          <w:szCs w:val="22"/>
        </w:rPr>
        <w:t>„Wir machen mit dem neuen Logistik-Center Deutschland, das in Apolda errichtet wird, einen wichtigen Schritt für unser Unternehmen und insbesondere für unsere Kunden sowie Mitarbeiter“,</w:t>
      </w:r>
      <w:r w:rsidR="00E5111A" w:rsidRPr="00522DA7">
        <w:rPr>
          <w:rFonts w:cs="Arial"/>
          <w:szCs w:val="22"/>
        </w:rPr>
        <w:t xml:space="preserve"> betont</w:t>
      </w:r>
      <w:r w:rsidRPr="00522DA7">
        <w:rPr>
          <w:rFonts w:cs="Arial"/>
          <w:szCs w:val="22"/>
        </w:rPr>
        <w:t xml:space="preserve"> </w:t>
      </w:r>
      <w:r w:rsidRPr="00522DA7">
        <w:rPr>
          <w:szCs w:val="22"/>
        </w:rPr>
        <w:t xml:space="preserve">Josef </w:t>
      </w:r>
      <w:proofErr w:type="spellStart"/>
      <w:r w:rsidRPr="00522DA7">
        <w:rPr>
          <w:szCs w:val="22"/>
        </w:rPr>
        <w:t>Kurzmann</w:t>
      </w:r>
      <w:proofErr w:type="spellEnd"/>
      <w:r w:rsidRPr="00522DA7">
        <w:rPr>
          <w:szCs w:val="22"/>
        </w:rPr>
        <w:t xml:space="preserve">, </w:t>
      </w:r>
      <w:r w:rsidR="00495090" w:rsidRPr="00522DA7">
        <w:rPr>
          <w:rFonts w:cs="Arial"/>
          <w:szCs w:val="22"/>
        </w:rPr>
        <w:t xml:space="preserve">Vorsitzender der Geschäftsführung der </w:t>
      </w:r>
      <w:proofErr w:type="spellStart"/>
      <w:r w:rsidR="00495090" w:rsidRPr="00522DA7">
        <w:rPr>
          <w:rFonts w:cs="Arial"/>
          <w:szCs w:val="22"/>
        </w:rPr>
        <w:t>Doka</w:t>
      </w:r>
      <w:proofErr w:type="spellEnd"/>
      <w:r w:rsidR="00495090" w:rsidRPr="00522DA7">
        <w:rPr>
          <w:rFonts w:cs="Arial"/>
          <w:szCs w:val="22"/>
        </w:rPr>
        <w:t xml:space="preserve"> Group</w:t>
      </w:r>
      <w:r w:rsidRPr="00522DA7">
        <w:rPr>
          <w:szCs w:val="22"/>
        </w:rPr>
        <w:t>, die Bedeutung des Bauvorhabens.</w:t>
      </w:r>
    </w:p>
    <w:p w:rsidR="00596C7B" w:rsidRPr="00522DA7" w:rsidRDefault="00596C7B" w:rsidP="00F201C6">
      <w:pPr>
        <w:spacing w:line="264" w:lineRule="auto"/>
        <w:rPr>
          <w:rFonts w:cs="Arial"/>
          <w:szCs w:val="22"/>
        </w:rPr>
      </w:pPr>
    </w:p>
    <w:p w:rsidR="00B14C85" w:rsidRPr="00522DA7" w:rsidRDefault="00F201C6" w:rsidP="00F201C6">
      <w:pPr>
        <w:spacing w:line="264" w:lineRule="auto"/>
        <w:rPr>
          <w:rFonts w:cs="Arial"/>
          <w:szCs w:val="22"/>
        </w:rPr>
      </w:pPr>
      <w:r w:rsidRPr="00522DA7">
        <w:rPr>
          <w:rFonts w:cs="Arial"/>
          <w:szCs w:val="22"/>
        </w:rPr>
        <w:t xml:space="preserve">Das Logistik-Center Apolda wird zukünftig als zentrales Lager für einen Teil des </w:t>
      </w:r>
      <w:proofErr w:type="spellStart"/>
      <w:r w:rsidRPr="00522DA7">
        <w:rPr>
          <w:rFonts w:cs="Arial"/>
          <w:szCs w:val="22"/>
        </w:rPr>
        <w:t>Doka</w:t>
      </w:r>
      <w:proofErr w:type="spellEnd"/>
      <w:r w:rsidRPr="00522DA7">
        <w:rPr>
          <w:rFonts w:cs="Arial"/>
          <w:szCs w:val="22"/>
        </w:rPr>
        <w:t>-Mietmaterials dienen. Dadurch strebt das Unternehmen an, seine logistischen Abläufe weiterhin zu optimieren. Ziel sind noch kürzere Lieferzeiten, noch bessere Materialverfüg</w:t>
      </w:r>
      <w:r w:rsidR="00E5111A" w:rsidRPr="00522DA7">
        <w:rPr>
          <w:rFonts w:cs="Arial"/>
          <w:szCs w:val="22"/>
        </w:rPr>
        <w:softHyphen/>
      </w:r>
      <w:r w:rsidRPr="00522DA7">
        <w:rPr>
          <w:rFonts w:cs="Arial"/>
          <w:szCs w:val="22"/>
        </w:rPr>
        <w:t>barkeit und noch weniger Teillieferungen zu den Baustellen. Hierfür ist ein Standort vorteilhaft, der möglichst zentral im Vertriebsgebiet liegt. Diese zentrale Lage in der Mitte Deutschlands</w:t>
      </w:r>
      <w:r w:rsidR="00587A21" w:rsidRPr="00522DA7">
        <w:rPr>
          <w:rFonts w:cs="Arial"/>
          <w:szCs w:val="22"/>
        </w:rPr>
        <w:t xml:space="preserve"> sowie </w:t>
      </w:r>
      <w:r w:rsidRPr="00522DA7">
        <w:rPr>
          <w:rFonts w:cs="Arial"/>
          <w:szCs w:val="22"/>
        </w:rPr>
        <w:t>modernste</w:t>
      </w:r>
      <w:r w:rsidR="00587A21" w:rsidRPr="00522DA7">
        <w:rPr>
          <w:rFonts w:cs="Arial"/>
          <w:szCs w:val="22"/>
        </w:rPr>
        <w:t xml:space="preserve"> Verkehrsinfrastruktur</w:t>
      </w:r>
      <w:r w:rsidRPr="00522DA7">
        <w:rPr>
          <w:rFonts w:cs="Arial"/>
          <w:szCs w:val="22"/>
        </w:rPr>
        <w:t xml:space="preserve"> bietet Thüringen.</w:t>
      </w:r>
      <w:r w:rsidR="00C45138" w:rsidRPr="00522DA7">
        <w:rPr>
          <w:rFonts w:cs="Arial"/>
          <w:szCs w:val="22"/>
        </w:rPr>
        <w:t xml:space="preserve"> </w:t>
      </w:r>
      <w:r w:rsidR="00C45138" w:rsidRPr="00522DA7">
        <w:rPr>
          <w:szCs w:val="22"/>
        </w:rPr>
        <w:t xml:space="preserve">„Bei der Standortsuche waren </w:t>
      </w:r>
      <w:r w:rsidR="00587A21" w:rsidRPr="00522DA7">
        <w:rPr>
          <w:szCs w:val="22"/>
        </w:rPr>
        <w:t xml:space="preserve">diese </w:t>
      </w:r>
      <w:r w:rsidR="00C45138" w:rsidRPr="00522DA7">
        <w:rPr>
          <w:szCs w:val="22"/>
        </w:rPr>
        <w:t>Kriterien und das Fachkräftepotenzial entscheidend</w:t>
      </w:r>
      <w:r w:rsidR="00E5111A" w:rsidRPr="00522DA7">
        <w:rPr>
          <w:szCs w:val="22"/>
        </w:rPr>
        <w:t xml:space="preserve">“, sagt Frank Müller, Geschäftsführer der Deutschen </w:t>
      </w:r>
      <w:proofErr w:type="spellStart"/>
      <w:r w:rsidR="00E5111A" w:rsidRPr="00522DA7">
        <w:rPr>
          <w:szCs w:val="22"/>
        </w:rPr>
        <w:t>Doka</w:t>
      </w:r>
      <w:proofErr w:type="spellEnd"/>
      <w:r w:rsidR="00E5111A" w:rsidRPr="00522DA7">
        <w:rPr>
          <w:szCs w:val="22"/>
        </w:rPr>
        <w:t>.</w:t>
      </w:r>
    </w:p>
    <w:p w:rsidR="00B14C85" w:rsidRPr="00522DA7" w:rsidRDefault="00B14C85" w:rsidP="00F201C6">
      <w:pPr>
        <w:spacing w:line="264" w:lineRule="auto"/>
        <w:rPr>
          <w:rFonts w:cs="Arial"/>
          <w:szCs w:val="22"/>
        </w:rPr>
      </w:pPr>
    </w:p>
    <w:p w:rsidR="00F201C6" w:rsidRPr="00522DA7" w:rsidRDefault="00F201C6" w:rsidP="00F201C6">
      <w:pPr>
        <w:spacing w:line="264" w:lineRule="auto"/>
        <w:rPr>
          <w:rFonts w:cs="Arial"/>
          <w:szCs w:val="22"/>
        </w:rPr>
      </w:pPr>
      <w:r w:rsidRPr="00522DA7">
        <w:rPr>
          <w:rFonts w:cs="Arial"/>
          <w:szCs w:val="22"/>
        </w:rPr>
        <w:t xml:space="preserve">Die </w:t>
      </w:r>
      <w:proofErr w:type="spellStart"/>
      <w:r w:rsidRPr="00522DA7">
        <w:rPr>
          <w:rFonts w:cs="Arial"/>
          <w:szCs w:val="22"/>
        </w:rPr>
        <w:t>Doka</w:t>
      </w:r>
      <w:proofErr w:type="spellEnd"/>
      <w:r w:rsidRPr="00522DA7">
        <w:rPr>
          <w:rFonts w:cs="Arial"/>
          <w:szCs w:val="22"/>
        </w:rPr>
        <w:t xml:space="preserve"> Group investiert rund 14 Mio. Euro in die erste Ausbaustufe mit einer befestigten Freifläche von 56.000 m², dem Bürogebäude sowie einer Hallenfläche von </w:t>
      </w:r>
      <w:r w:rsidR="00E5111A" w:rsidRPr="00522DA7">
        <w:rPr>
          <w:rFonts w:cs="Arial"/>
          <w:szCs w:val="22"/>
        </w:rPr>
        <w:t>8</w:t>
      </w:r>
      <w:r w:rsidRPr="00522DA7">
        <w:rPr>
          <w:rFonts w:cs="Arial"/>
          <w:szCs w:val="22"/>
        </w:rPr>
        <w:t>.120 m². Die Fertigstellung und Inbetriebnahme ist für Ende 2013 geplant. Über eine zweite Ausbaustufe mit weitere</w:t>
      </w:r>
      <w:r w:rsidR="00E5111A" w:rsidRPr="00522DA7">
        <w:rPr>
          <w:rFonts w:cs="Arial"/>
          <w:szCs w:val="22"/>
        </w:rPr>
        <w:t>n Hallen wird voraussichtlich</w:t>
      </w:r>
      <w:r w:rsidRPr="00522DA7">
        <w:rPr>
          <w:rFonts w:cs="Arial"/>
          <w:szCs w:val="22"/>
        </w:rPr>
        <w:t xml:space="preserve"> 2016 entschieden.</w:t>
      </w:r>
    </w:p>
    <w:p w:rsidR="00F201C6" w:rsidRPr="00522DA7" w:rsidRDefault="00F201C6" w:rsidP="00F201C6">
      <w:pPr>
        <w:spacing w:line="264" w:lineRule="auto"/>
        <w:rPr>
          <w:rFonts w:cs="Arial"/>
          <w:szCs w:val="22"/>
        </w:rPr>
      </w:pPr>
    </w:p>
    <w:p w:rsidR="00596C7B" w:rsidRPr="00522DA7" w:rsidRDefault="00596C7B" w:rsidP="00F201C6">
      <w:pPr>
        <w:spacing w:line="264" w:lineRule="auto"/>
        <w:rPr>
          <w:rFonts w:cs="Arial"/>
          <w:szCs w:val="22"/>
        </w:rPr>
      </w:pPr>
      <w:r w:rsidRPr="00522DA7">
        <w:rPr>
          <w:rFonts w:cs="Arial"/>
          <w:b/>
          <w:szCs w:val="22"/>
        </w:rPr>
        <w:t>Investition in weltweites Wachstum</w:t>
      </w:r>
    </w:p>
    <w:p w:rsidR="00546A7A" w:rsidRPr="00522DA7" w:rsidRDefault="00596C7B" w:rsidP="00F201C6">
      <w:pPr>
        <w:spacing w:line="264" w:lineRule="auto"/>
        <w:rPr>
          <w:rFonts w:cs="Arial"/>
          <w:szCs w:val="22"/>
        </w:rPr>
      </w:pPr>
      <w:r w:rsidRPr="00522DA7">
        <w:rPr>
          <w:rFonts w:cs="Arial"/>
          <w:szCs w:val="22"/>
        </w:rPr>
        <w:t xml:space="preserve">Die </w:t>
      </w:r>
      <w:proofErr w:type="spellStart"/>
      <w:r w:rsidRPr="00522DA7">
        <w:rPr>
          <w:rFonts w:cs="Arial"/>
          <w:szCs w:val="22"/>
        </w:rPr>
        <w:t>Doka</w:t>
      </w:r>
      <w:proofErr w:type="spellEnd"/>
      <w:r w:rsidRPr="00522DA7">
        <w:rPr>
          <w:rFonts w:cs="Arial"/>
          <w:szCs w:val="22"/>
        </w:rPr>
        <w:t xml:space="preserve"> Group baute ihr weltweites Engagement</w:t>
      </w:r>
      <w:r w:rsidR="00495090" w:rsidRPr="00522DA7">
        <w:rPr>
          <w:rFonts w:cs="Arial"/>
          <w:szCs w:val="22"/>
        </w:rPr>
        <w:t xml:space="preserve"> mit der Gründung neuer </w:t>
      </w:r>
      <w:r w:rsidRPr="00522DA7">
        <w:rPr>
          <w:rFonts w:cs="Arial"/>
          <w:szCs w:val="22"/>
        </w:rPr>
        <w:t>Niederlassunge</w:t>
      </w:r>
      <w:r w:rsidR="00495090" w:rsidRPr="00522DA7">
        <w:rPr>
          <w:rFonts w:cs="Arial"/>
          <w:szCs w:val="22"/>
        </w:rPr>
        <w:t xml:space="preserve">n – beispielsweise in Australien, Malaysia und Peru – sowie </w:t>
      </w:r>
      <w:r w:rsidR="00C65A3A">
        <w:rPr>
          <w:rFonts w:cs="Arial"/>
          <w:szCs w:val="22"/>
        </w:rPr>
        <w:t xml:space="preserve">zusätzlicher </w:t>
      </w:r>
      <w:r w:rsidR="00495090" w:rsidRPr="00522DA7">
        <w:rPr>
          <w:rFonts w:cs="Arial"/>
          <w:szCs w:val="22"/>
        </w:rPr>
        <w:t>Logistik-Center</w:t>
      </w:r>
      <w:r w:rsidR="00E5111A" w:rsidRPr="00522DA7">
        <w:rPr>
          <w:rFonts w:cs="Arial"/>
          <w:szCs w:val="22"/>
        </w:rPr>
        <w:t xml:space="preserve"> weiter aus.</w:t>
      </w:r>
      <w:r w:rsidRPr="00522DA7">
        <w:rPr>
          <w:rFonts w:cs="Arial"/>
          <w:szCs w:val="22"/>
        </w:rPr>
        <w:t xml:space="preserve"> Insgesamt </w:t>
      </w:r>
      <w:r w:rsidR="00E5111A" w:rsidRPr="00522DA7">
        <w:rPr>
          <w:rFonts w:cs="Arial"/>
          <w:szCs w:val="22"/>
        </w:rPr>
        <w:t xml:space="preserve">hat das Unternehmen im Jahr 2012 </w:t>
      </w:r>
      <w:r w:rsidRPr="00522DA7">
        <w:rPr>
          <w:rFonts w:cs="Arial"/>
          <w:szCs w:val="22"/>
        </w:rPr>
        <w:t>rund 130 Mio</w:t>
      </w:r>
      <w:r w:rsidR="00B72A1A" w:rsidRPr="00522DA7">
        <w:rPr>
          <w:rFonts w:cs="Arial"/>
          <w:szCs w:val="22"/>
        </w:rPr>
        <w:t>.</w:t>
      </w:r>
      <w:r w:rsidRPr="00522DA7">
        <w:rPr>
          <w:rFonts w:cs="Arial"/>
          <w:szCs w:val="22"/>
        </w:rPr>
        <w:t xml:space="preserve"> Euro in</w:t>
      </w:r>
      <w:r w:rsidR="00E5111A" w:rsidRPr="00522DA7">
        <w:rPr>
          <w:rFonts w:cs="Arial"/>
          <w:szCs w:val="22"/>
        </w:rPr>
        <w:t xml:space="preserve"> das</w:t>
      </w:r>
      <w:r w:rsidRPr="00522DA7">
        <w:rPr>
          <w:rFonts w:cs="Arial"/>
          <w:szCs w:val="22"/>
        </w:rPr>
        <w:t xml:space="preserve"> eigene Wachstum investiert, </w:t>
      </w:r>
      <w:r w:rsidR="00E5111A" w:rsidRPr="00522DA7">
        <w:rPr>
          <w:rFonts w:cs="Arial"/>
          <w:szCs w:val="22"/>
        </w:rPr>
        <w:t xml:space="preserve">einen großen Teil davon </w:t>
      </w:r>
      <w:r w:rsidRPr="00522DA7">
        <w:rPr>
          <w:rFonts w:cs="Arial"/>
          <w:szCs w:val="22"/>
        </w:rPr>
        <w:t>in den Ausbau des Logistiknetzwerks</w:t>
      </w:r>
      <w:r w:rsidR="00E5111A" w:rsidRPr="00522DA7">
        <w:rPr>
          <w:rFonts w:cs="Arial"/>
          <w:szCs w:val="22"/>
        </w:rPr>
        <w:t>.</w:t>
      </w:r>
    </w:p>
    <w:p w:rsidR="00732EB4" w:rsidRPr="00522DA7" w:rsidRDefault="00732EB4" w:rsidP="00F201C6">
      <w:pPr>
        <w:spacing w:line="264" w:lineRule="auto"/>
        <w:rPr>
          <w:rFonts w:cs="Arial"/>
          <w:szCs w:val="22"/>
        </w:rPr>
      </w:pPr>
    </w:p>
    <w:p w:rsidR="0008594B" w:rsidRPr="00522DA7" w:rsidRDefault="00596C7B" w:rsidP="00F201C6">
      <w:pPr>
        <w:spacing w:line="264" w:lineRule="auto"/>
        <w:rPr>
          <w:rFonts w:cs="Arial"/>
          <w:szCs w:val="22"/>
        </w:rPr>
      </w:pPr>
      <w:r w:rsidRPr="00522DA7">
        <w:rPr>
          <w:rFonts w:cs="Arial"/>
          <w:szCs w:val="22"/>
        </w:rPr>
        <w:t>So wurde im vergangenen Jahr auch das International</w:t>
      </w:r>
      <w:r w:rsidR="00B72A1A" w:rsidRPr="00522DA7">
        <w:rPr>
          <w:rFonts w:cs="Arial"/>
          <w:szCs w:val="22"/>
        </w:rPr>
        <w:t>e</w:t>
      </w:r>
      <w:r w:rsidRPr="00522DA7">
        <w:rPr>
          <w:rFonts w:cs="Arial"/>
          <w:szCs w:val="22"/>
        </w:rPr>
        <w:t xml:space="preserve"> Logisti</w:t>
      </w:r>
      <w:r w:rsidR="00B72A1A" w:rsidRPr="00522DA7">
        <w:rPr>
          <w:rFonts w:cs="Arial"/>
          <w:szCs w:val="22"/>
        </w:rPr>
        <w:t>k</w:t>
      </w:r>
      <w:r w:rsidRPr="00522DA7">
        <w:rPr>
          <w:rFonts w:cs="Arial"/>
          <w:szCs w:val="22"/>
        </w:rPr>
        <w:t xml:space="preserve"> Center in St. Georgen</w:t>
      </w:r>
      <w:r w:rsidR="00B72A1A" w:rsidRPr="00522DA7">
        <w:rPr>
          <w:rFonts w:cs="Arial"/>
          <w:szCs w:val="22"/>
        </w:rPr>
        <w:t xml:space="preserve"> in Österreich</w:t>
      </w:r>
      <w:r w:rsidRPr="00522DA7">
        <w:rPr>
          <w:rFonts w:cs="Arial"/>
          <w:szCs w:val="22"/>
        </w:rPr>
        <w:t xml:space="preserve"> eröffnet. Der eingeschlagene Expansionskurs wird auch 2013</w:t>
      </w:r>
      <w:r w:rsidR="00E5111A" w:rsidRPr="00522DA7">
        <w:rPr>
          <w:rFonts w:cs="Arial"/>
          <w:szCs w:val="22"/>
        </w:rPr>
        <w:t xml:space="preserve"> und darüber hinaus </w:t>
      </w:r>
      <w:r w:rsidR="00E5111A" w:rsidRPr="00522DA7">
        <w:rPr>
          <w:rFonts w:cs="Arial"/>
          <w:szCs w:val="22"/>
        </w:rPr>
        <w:lastRenderedPageBreak/>
        <w:t>w</w:t>
      </w:r>
      <w:r w:rsidRPr="00522DA7">
        <w:rPr>
          <w:rFonts w:cs="Arial"/>
          <w:szCs w:val="22"/>
        </w:rPr>
        <w:t>eitergeführt: „Rückgrat für eine erfolgreiche Expansion ist eine eff</w:t>
      </w:r>
      <w:r w:rsidR="00E5111A" w:rsidRPr="00522DA7">
        <w:rPr>
          <w:rFonts w:cs="Arial"/>
          <w:szCs w:val="22"/>
        </w:rPr>
        <w:t xml:space="preserve">iziente </w:t>
      </w:r>
      <w:r w:rsidRPr="00522DA7">
        <w:rPr>
          <w:rFonts w:cs="Arial"/>
          <w:szCs w:val="22"/>
        </w:rPr>
        <w:t xml:space="preserve">Logistik. Mit unseren umfangreichen Investitionen stellen wir die Weichen für die Zukunft. Außerdem werden wir unser Angebotsportfolio weiter ausbauen und die </w:t>
      </w:r>
      <w:proofErr w:type="spellStart"/>
      <w:r w:rsidRPr="00522DA7">
        <w:rPr>
          <w:rFonts w:cs="Arial"/>
          <w:szCs w:val="22"/>
        </w:rPr>
        <w:t>Doka</w:t>
      </w:r>
      <w:proofErr w:type="spellEnd"/>
      <w:r w:rsidRPr="00522DA7">
        <w:rPr>
          <w:rFonts w:cs="Arial"/>
          <w:szCs w:val="22"/>
        </w:rPr>
        <w:t xml:space="preserve">-Engineering-Leistungen ausweiten“, erklärt </w:t>
      </w:r>
      <w:r w:rsidR="00852CFA" w:rsidRPr="00522DA7">
        <w:rPr>
          <w:rFonts w:cs="Arial"/>
          <w:szCs w:val="22"/>
        </w:rPr>
        <w:t xml:space="preserve">Josef </w:t>
      </w:r>
      <w:proofErr w:type="spellStart"/>
      <w:r w:rsidR="00C65A3A">
        <w:rPr>
          <w:rFonts w:cs="Arial"/>
          <w:szCs w:val="22"/>
        </w:rPr>
        <w:t>Kurzmann</w:t>
      </w:r>
      <w:proofErr w:type="spellEnd"/>
      <w:r w:rsidRPr="00522DA7">
        <w:rPr>
          <w:rFonts w:cs="Arial"/>
          <w:szCs w:val="22"/>
        </w:rPr>
        <w:t>.</w:t>
      </w:r>
    </w:p>
    <w:p w:rsidR="00C45138" w:rsidRPr="00165D9E" w:rsidRDefault="00C45138" w:rsidP="00C45138">
      <w:pPr>
        <w:spacing w:line="264" w:lineRule="auto"/>
        <w:rPr>
          <w:szCs w:val="22"/>
        </w:rPr>
      </w:pPr>
    </w:p>
    <w:p w:rsidR="00C45138" w:rsidRPr="00BD4346" w:rsidRDefault="00C45138" w:rsidP="00C45138">
      <w:pPr>
        <w:spacing w:line="264" w:lineRule="auto"/>
        <w:rPr>
          <w:szCs w:val="22"/>
        </w:rPr>
      </w:pPr>
    </w:p>
    <w:p w:rsidR="00C45138" w:rsidRPr="00522DA7" w:rsidRDefault="00C45138" w:rsidP="00C45138">
      <w:pPr>
        <w:keepNext/>
        <w:rPr>
          <w:rFonts w:cs="Arial"/>
          <w:sz w:val="20"/>
          <w:lang w:val="de-AT"/>
        </w:rPr>
      </w:pPr>
      <w:r w:rsidRPr="00522DA7">
        <w:rPr>
          <w:rFonts w:cs="Arial"/>
          <w:b/>
          <w:sz w:val="20"/>
          <w:lang w:val="de-AT"/>
        </w:rPr>
        <w:t xml:space="preserve">Über </w:t>
      </w:r>
      <w:proofErr w:type="spellStart"/>
      <w:r w:rsidRPr="00522DA7">
        <w:rPr>
          <w:rFonts w:cs="Arial"/>
          <w:b/>
          <w:sz w:val="20"/>
          <w:lang w:val="de-AT"/>
        </w:rPr>
        <w:t>Doka</w:t>
      </w:r>
      <w:proofErr w:type="spellEnd"/>
      <w:r w:rsidRPr="00522DA7">
        <w:rPr>
          <w:rFonts w:cs="Arial"/>
          <w:b/>
          <w:sz w:val="20"/>
          <w:lang w:val="de-AT"/>
        </w:rPr>
        <w:t>: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proofErr w:type="spellStart"/>
      <w:r w:rsidRPr="00522DA7">
        <w:rPr>
          <w:rFonts w:cs="Arial"/>
          <w:sz w:val="20"/>
          <w:lang w:val="de-AT"/>
        </w:rPr>
        <w:t>Doka</w:t>
      </w:r>
      <w:proofErr w:type="spellEnd"/>
      <w:r w:rsidRPr="00522DA7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522DA7">
        <w:rPr>
          <w:rFonts w:cs="Arial"/>
          <w:sz w:val="20"/>
          <w:lang w:val="de-AT"/>
        </w:rPr>
        <w:t>Doka</w:t>
      </w:r>
      <w:proofErr w:type="spellEnd"/>
      <w:r w:rsidRPr="00522DA7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522DA7">
        <w:rPr>
          <w:rFonts w:cs="Arial"/>
          <w:sz w:val="20"/>
          <w:lang w:val="de-AT"/>
        </w:rPr>
        <w:t>Doka</w:t>
      </w:r>
      <w:proofErr w:type="spellEnd"/>
      <w:r w:rsidRPr="00522DA7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522DA7">
        <w:rPr>
          <w:rFonts w:cs="Arial"/>
          <w:sz w:val="20"/>
          <w:lang w:val="de-AT"/>
        </w:rPr>
        <w:t>Umdasch</w:t>
      </w:r>
      <w:proofErr w:type="spellEnd"/>
      <w:r w:rsidRPr="00522DA7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</w:p>
    <w:p w:rsidR="00C45138" w:rsidRPr="00522DA7" w:rsidRDefault="00C45138" w:rsidP="00C45138">
      <w:pPr>
        <w:rPr>
          <w:rFonts w:cs="Arial"/>
          <w:sz w:val="20"/>
          <w:lang w:val="de-AT"/>
        </w:rPr>
      </w:pPr>
    </w:p>
    <w:p w:rsidR="00C45138" w:rsidRPr="00522DA7" w:rsidRDefault="00C45138" w:rsidP="00C45138">
      <w:pPr>
        <w:rPr>
          <w:rFonts w:cs="Arial"/>
          <w:b/>
          <w:sz w:val="20"/>
          <w:lang w:val="de-AT"/>
        </w:rPr>
      </w:pPr>
      <w:r w:rsidRPr="00522DA7">
        <w:rPr>
          <w:rFonts w:cs="Arial"/>
          <w:b/>
          <w:sz w:val="20"/>
          <w:lang w:val="de-AT"/>
        </w:rPr>
        <w:t>Pressekontakt: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r w:rsidRPr="00522DA7">
        <w:rPr>
          <w:rFonts w:cs="Arial"/>
          <w:sz w:val="20"/>
          <w:lang w:val="de-AT"/>
        </w:rPr>
        <w:t>Jürgen Reimann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r w:rsidRPr="00522DA7">
        <w:rPr>
          <w:rFonts w:cs="Arial"/>
          <w:sz w:val="20"/>
          <w:lang w:val="de-AT"/>
        </w:rPr>
        <w:t>Leiter Public Relations &amp; Communications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r w:rsidRPr="00522DA7">
        <w:rPr>
          <w:rFonts w:cs="Arial"/>
          <w:sz w:val="20"/>
          <w:lang w:val="de-AT"/>
        </w:rPr>
        <w:t xml:space="preserve">Pressesprecher </w:t>
      </w:r>
      <w:proofErr w:type="spellStart"/>
      <w:r w:rsidRPr="00522DA7">
        <w:rPr>
          <w:rFonts w:cs="Arial"/>
          <w:sz w:val="20"/>
          <w:lang w:val="de-AT"/>
        </w:rPr>
        <w:t>Doka</w:t>
      </w:r>
      <w:proofErr w:type="spellEnd"/>
      <w:r w:rsidRPr="00522DA7">
        <w:rPr>
          <w:rFonts w:cs="Arial"/>
          <w:sz w:val="20"/>
          <w:lang w:val="de-AT"/>
        </w:rPr>
        <w:t xml:space="preserve"> Group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r w:rsidRPr="00522DA7">
        <w:rPr>
          <w:rFonts w:cs="Arial"/>
          <w:sz w:val="20"/>
          <w:lang w:val="de-AT"/>
        </w:rPr>
        <w:t xml:space="preserve">Josef </w:t>
      </w:r>
      <w:proofErr w:type="spellStart"/>
      <w:r w:rsidRPr="00522DA7">
        <w:rPr>
          <w:rFonts w:cs="Arial"/>
          <w:sz w:val="20"/>
          <w:lang w:val="de-AT"/>
        </w:rPr>
        <w:t>Umdasch</w:t>
      </w:r>
      <w:proofErr w:type="spellEnd"/>
      <w:r w:rsidRPr="00522DA7">
        <w:rPr>
          <w:rFonts w:cs="Arial"/>
          <w:sz w:val="20"/>
          <w:lang w:val="de-AT"/>
        </w:rPr>
        <w:t xml:space="preserve"> Platz 1, 3300 Amstetten (Austria)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r w:rsidRPr="00522DA7">
        <w:rPr>
          <w:rFonts w:cs="Arial"/>
          <w:sz w:val="20"/>
          <w:lang w:val="de-AT"/>
        </w:rPr>
        <w:t>Tel.: +43 7472 605-2278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r w:rsidRPr="00522DA7">
        <w:rPr>
          <w:rFonts w:cs="Arial"/>
          <w:sz w:val="20"/>
          <w:lang w:val="de-AT"/>
        </w:rPr>
        <w:t>E-Mail: juergen.reimann@doka.com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  <w:r w:rsidRPr="00522DA7">
        <w:rPr>
          <w:rFonts w:cs="Arial"/>
          <w:sz w:val="20"/>
          <w:lang w:val="de-AT"/>
        </w:rPr>
        <w:t>Web: www.doka.com</w:t>
      </w:r>
    </w:p>
    <w:p w:rsidR="00C45138" w:rsidRPr="00522DA7" w:rsidRDefault="00C45138" w:rsidP="00C45138">
      <w:pPr>
        <w:rPr>
          <w:rFonts w:cs="Arial"/>
          <w:sz w:val="20"/>
          <w:lang w:val="de-AT"/>
        </w:rPr>
      </w:pPr>
    </w:p>
    <w:p w:rsidR="00C45138" w:rsidRPr="00522DA7" w:rsidRDefault="00C45138" w:rsidP="00C45138">
      <w:pPr>
        <w:rPr>
          <w:rFonts w:cs="Arial"/>
          <w:sz w:val="20"/>
          <w:lang w:val="de-AT"/>
        </w:rPr>
      </w:pPr>
    </w:p>
    <w:p w:rsidR="00C45138" w:rsidRPr="00522DA7" w:rsidRDefault="00C45138" w:rsidP="00C45138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AT"/>
        </w:rPr>
      </w:pPr>
      <w:r w:rsidRPr="00522DA7">
        <w:rPr>
          <w:rFonts w:ascii="Arial" w:hAnsi="Arial" w:cs="Arial"/>
          <w:b/>
          <w:sz w:val="20"/>
          <w:szCs w:val="20"/>
          <w:lang w:val="de-AT"/>
        </w:rPr>
        <w:t>Bildtexte:</w:t>
      </w:r>
    </w:p>
    <w:p w:rsidR="00C45138" w:rsidRPr="00522DA7" w:rsidRDefault="00C45138" w:rsidP="00C45138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AT"/>
        </w:rPr>
      </w:pPr>
    </w:p>
    <w:p w:rsidR="00C45138" w:rsidRPr="00522DA7" w:rsidRDefault="00C45138" w:rsidP="00C45138">
      <w:pPr>
        <w:pStyle w:val="Bildunterschrift"/>
        <w:spacing w:before="0"/>
        <w:rPr>
          <w:sz w:val="20"/>
          <w:lang w:val="de-AT" w:eastAsia="en-US"/>
        </w:rPr>
      </w:pPr>
      <w:r w:rsidRPr="00522DA7">
        <w:rPr>
          <w:sz w:val="20"/>
          <w:lang w:val="de-AT"/>
        </w:rPr>
        <w:t>Doka_2013_07_Logistik-Center_Apolda_IMG_01</w:t>
      </w:r>
    </w:p>
    <w:p w:rsidR="00C45138" w:rsidRPr="00522DA7" w:rsidRDefault="00C45138" w:rsidP="00C45138">
      <w:pPr>
        <w:pStyle w:val="Bildunterschrift"/>
        <w:spacing w:before="0"/>
        <w:rPr>
          <w:b w:val="0"/>
          <w:sz w:val="20"/>
          <w:lang w:val="de-AT" w:eastAsia="en-US"/>
        </w:rPr>
      </w:pPr>
      <w:r w:rsidRPr="00522DA7">
        <w:rPr>
          <w:b w:val="0"/>
          <w:sz w:val="20"/>
          <w:lang w:val="de-AT"/>
        </w:rPr>
        <w:t xml:space="preserve">Auf einer Fläche von 11,4 Hektar entsteht in Apolda in Thüringen das neue Logistik-Center der Deutschen </w:t>
      </w:r>
      <w:proofErr w:type="spellStart"/>
      <w:r w:rsidRPr="00522DA7">
        <w:rPr>
          <w:b w:val="0"/>
          <w:sz w:val="20"/>
          <w:lang w:val="de-AT"/>
        </w:rPr>
        <w:t>Doka</w:t>
      </w:r>
      <w:proofErr w:type="spellEnd"/>
      <w:r w:rsidRPr="00522DA7">
        <w:rPr>
          <w:b w:val="0"/>
          <w:sz w:val="20"/>
          <w:lang w:val="de-AT"/>
        </w:rPr>
        <w:t>.</w:t>
      </w:r>
    </w:p>
    <w:p w:rsidR="00C45138" w:rsidRPr="00522DA7" w:rsidRDefault="00C45138" w:rsidP="00C45138">
      <w:pPr>
        <w:pStyle w:val="Fotohinweis"/>
        <w:rPr>
          <w:sz w:val="20"/>
          <w:lang w:val="de-AT"/>
        </w:rPr>
      </w:pPr>
      <w:r w:rsidRPr="00522DA7">
        <w:rPr>
          <w:sz w:val="20"/>
          <w:lang w:val="de-AT"/>
        </w:rPr>
        <w:t xml:space="preserve">Foto: </w:t>
      </w:r>
      <w:proofErr w:type="spellStart"/>
      <w:r w:rsidRPr="00522DA7">
        <w:rPr>
          <w:sz w:val="20"/>
          <w:lang w:val="de-AT"/>
        </w:rPr>
        <w:t>Doka</w:t>
      </w:r>
      <w:proofErr w:type="spellEnd"/>
    </w:p>
    <w:p w:rsidR="00C45138" w:rsidRPr="00522DA7" w:rsidRDefault="00C45138" w:rsidP="00C45138">
      <w:pPr>
        <w:pStyle w:val="Bildunterschrift"/>
        <w:spacing w:before="0"/>
        <w:rPr>
          <w:rStyle w:val="Fett"/>
          <w:sz w:val="20"/>
          <w:lang w:val="de-AT"/>
        </w:rPr>
      </w:pPr>
    </w:p>
    <w:p w:rsidR="00C45138" w:rsidRPr="00522DA7" w:rsidRDefault="00C45138" w:rsidP="00C45138">
      <w:pPr>
        <w:pStyle w:val="Bildunterschrift"/>
        <w:spacing w:before="0"/>
        <w:rPr>
          <w:sz w:val="20"/>
          <w:lang w:val="de-AT" w:eastAsia="en-US"/>
        </w:rPr>
      </w:pPr>
      <w:r w:rsidRPr="00522DA7">
        <w:rPr>
          <w:sz w:val="20"/>
          <w:lang w:val="de-AT"/>
        </w:rPr>
        <w:t>Doka_2013_07_Logistik-Center_Apolda_IMG_02</w:t>
      </w:r>
    </w:p>
    <w:p w:rsidR="00C45138" w:rsidRPr="00522DA7" w:rsidRDefault="00587A21" w:rsidP="00C45138">
      <w:pPr>
        <w:pStyle w:val="Bildunterschrift"/>
        <w:spacing w:before="0"/>
        <w:rPr>
          <w:b w:val="0"/>
          <w:sz w:val="20"/>
          <w:lang w:val="de-AT" w:eastAsia="en-US"/>
        </w:rPr>
      </w:pPr>
      <w:r w:rsidRPr="00522DA7">
        <w:rPr>
          <w:b w:val="0"/>
          <w:sz w:val="20"/>
          <w:lang w:val="de-AT"/>
        </w:rPr>
        <w:t>In den Grundstein wird eine Zeitkapsel eingeleg</w:t>
      </w:r>
      <w:r w:rsidR="00C65A3A">
        <w:rPr>
          <w:b w:val="0"/>
          <w:sz w:val="20"/>
          <w:lang w:val="de-AT"/>
        </w:rPr>
        <w:t>t – m</w:t>
      </w:r>
      <w:r w:rsidRPr="00522DA7">
        <w:rPr>
          <w:b w:val="0"/>
          <w:sz w:val="20"/>
          <w:lang w:val="de-AT"/>
        </w:rPr>
        <w:t>it Tageszeitung, Euro-Münzen</w:t>
      </w:r>
      <w:r w:rsidR="00C65A3A">
        <w:rPr>
          <w:b w:val="0"/>
          <w:sz w:val="20"/>
          <w:lang w:val="de-AT"/>
        </w:rPr>
        <w:t xml:space="preserve"> sowie der </w:t>
      </w:r>
      <w:proofErr w:type="spellStart"/>
      <w:r w:rsidR="00C65A3A">
        <w:rPr>
          <w:b w:val="0"/>
          <w:sz w:val="20"/>
          <w:lang w:val="de-AT"/>
        </w:rPr>
        <w:t>Doka</w:t>
      </w:r>
      <w:proofErr w:type="spellEnd"/>
      <w:r w:rsidR="00C65A3A">
        <w:rPr>
          <w:b w:val="0"/>
          <w:sz w:val="20"/>
          <w:lang w:val="de-AT"/>
        </w:rPr>
        <w:t>-</w:t>
      </w:r>
      <w:r w:rsidRPr="00522DA7">
        <w:rPr>
          <w:b w:val="0"/>
          <w:sz w:val="20"/>
          <w:lang w:val="de-AT"/>
        </w:rPr>
        <w:t xml:space="preserve">Chronik </w:t>
      </w:r>
      <w:r w:rsidR="00C65A3A">
        <w:rPr>
          <w:b w:val="0"/>
          <w:sz w:val="20"/>
          <w:lang w:val="de-AT"/>
        </w:rPr>
        <w:t>und -</w:t>
      </w:r>
      <w:r w:rsidRPr="00522DA7">
        <w:rPr>
          <w:b w:val="0"/>
          <w:sz w:val="20"/>
          <w:lang w:val="de-AT"/>
        </w:rPr>
        <w:t xml:space="preserve">Firmenpräsentationen, v.l.n.r.: Werner </w:t>
      </w:r>
      <w:proofErr w:type="spellStart"/>
      <w:r w:rsidRPr="00522DA7">
        <w:rPr>
          <w:b w:val="0"/>
          <w:sz w:val="20"/>
          <w:lang w:val="de-AT"/>
        </w:rPr>
        <w:t>Rülke</w:t>
      </w:r>
      <w:proofErr w:type="spellEnd"/>
      <w:r w:rsidRPr="00522DA7">
        <w:rPr>
          <w:b w:val="0"/>
          <w:sz w:val="20"/>
          <w:lang w:val="de-AT"/>
        </w:rPr>
        <w:t xml:space="preserve"> (Landesentwicklungsgesellschaft Thüringen), Josef </w:t>
      </w:r>
      <w:proofErr w:type="spellStart"/>
      <w:r w:rsidRPr="00522DA7">
        <w:rPr>
          <w:b w:val="0"/>
          <w:sz w:val="20"/>
          <w:lang w:val="de-AT"/>
        </w:rPr>
        <w:t>Kurzmann</w:t>
      </w:r>
      <w:proofErr w:type="spellEnd"/>
      <w:r w:rsidRPr="00522DA7">
        <w:rPr>
          <w:b w:val="0"/>
          <w:sz w:val="20"/>
          <w:lang w:val="de-AT"/>
        </w:rPr>
        <w:t xml:space="preserve"> (Vors</w:t>
      </w:r>
      <w:r w:rsidR="00522DA7" w:rsidRPr="00522DA7">
        <w:rPr>
          <w:b w:val="0"/>
          <w:sz w:val="20"/>
          <w:lang w:val="de-AT"/>
        </w:rPr>
        <w:t xml:space="preserve">itzender der Geschäftsführung der </w:t>
      </w:r>
      <w:proofErr w:type="spellStart"/>
      <w:r w:rsidRPr="00522DA7">
        <w:rPr>
          <w:b w:val="0"/>
          <w:sz w:val="20"/>
          <w:lang w:val="de-AT"/>
        </w:rPr>
        <w:t>Doka</w:t>
      </w:r>
      <w:proofErr w:type="spellEnd"/>
      <w:r w:rsidRPr="00522DA7">
        <w:rPr>
          <w:b w:val="0"/>
          <w:sz w:val="20"/>
          <w:lang w:val="de-AT"/>
        </w:rPr>
        <w:t xml:space="preserve"> Gr</w:t>
      </w:r>
      <w:r w:rsidR="00522DA7" w:rsidRPr="00522DA7">
        <w:rPr>
          <w:b w:val="0"/>
          <w:sz w:val="20"/>
          <w:lang w:val="de-AT"/>
        </w:rPr>
        <w:t>oup</w:t>
      </w:r>
      <w:r w:rsidRPr="00522DA7">
        <w:rPr>
          <w:b w:val="0"/>
          <w:sz w:val="20"/>
          <w:lang w:val="de-AT"/>
        </w:rPr>
        <w:t xml:space="preserve">), Rüdiger Eisenbrand (Bürgermeister Apolda), Jörg </w:t>
      </w:r>
      <w:proofErr w:type="spellStart"/>
      <w:r w:rsidRPr="00522DA7">
        <w:rPr>
          <w:b w:val="0"/>
          <w:sz w:val="20"/>
          <w:lang w:val="de-AT"/>
        </w:rPr>
        <w:t>Geibert</w:t>
      </w:r>
      <w:proofErr w:type="spellEnd"/>
      <w:r w:rsidRPr="00522DA7">
        <w:rPr>
          <w:b w:val="0"/>
          <w:sz w:val="20"/>
          <w:lang w:val="de-AT"/>
        </w:rPr>
        <w:t xml:space="preserve"> (Innenminister Thüringen), Frank Müller (Geschäftsführer Deutsche </w:t>
      </w:r>
      <w:proofErr w:type="spellStart"/>
      <w:r w:rsidRPr="00522DA7">
        <w:rPr>
          <w:b w:val="0"/>
          <w:sz w:val="20"/>
          <w:lang w:val="de-AT"/>
        </w:rPr>
        <w:t>Doka</w:t>
      </w:r>
      <w:proofErr w:type="spellEnd"/>
      <w:r w:rsidRPr="00522DA7">
        <w:rPr>
          <w:b w:val="0"/>
          <w:sz w:val="20"/>
          <w:lang w:val="de-AT"/>
        </w:rPr>
        <w:t xml:space="preserve">), Harald </w:t>
      </w:r>
      <w:proofErr w:type="spellStart"/>
      <w:r w:rsidRPr="00522DA7">
        <w:rPr>
          <w:b w:val="0"/>
          <w:sz w:val="20"/>
          <w:lang w:val="de-AT"/>
        </w:rPr>
        <w:t>Ziebula</w:t>
      </w:r>
      <w:proofErr w:type="spellEnd"/>
      <w:r w:rsidRPr="00522DA7">
        <w:rPr>
          <w:b w:val="0"/>
          <w:sz w:val="20"/>
          <w:lang w:val="de-AT"/>
        </w:rPr>
        <w:t xml:space="preserve"> (Region</w:t>
      </w:r>
      <w:r w:rsidR="00522DA7" w:rsidRPr="00522DA7">
        <w:rPr>
          <w:b w:val="0"/>
          <w:sz w:val="20"/>
          <w:lang w:val="de-AT"/>
        </w:rPr>
        <w:t xml:space="preserve">sleiter </w:t>
      </w:r>
      <w:r w:rsidRPr="00522DA7">
        <w:rPr>
          <w:b w:val="0"/>
          <w:sz w:val="20"/>
          <w:lang w:val="de-AT"/>
        </w:rPr>
        <w:t xml:space="preserve">Zentraleuropa </w:t>
      </w:r>
      <w:proofErr w:type="spellStart"/>
      <w:r w:rsidRPr="00522DA7">
        <w:rPr>
          <w:b w:val="0"/>
          <w:sz w:val="20"/>
          <w:lang w:val="de-AT"/>
        </w:rPr>
        <w:t>Doka</w:t>
      </w:r>
      <w:proofErr w:type="spellEnd"/>
      <w:r w:rsidRPr="00522DA7">
        <w:rPr>
          <w:b w:val="0"/>
          <w:sz w:val="20"/>
          <w:lang w:val="de-AT"/>
        </w:rPr>
        <w:t xml:space="preserve"> Gr</w:t>
      </w:r>
      <w:r w:rsidR="00522DA7" w:rsidRPr="00522DA7">
        <w:rPr>
          <w:b w:val="0"/>
          <w:sz w:val="20"/>
          <w:lang w:val="de-AT"/>
        </w:rPr>
        <w:t>oup</w:t>
      </w:r>
      <w:r w:rsidRPr="00522DA7">
        <w:rPr>
          <w:b w:val="0"/>
          <w:sz w:val="20"/>
          <w:lang w:val="de-AT"/>
        </w:rPr>
        <w:t>), Matthias Donner (Vorsitzender der Geschäft</w:t>
      </w:r>
      <w:r w:rsidR="00522DA7" w:rsidRPr="00522DA7">
        <w:rPr>
          <w:b w:val="0"/>
          <w:sz w:val="20"/>
          <w:lang w:val="de-AT"/>
        </w:rPr>
        <w:t xml:space="preserve">sführung Deutsche </w:t>
      </w:r>
      <w:proofErr w:type="spellStart"/>
      <w:r w:rsidR="00522DA7" w:rsidRPr="00522DA7">
        <w:rPr>
          <w:b w:val="0"/>
          <w:sz w:val="20"/>
          <w:lang w:val="de-AT"/>
        </w:rPr>
        <w:t>Doka</w:t>
      </w:r>
      <w:proofErr w:type="spellEnd"/>
      <w:r w:rsidR="00522DA7" w:rsidRPr="00522DA7">
        <w:rPr>
          <w:b w:val="0"/>
          <w:sz w:val="20"/>
          <w:lang w:val="de-AT"/>
        </w:rPr>
        <w:t>)</w:t>
      </w:r>
    </w:p>
    <w:p w:rsidR="003E2A28" w:rsidRPr="00522DA7" w:rsidRDefault="00C45138" w:rsidP="00C45138">
      <w:pPr>
        <w:pStyle w:val="Fotohinweis"/>
        <w:rPr>
          <w:sz w:val="20"/>
        </w:rPr>
      </w:pPr>
      <w:r w:rsidRPr="00522DA7">
        <w:rPr>
          <w:sz w:val="20"/>
          <w:lang w:val="de-AT"/>
        </w:rPr>
        <w:t xml:space="preserve">Foto: </w:t>
      </w:r>
      <w:r w:rsidR="00D905B2">
        <w:rPr>
          <w:sz w:val="20"/>
          <w:lang w:val="de-AT"/>
        </w:rPr>
        <w:t>Christian Meyer</w:t>
      </w:r>
    </w:p>
    <w:sectPr w:rsidR="003E2A28" w:rsidRPr="00522DA7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A21" w:rsidRDefault="00587A21">
      <w:r>
        <w:separator/>
      </w:r>
    </w:p>
  </w:endnote>
  <w:endnote w:type="continuationSeparator" w:id="0">
    <w:p w:rsidR="00587A21" w:rsidRDefault="00587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A21" w:rsidRDefault="00587A21">
      <w:r>
        <w:separator/>
      </w:r>
    </w:p>
  </w:footnote>
  <w:footnote w:type="continuationSeparator" w:id="0">
    <w:p w:rsidR="00587A21" w:rsidRDefault="00587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A21" w:rsidRDefault="00587A21" w:rsidP="00750B70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6CC2AD2"/>
    <w:multiLevelType w:val="multilevel"/>
    <w:tmpl w:val="1EFCEC30"/>
    <w:numStyleLink w:val="ListemitAufzhlungszeichenDoka"/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10DF1"/>
    <w:rsid w:val="0001239A"/>
    <w:rsid w:val="00015F66"/>
    <w:rsid w:val="00016591"/>
    <w:rsid w:val="000251EE"/>
    <w:rsid w:val="00025D17"/>
    <w:rsid w:val="00030363"/>
    <w:rsid w:val="000322F5"/>
    <w:rsid w:val="000352C8"/>
    <w:rsid w:val="000368FB"/>
    <w:rsid w:val="000457D7"/>
    <w:rsid w:val="000476C0"/>
    <w:rsid w:val="00057DF6"/>
    <w:rsid w:val="0006146F"/>
    <w:rsid w:val="00063F30"/>
    <w:rsid w:val="00064939"/>
    <w:rsid w:val="00066095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594B"/>
    <w:rsid w:val="000931C4"/>
    <w:rsid w:val="00096F94"/>
    <w:rsid w:val="000A06A9"/>
    <w:rsid w:val="000A4782"/>
    <w:rsid w:val="000A6BF4"/>
    <w:rsid w:val="000B2B0D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321B"/>
    <w:rsid w:val="000D3FE3"/>
    <w:rsid w:val="000F0A26"/>
    <w:rsid w:val="000F27D8"/>
    <w:rsid w:val="000F2860"/>
    <w:rsid w:val="000F4755"/>
    <w:rsid w:val="000F6CA7"/>
    <w:rsid w:val="00100239"/>
    <w:rsid w:val="00100EAD"/>
    <w:rsid w:val="00101154"/>
    <w:rsid w:val="00107234"/>
    <w:rsid w:val="00107EB0"/>
    <w:rsid w:val="0011463D"/>
    <w:rsid w:val="00120322"/>
    <w:rsid w:val="00120AEA"/>
    <w:rsid w:val="00121825"/>
    <w:rsid w:val="00122CD1"/>
    <w:rsid w:val="00124468"/>
    <w:rsid w:val="00126BDB"/>
    <w:rsid w:val="001370DE"/>
    <w:rsid w:val="001377E1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6ED4"/>
    <w:rsid w:val="00170325"/>
    <w:rsid w:val="0017232D"/>
    <w:rsid w:val="00174107"/>
    <w:rsid w:val="00176B5B"/>
    <w:rsid w:val="001778ED"/>
    <w:rsid w:val="00181276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3C69"/>
    <w:rsid w:val="001A62EB"/>
    <w:rsid w:val="001B24D6"/>
    <w:rsid w:val="001B478C"/>
    <w:rsid w:val="001B63FA"/>
    <w:rsid w:val="001B66E8"/>
    <w:rsid w:val="001B724B"/>
    <w:rsid w:val="001C2B26"/>
    <w:rsid w:val="001C73E6"/>
    <w:rsid w:val="001D0A14"/>
    <w:rsid w:val="001D1726"/>
    <w:rsid w:val="001D3D91"/>
    <w:rsid w:val="001D775D"/>
    <w:rsid w:val="001D7AE2"/>
    <w:rsid w:val="001E1EB9"/>
    <w:rsid w:val="001E1ED2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474B"/>
    <w:rsid w:val="002056EC"/>
    <w:rsid w:val="002058E3"/>
    <w:rsid w:val="00205D87"/>
    <w:rsid w:val="00206107"/>
    <w:rsid w:val="00212D77"/>
    <w:rsid w:val="00215F7D"/>
    <w:rsid w:val="00217920"/>
    <w:rsid w:val="002212BC"/>
    <w:rsid w:val="0022681D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6EC"/>
    <w:rsid w:val="00272218"/>
    <w:rsid w:val="0028229F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560B"/>
    <w:rsid w:val="002A6293"/>
    <w:rsid w:val="002A6736"/>
    <w:rsid w:val="002A69FF"/>
    <w:rsid w:val="002B22F7"/>
    <w:rsid w:val="002B4860"/>
    <w:rsid w:val="002B6A25"/>
    <w:rsid w:val="002B7048"/>
    <w:rsid w:val="002B77BD"/>
    <w:rsid w:val="002C1A71"/>
    <w:rsid w:val="002C3B72"/>
    <w:rsid w:val="002C41E1"/>
    <w:rsid w:val="002C4E8E"/>
    <w:rsid w:val="002C5E06"/>
    <w:rsid w:val="002C79F1"/>
    <w:rsid w:val="002D1CC4"/>
    <w:rsid w:val="002D78B6"/>
    <w:rsid w:val="002E0651"/>
    <w:rsid w:val="002E0AF0"/>
    <w:rsid w:val="002E225F"/>
    <w:rsid w:val="002E5F1E"/>
    <w:rsid w:val="002F0538"/>
    <w:rsid w:val="002F0D9E"/>
    <w:rsid w:val="002F6989"/>
    <w:rsid w:val="0030061E"/>
    <w:rsid w:val="0030576D"/>
    <w:rsid w:val="00307D5D"/>
    <w:rsid w:val="003128FA"/>
    <w:rsid w:val="003148EA"/>
    <w:rsid w:val="00316391"/>
    <w:rsid w:val="003254C3"/>
    <w:rsid w:val="00325611"/>
    <w:rsid w:val="00334697"/>
    <w:rsid w:val="00340172"/>
    <w:rsid w:val="00345503"/>
    <w:rsid w:val="0034608C"/>
    <w:rsid w:val="00352D97"/>
    <w:rsid w:val="00354410"/>
    <w:rsid w:val="00354EE2"/>
    <w:rsid w:val="00355E5E"/>
    <w:rsid w:val="003615AC"/>
    <w:rsid w:val="00361C47"/>
    <w:rsid w:val="00361CD1"/>
    <w:rsid w:val="00362D90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1A"/>
    <w:rsid w:val="00386AD2"/>
    <w:rsid w:val="00391232"/>
    <w:rsid w:val="00393CDB"/>
    <w:rsid w:val="00394730"/>
    <w:rsid w:val="00394CE4"/>
    <w:rsid w:val="0039716C"/>
    <w:rsid w:val="003A176B"/>
    <w:rsid w:val="003A2895"/>
    <w:rsid w:val="003A37E7"/>
    <w:rsid w:val="003A4FA2"/>
    <w:rsid w:val="003A5B0C"/>
    <w:rsid w:val="003A79FC"/>
    <w:rsid w:val="003B0303"/>
    <w:rsid w:val="003B3AC6"/>
    <w:rsid w:val="003B3FCB"/>
    <w:rsid w:val="003C2E17"/>
    <w:rsid w:val="003D4BC4"/>
    <w:rsid w:val="003D5D3A"/>
    <w:rsid w:val="003D6E7F"/>
    <w:rsid w:val="003D76A7"/>
    <w:rsid w:val="003E0603"/>
    <w:rsid w:val="003E1B7C"/>
    <w:rsid w:val="003E2A28"/>
    <w:rsid w:val="003E4C7C"/>
    <w:rsid w:val="003E679B"/>
    <w:rsid w:val="003F1085"/>
    <w:rsid w:val="003F2D41"/>
    <w:rsid w:val="00401B81"/>
    <w:rsid w:val="00407531"/>
    <w:rsid w:val="00410041"/>
    <w:rsid w:val="00414531"/>
    <w:rsid w:val="004165BC"/>
    <w:rsid w:val="004235FA"/>
    <w:rsid w:val="00424EB9"/>
    <w:rsid w:val="00425FDA"/>
    <w:rsid w:val="004270A9"/>
    <w:rsid w:val="004304A2"/>
    <w:rsid w:val="00432F4B"/>
    <w:rsid w:val="0043403A"/>
    <w:rsid w:val="004346BC"/>
    <w:rsid w:val="004361E6"/>
    <w:rsid w:val="00455EFF"/>
    <w:rsid w:val="00461CC3"/>
    <w:rsid w:val="00463017"/>
    <w:rsid w:val="004639B7"/>
    <w:rsid w:val="00463CD4"/>
    <w:rsid w:val="0046650D"/>
    <w:rsid w:val="00473116"/>
    <w:rsid w:val="00473BC0"/>
    <w:rsid w:val="00474177"/>
    <w:rsid w:val="004752D2"/>
    <w:rsid w:val="004758D0"/>
    <w:rsid w:val="004766A2"/>
    <w:rsid w:val="00481119"/>
    <w:rsid w:val="00483654"/>
    <w:rsid w:val="0048426A"/>
    <w:rsid w:val="00492FCA"/>
    <w:rsid w:val="004945E7"/>
    <w:rsid w:val="00495090"/>
    <w:rsid w:val="00497FBB"/>
    <w:rsid w:val="004A0EF2"/>
    <w:rsid w:val="004A11B0"/>
    <w:rsid w:val="004A156D"/>
    <w:rsid w:val="004A44DF"/>
    <w:rsid w:val="004A5189"/>
    <w:rsid w:val="004B0024"/>
    <w:rsid w:val="004C0A46"/>
    <w:rsid w:val="004C4763"/>
    <w:rsid w:val="004C4D4F"/>
    <w:rsid w:val="004D0DBC"/>
    <w:rsid w:val="004E01A8"/>
    <w:rsid w:val="004E5EFD"/>
    <w:rsid w:val="004F0C47"/>
    <w:rsid w:val="004F3A4D"/>
    <w:rsid w:val="004F3A7B"/>
    <w:rsid w:val="004F5E18"/>
    <w:rsid w:val="004F7A85"/>
    <w:rsid w:val="00500FE9"/>
    <w:rsid w:val="00505224"/>
    <w:rsid w:val="00505861"/>
    <w:rsid w:val="00514C50"/>
    <w:rsid w:val="005151C6"/>
    <w:rsid w:val="0051534D"/>
    <w:rsid w:val="00515AC3"/>
    <w:rsid w:val="005165F8"/>
    <w:rsid w:val="0051758A"/>
    <w:rsid w:val="00522770"/>
    <w:rsid w:val="00522DA7"/>
    <w:rsid w:val="005257A0"/>
    <w:rsid w:val="005276A8"/>
    <w:rsid w:val="00531302"/>
    <w:rsid w:val="00531A8E"/>
    <w:rsid w:val="00533B9D"/>
    <w:rsid w:val="0053540E"/>
    <w:rsid w:val="0053636D"/>
    <w:rsid w:val="0054128C"/>
    <w:rsid w:val="00541415"/>
    <w:rsid w:val="005428D8"/>
    <w:rsid w:val="0054380B"/>
    <w:rsid w:val="00546A7A"/>
    <w:rsid w:val="005642D2"/>
    <w:rsid w:val="00564AF1"/>
    <w:rsid w:val="00570335"/>
    <w:rsid w:val="00572029"/>
    <w:rsid w:val="00572CFA"/>
    <w:rsid w:val="00574722"/>
    <w:rsid w:val="005767F1"/>
    <w:rsid w:val="00580526"/>
    <w:rsid w:val="0058680D"/>
    <w:rsid w:val="00586E94"/>
    <w:rsid w:val="00587A21"/>
    <w:rsid w:val="0059159E"/>
    <w:rsid w:val="0059444E"/>
    <w:rsid w:val="00594A33"/>
    <w:rsid w:val="005965EE"/>
    <w:rsid w:val="00596C7B"/>
    <w:rsid w:val="005A1EA6"/>
    <w:rsid w:val="005A6B2A"/>
    <w:rsid w:val="005B0295"/>
    <w:rsid w:val="005B254A"/>
    <w:rsid w:val="005B36C0"/>
    <w:rsid w:val="005B5705"/>
    <w:rsid w:val="005C05EF"/>
    <w:rsid w:val="005C128A"/>
    <w:rsid w:val="005C38D5"/>
    <w:rsid w:val="005C418B"/>
    <w:rsid w:val="005C4ED3"/>
    <w:rsid w:val="005D590E"/>
    <w:rsid w:val="005F4E67"/>
    <w:rsid w:val="005F58ED"/>
    <w:rsid w:val="00603B07"/>
    <w:rsid w:val="00605ED4"/>
    <w:rsid w:val="0061231B"/>
    <w:rsid w:val="006174CA"/>
    <w:rsid w:val="00617C19"/>
    <w:rsid w:val="00620171"/>
    <w:rsid w:val="00624DE9"/>
    <w:rsid w:val="0062650A"/>
    <w:rsid w:val="00626A22"/>
    <w:rsid w:val="00630B26"/>
    <w:rsid w:val="00634611"/>
    <w:rsid w:val="0063637D"/>
    <w:rsid w:val="0063757E"/>
    <w:rsid w:val="00637B1D"/>
    <w:rsid w:val="00641955"/>
    <w:rsid w:val="00642153"/>
    <w:rsid w:val="00644DBE"/>
    <w:rsid w:val="006459F5"/>
    <w:rsid w:val="006542E6"/>
    <w:rsid w:val="006568C4"/>
    <w:rsid w:val="00670B5B"/>
    <w:rsid w:val="00671D2D"/>
    <w:rsid w:val="00673A41"/>
    <w:rsid w:val="006748FC"/>
    <w:rsid w:val="00676BB2"/>
    <w:rsid w:val="0068054B"/>
    <w:rsid w:val="00682571"/>
    <w:rsid w:val="00682AB5"/>
    <w:rsid w:val="00687347"/>
    <w:rsid w:val="00687D0D"/>
    <w:rsid w:val="0069177E"/>
    <w:rsid w:val="006A0755"/>
    <w:rsid w:val="006A4302"/>
    <w:rsid w:val="006B2894"/>
    <w:rsid w:val="006B44CA"/>
    <w:rsid w:val="006B5B4E"/>
    <w:rsid w:val="006B626A"/>
    <w:rsid w:val="006B6F45"/>
    <w:rsid w:val="006C0704"/>
    <w:rsid w:val="006C0CAA"/>
    <w:rsid w:val="006C12AF"/>
    <w:rsid w:val="006C5F56"/>
    <w:rsid w:val="006C79B0"/>
    <w:rsid w:val="006D11DF"/>
    <w:rsid w:val="006D2F3F"/>
    <w:rsid w:val="006D3434"/>
    <w:rsid w:val="006D4BCB"/>
    <w:rsid w:val="006E1201"/>
    <w:rsid w:val="006E6DF0"/>
    <w:rsid w:val="006F1B98"/>
    <w:rsid w:val="006F2476"/>
    <w:rsid w:val="006F4ED2"/>
    <w:rsid w:val="006F5730"/>
    <w:rsid w:val="00700FC1"/>
    <w:rsid w:val="007107B6"/>
    <w:rsid w:val="00712E74"/>
    <w:rsid w:val="0071500E"/>
    <w:rsid w:val="007163D9"/>
    <w:rsid w:val="00717268"/>
    <w:rsid w:val="00717D1F"/>
    <w:rsid w:val="00723211"/>
    <w:rsid w:val="00730391"/>
    <w:rsid w:val="00732EB4"/>
    <w:rsid w:val="00743D15"/>
    <w:rsid w:val="00745872"/>
    <w:rsid w:val="0074598C"/>
    <w:rsid w:val="007468BB"/>
    <w:rsid w:val="00750B70"/>
    <w:rsid w:val="00754E98"/>
    <w:rsid w:val="007556E1"/>
    <w:rsid w:val="00756B95"/>
    <w:rsid w:val="00757FC5"/>
    <w:rsid w:val="007619EF"/>
    <w:rsid w:val="007655AE"/>
    <w:rsid w:val="00765BFB"/>
    <w:rsid w:val="00766A36"/>
    <w:rsid w:val="00772624"/>
    <w:rsid w:val="00775107"/>
    <w:rsid w:val="00782A7A"/>
    <w:rsid w:val="00783EA1"/>
    <w:rsid w:val="007854F9"/>
    <w:rsid w:val="00791810"/>
    <w:rsid w:val="007939B6"/>
    <w:rsid w:val="00795DB6"/>
    <w:rsid w:val="007964FC"/>
    <w:rsid w:val="00797714"/>
    <w:rsid w:val="007A24AB"/>
    <w:rsid w:val="007A4A33"/>
    <w:rsid w:val="007A58E6"/>
    <w:rsid w:val="007B112B"/>
    <w:rsid w:val="007B15D7"/>
    <w:rsid w:val="007B27E3"/>
    <w:rsid w:val="007B3430"/>
    <w:rsid w:val="007B36E6"/>
    <w:rsid w:val="007B410F"/>
    <w:rsid w:val="007B70F8"/>
    <w:rsid w:val="007B758F"/>
    <w:rsid w:val="007C1F7C"/>
    <w:rsid w:val="007C4F72"/>
    <w:rsid w:val="007C6046"/>
    <w:rsid w:val="007C6176"/>
    <w:rsid w:val="007D1247"/>
    <w:rsid w:val="007D13FB"/>
    <w:rsid w:val="007D1603"/>
    <w:rsid w:val="007D251B"/>
    <w:rsid w:val="007D3940"/>
    <w:rsid w:val="007D61F3"/>
    <w:rsid w:val="007E09C2"/>
    <w:rsid w:val="007E243A"/>
    <w:rsid w:val="007E2E94"/>
    <w:rsid w:val="007E45C1"/>
    <w:rsid w:val="007E48C0"/>
    <w:rsid w:val="007F1B5C"/>
    <w:rsid w:val="007F7C2B"/>
    <w:rsid w:val="00802C3F"/>
    <w:rsid w:val="008071E0"/>
    <w:rsid w:val="00807495"/>
    <w:rsid w:val="008077B8"/>
    <w:rsid w:val="008122E0"/>
    <w:rsid w:val="00813E97"/>
    <w:rsid w:val="00815609"/>
    <w:rsid w:val="008168B4"/>
    <w:rsid w:val="008209E2"/>
    <w:rsid w:val="008261E0"/>
    <w:rsid w:val="00826274"/>
    <w:rsid w:val="0082766D"/>
    <w:rsid w:val="00830589"/>
    <w:rsid w:val="00831311"/>
    <w:rsid w:val="00840198"/>
    <w:rsid w:val="00841263"/>
    <w:rsid w:val="00845D41"/>
    <w:rsid w:val="0084602A"/>
    <w:rsid w:val="008525A4"/>
    <w:rsid w:val="00852CFA"/>
    <w:rsid w:val="00853D71"/>
    <w:rsid w:val="00856656"/>
    <w:rsid w:val="00861C28"/>
    <w:rsid w:val="00862648"/>
    <w:rsid w:val="008650C3"/>
    <w:rsid w:val="0086731F"/>
    <w:rsid w:val="0087423F"/>
    <w:rsid w:val="008744DA"/>
    <w:rsid w:val="00877AFF"/>
    <w:rsid w:val="0088226E"/>
    <w:rsid w:val="008826D1"/>
    <w:rsid w:val="008850B1"/>
    <w:rsid w:val="0088590F"/>
    <w:rsid w:val="00890803"/>
    <w:rsid w:val="00891799"/>
    <w:rsid w:val="00892BD9"/>
    <w:rsid w:val="008938F0"/>
    <w:rsid w:val="00894E04"/>
    <w:rsid w:val="00895CCB"/>
    <w:rsid w:val="008A0D5A"/>
    <w:rsid w:val="008A0DE9"/>
    <w:rsid w:val="008A14F1"/>
    <w:rsid w:val="008A21B7"/>
    <w:rsid w:val="008A28FA"/>
    <w:rsid w:val="008A378A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E01B1"/>
    <w:rsid w:val="008E371D"/>
    <w:rsid w:val="008E39AC"/>
    <w:rsid w:val="008E4118"/>
    <w:rsid w:val="008F1BC0"/>
    <w:rsid w:val="009036B6"/>
    <w:rsid w:val="009059DD"/>
    <w:rsid w:val="00910DD2"/>
    <w:rsid w:val="0091218C"/>
    <w:rsid w:val="0091326C"/>
    <w:rsid w:val="0091399C"/>
    <w:rsid w:val="009142E4"/>
    <w:rsid w:val="00922C1A"/>
    <w:rsid w:val="00923929"/>
    <w:rsid w:val="009249D5"/>
    <w:rsid w:val="00925429"/>
    <w:rsid w:val="00925477"/>
    <w:rsid w:val="009301F9"/>
    <w:rsid w:val="0093020F"/>
    <w:rsid w:val="009355F1"/>
    <w:rsid w:val="0093582F"/>
    <w:rsid w:val="009422AF"/>
    <w:rsid w:val="009446A9"/>
    <w:rsid w:val="00946116"/>
    <w:rsid w:val="009461E4"/>
    <w:rsid w:val="00947EF7"/>
    <w:rsid w:val="00950FA8"/>
    <w:rsid w:val="00951139"/>
    <w:rsid w:val="009541BF"/>
    <w:rsid w:val="009542CB"/>
    <w:rsid w:val="00955929"/>
    <w:rsid w:val="0095597E"/>
    <w:rsid w:val="00955FDB"/>
    <w:rsid w:val="00957FD0"/>
    <w:rsid w:val="009641AB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29C6"/>
    <w:rsid w:val="00992DAA"/>
    <w:rsid w:val="009970ED"/>
    <w:rsid w:val="00997772"/>
    <w:rsid w:val="009A00A8"/>
    <w:rsid w:val="009A0D2C"/>
    <w:rsid w:val="009A0EB6"/>
    <w:rsid w:val="009A1B3F"/>
    <w:rsid w:val="009A2A80"/>
    <w:rsid w:val="009A3535"/>
    <w:rsid w:val="009A3726"/>
    <w:rsid w:val="009A3E1E"/>
    <w:rsid w:val="009A4E03"/>
    <w:rsid w:val="009A57DD"/>
    <w:rsid w:val="009A7720"/>
    <w:rsid w:val="009A79E7"/>
    <w:rsid w:val="009B482F"/>
    <w:rsid w:val="009B62A2"/>
    <w:rsid w:val="009B6BB9"/>
    <w:rsid w:val="009C179C"/>
    <w:rsid w:val="009C38B5"/>
    <w:rsid w:val="009D134C"/>
    <w:rsid w:val="009D17FB"/>
    <w:rsid w:val="009D2425"/>
    <w:rsid w:val="009D4DED"/>
    <w:rsid w:val="009E3BD4"/>
    <w:rsid w:val="009F0559"/>
    <w:rsid w:val="009F1526"/>
    <w:rsid w:val="009F4AF6"/>
    <w:rsid w:val="009F502C"/>
    <w:rsid w:val="009F62B0"/>
    <w:rsid w:val="009F780B"/>
    <w:rsid w:val="00A0387C"/>
    <w:rsid w:val="00A100A2"/>
    <w:rsid w:val="00A122CD"/>
    <w:rsid w:val="00A1632E"/>
    <w:rsid w:val="00A17DD2"/>
    <w:rsid w:val="00A247B8"/>
    <w:rsid w:val="00A25681"/>
    <w:rsid w:val="00A25A41"/>
    <w:rsid w:val="00A262A3"/>
    <w:rsid w:val="00A2689F"/>
    <w:rsid w:val="00A3056B"/>
    <w:rsid w:val="00A31F89"/>
    <w:rsid w:val="00A360C9"/>
    <w:rsid w:val="00A4043A"/>
    <w:rsid w:val="00A4243D"/>
    <w:rsid w:val="00A45A75"/>
    <w:rsid w:val="00A56DFD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3EF5"/>
    <w:rsid w:val="00AB4CCF"/>
    <w:rsid w:val="00AB5699"/>
    <w:rsid w:val="00AC1465"/>
    <w:rsid w:val="00AC5023"/>
    <w:rsid w:val="00AC6A9C"/>
    <w:rsid w:val="00AC719C"/>
    <w:rsid w:val="00AD00BD"/>
    <w:rsid w:val="00AD34E7"/>
    <w:rsid w:val="00AD4738"/>
    <w:rsid w:val="00AD5E41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10489"/>
    <w:rsid w:val="00B1277A"/>
    <w:rsid w:val="00B13B0F"/>
    <w:rsid w:val="00B14C85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4F6F"/>
    <w:rsid w:val="00B46C60"/>
    <w:rsid w:val="00B47E93"/>
    <w:rsid w:val="00B55BF2"/>
    <w:rsid w:val="00B56D6D"/>
    <w:rsid w:val="00B578AB"/>
    <w:rsid w:val="00B57E1A"/>
    <w:rsid w:val="00B72A1A"/>
    <w:rsid w:val="00B75217"/>
    <w:rsid w:val="00B7644D"/>
    <w:rsid w:val="00B82C8C"/>
    <w:rsid w:val="00B878D2"/>
    <w:rsid w:val="00B924BD"/>
    <w:rsid w:val="00B9324A"/>
    <w:rsid w:val="00B96B6C"/>
    <w:rsid w:val="00BA0B84"/>
    <w:rsid w:val="00BA38D4"/>
    <w:rsid w:val="00BA4023"/>
    <w:rsid w:val="00BA412F"/>
    <w:rsid w:val="00BA4A3F"/>
    <w:rsid w:val="00BA6027"/>
    <w:rsid w:val="00BA622F"/>
    <w:rsid w:val="00BB5CC5"/>
    <w:rsid w:val="00BB679D"/>
    <w:rsid w:val="00BC04A9"/>
    <w:rsid w:val="00BC18E5"/>
    <w:rsid w:val="00BC391C"/>
    <w:rsid w:val="00BC52F7"/>
    <w:rsid w:val="00BC5C0B"/>
    <w:rsid w:val="00BD2375"/>
    <w:rsid w:val="00BD6411"/>
    <w:rsid w:val="00BE3427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1C21"/>
    <w:rsid w:val="00C12591"/>
    <w:rsid w:val="00C14BA2"/>
    <w:rsid w:val="00C214B8"/>
    <w:rsid w:val="00C24743"/>
    <w:rsid w:val="00C27549"/>
    <w:rsid w:val="00C3199D"/>
    <w:rsid w:val="00C40753"/>
    <w:rsid w:val="00C4285C"/>
    <w:rsid w:val="00C4324A"/>
    <w:rsid w:val="00C45138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65A3A"/>
    <w:rsid w:val="00C700EB"/>
    <w:rsid w:val="00C70DA8"/>
    <w:rsid w:val="00C76077"/>
    <w:rsid w:val="00C82CDD"/>
    <w:rsid w:val="00C83C52"/>
    <w:rsid w:val="00C84193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28D2"/>
    <w:rsid w:val="00CB4341"/>
    <w:rsid w:val="00CB58B3"/>
    <w:rsid w:val="00CC0A2F"/>
    <w:rsid w:val="00CC3127"/>
    <w:rsid w:val="00CC5404"/>
    <w:rsid w:val="00CC6205"/>
    <w:rsid w:val="00CC621B"/>
    <w:rsid w:val="00CC7851"/>
    <w:rsid w:val="00CC78E2"/>
    <w:rsid w:val="00CD1A67"/>
    <w:rsid w:val="00CD2794"/>
    <w:rsid w:val="00CD3AE0"/>
    <w:rsid w:val="00CE0996"/>
    <w:rsid w:val="00CE716B"/>
    <w:rsid w:val="00CF1607"/>
    <w:rsid w:val="00CF21DD"/>
    <w:rsid w:val="00CF27ED"/>
    <w:rsid w:val="00CF3205"/>
    <w:rsid w:val="00CF52D3"/>
    <w:rsid w:val="00D0435B"/>
    <w:rsid w:val="00D06C11"/>
    <w:rsid w:val="00D0727D"/>
    <w:rsid w:val="00D10CAC"/>
    <w:rsid w:val="00D13D5D"/>
    <w:rsid w:val="00D14B04"/>
    <w:rsid w:val="00D16444"/>
    <w:rsid w:val="00D16F2B"/>
    <w:rsid w:val="00D21002"/>
    <w:rsid w:val="00D2107C"/>
    <w:rsid w:val="00D21AB4"/>
    <w:rsid w:val="00D260AF"/>
    <w:rsid w:val="00D31B10"/>
    <w:rsid w:val="00D3334C"/>
    <w:rsid w:val="00D35DAE"/>
    <w:rsid w:val="00D366AC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F3D"/>
    <w:rsid w:val="00D5564E"/>
    <w:rsid w:val="00D5596D"/>
    <w:rsid w:val="00D568A3"/>
    <w:rsid w:val="00D6558D"/>
    <w:rsid w:val="00D663D3"/>
    <w:rsid w:val="00D70E7C"/>
    <w:rsid w:val="00D77625"/>
    <w:rsid w:val="00D7770E"/>
    <w:rsid w:val="00D85D30"/>
    <w:rsid w:val="00D905B2"/>
    <w:rsid w:val="00D943E8"/>
    <w:rsid w:val="00D9470E"/>
    <w:rsid w:val="00D95201"/>
    <w:rsid w:val="00DA0000"/>
    <w:rsid w:val="00DA3001"/>
    <w:rsid w:val="00DA459A"/>
    <w:rsid w:val="00DA67EB"/>
    <w:rsid w:val="00DA6F98"/>
    <w:rsid w:val="00DB1D60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2E10"/>
    <w:rsid w:val="00DE545B"/>
    <w:rsid w:val="00DF01DE"/>
    <w:rsid w:val="00DF532A"/>
    <w:rsid w:val="00E01C63"/>
    <w:rsid w:val="00E0389B"/>
    <w:rsid w:val="00E14489"/>
    <w:rsid w:val="00E16FD7"/>
    <w:rsid w:val="00E20FD1"/>
    <w:rsid w:val="00E26A1E"/>
    <w:rsid w:val="00E276D1"/>
    <w:rsid w:val="00E30864"/>
    <w:rsid w:val="00E30BB8"/>
    <w:rsid w:val="00E352FA"/>
    <w:rsid w:val="00E36594"/>
    <w:rsid w:val="00E400D2"/>
    <w:rsid w:val="00E42DE3"/>
    <w:rsid w:val="00E454A2"/>
    <w:rsid w:val="00E46FD1"/>
    <w:rsid w:val="00E50F64"/>
    <w:rsid w:val="00E5111A"/>
    <w:rsid w:val="00E51BBF"/>
    <w:rsid w:val="00E54861"/>
    <w:rsid w:val="00E652BA"/>
    <w:rsid w:val="00E747E9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FD5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3B71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3721"/>
    <w:rsid w:val="00EF2609"/>
    <w:rsid w:val="00F015C6"/>
    <w:rsid w:val="00F045FE"/>
    <w:rsid w:val="00F06B5E"/>
    <w:rsid w:val="00F12020"/>
    <w:rsid w:val="00F12941"/>
    <w:rsid w:val="00F140F9"/>
    <w:rsid w:val="00F14D8B"/>
    <w:rsid w:val="00F15F1C"/>
    <w:rsid w:val="00F162CE"/>
    <w:rsid w:val="00F201C6"/>
    <w:rsid w:val="00F20741"/>
    <w:rsid w:val="00F24DEC"/>
    <w:rsid w:val="00F24F25"/>
    <w:rsid w:val="00F3073A"/>
    <w:rsid w:val="00F36D30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7317C"/>
    <w:rsid w:val="00F74863"/>
    <w:rsid w:val="00F76C46"/>
    <w:rsid w:val="00F83D25"/>
    <w:rsid w:val="00F87E1B"/>
    <w:rsid w:val="00F91BBC"/>
    <w:rsid w:val="00F92BF3"/>
    <w:rsid w:val="00F94310"/>
    <w:rsid w:val="00F9522D"/>
    <w:rsid w:val="00F966AF"/>
    <w:rsid w:val="00F96A66"/>
    <w:rsid w:val="00F97455"/>
    <w:rsid w:val="00FA1B2F"/>
    <w:rsid w:val="00FA4A24"/>
    <w:rsid w:val="00FA7083"/>
    <w:rsid w:val="00FA71C6"/>
    <w:rsid w:val="00FB2676"/>
    <w:rsid w:val="00FB5539"/>
    <w:rsid w:val="00FB575D"/>
    <w:rsid w:val="00FC06EC"/>
    <w:rsid w:val="00FD0096"/>
    <w:rsid w:val="00FD1E1F"/>
    <w:rsid w:val="00FD2175"/>
    <w:rsid w:val="00FD3609"/>
    <w:rsid w:val="00FD5A8E"/>
    <w:rsid w:val="00FD6FD1"/>
    <w:rsid w:val="00FE140F"/>
    <w:rsid w:val="00FE4271"/>
    <w:rsid w:val="00FF0F1F"/>
    <w:rsid w:val="00FF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5266D-A535-4B3F-8DFF-08E57772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5</cp:revision>
  <cp:lastPrinted>2013-07-10T08:32:00Z</cp:lastPrinted>
  <dcterms:created xsi:type="dcterms:W3CDTF">2013-07-10T07:39:00Z</dcterms:created>
  <dcterms:modified xsi:type="dcterms:W3CDTF">2013-07-11T05:35:00Z</dcterms:modified>
</cp:coreProperties>
</file>