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6A4B" w:rsidRPr="00BA6DAF" w:rsidRDefault="009B6A4B" w:rsidP="00EF175F">
      <w:pPr>
        <w:spacing w:after="0" w:line="360" w:lineRule="auto"/>
        <w:rPr>
          <w:sz w:val="20"/>
          <w:szCs w:val="20"/>
        </w:rPr>
        <w:sectPr w:rsidR="009B6A4B" w:rsidRPr="00BA6DAF" w:rsidSect="003C60CA">
          <w:headerReference w:type="default" r:id="rId8"/>
          <w:footerReference w:type="default" r:id="rId9"/>
          <w:headerReference w:type="first" r:id="rId10"/>
          <w:footerReference w:type="first" r:id="rId11"/>
          <w:pgSz w:w="12242" w:h="15842" w:code="1"/>
          <w:pgMar w:top="2835" w:right="851" w:bottom="567" w:left="1134" w:header="709" w:footer="567" w:gutter="0"/>
          <w:cols w:space="708"/>
          <w:titlePg/>
          <w:docGrid w:linePitch="360"/>
        </w:sectPr>
      </w:pPr>
    </w:p>
    <w:p w:rsidR="00A50169" w:rsidRDefault="00A50169" w:rsidP="00EF175F">
      <w:pPr>
        <w:shd w:val="clear" w:color="auto" w:fill="FFFFFF"/>
        <w:spacing w:before="100" w:beforeAutospacing="1" w:after="0" w:line="360" w:lineRule="auto"/>
        <w:outlineLvl w:val="0"/>
        <w:rPr>
          <w:rFonts w:ascii="Arial" w:hAnsi="Arial" w:cs="Arial"/>
        </w:rPr>
      </w:pPr>
      <w:r w:rsidRPr="00A50169">
        <w:rPr>
          <w:rFonts w:ascii="Arial" w:hAnsi="Arial" w:cs="Arial"/>
        </w:rPr>
        <w:lastRenderedPageBreak/>
        <w:t xml:space="preserve">LITTLE FERRY, N.J. (March 4, 2013) </w:t>
      </w:r>
    </w:p>
    <w:p w:rsidR="002014D9" w:rsidRPr="00A50169" w:rsidRDefault="002014D9" w:rsidP="00EF175F">
      <w:pPr>
        <w:shd w:val="clear" w:color="auto" w:fill="FFFFFF"/>
        <w:spacing w:before="100" w:beforeAutospacing="1" w:after="0" w:line="360" w:lineRule="auto"/>
        <w:outlineLvl w:val="0"/>
        <w:rPr>
          <w:rFonts w:ascii="Arial" w:eastAsia="Times New Roman" w:hAnsi="Arial" w:cs="Arial"/>
          <w:b/>
          <w:bCs/>
          <w:kern w:val="36"/>
          <w:sz w:val="32"/>
          <w:szCs w:val="32"/>
        </w:rPr>
      </w:pPr>
      <w:proofErr w:type="spellStart"/>
      <w:r w:rsidRPr="00A50169">
        <w:rPr>
          <w:rFonts w:ascii="Arial" w:eastAsia="Times New Roman" w:hAnsi="Arial" w:cs="Arial"/>
          <w:b/>
          <w:bCs/>
          <w:kern w:val="36"/>
          <w:sz w:val="32"/>
          <w:szCs w:val="32"/>
        </w:rPr>
        <w:t>Doka</w:t>
      </w:r>
      <w:proofErr w:type="spellEnd"/>
      <w:r w:rsidRPr="00A50169">
        <w:rPr>
          <w:rFonts w:ascii="Arial" w:eastAsia="Times New Roman" w:hAnsi="Arial" w:cs="Arial"/>
          <w:b/>
          <w:bCs/>
          <w:kern w:val="36"/>
          <w:sz w:val="32"/>
          <w:szCs w:val="32"/>
        </w:rPr>
        <w:t xml:space="preserve"> </w:t>
      </w:r>
      <w:proofErr w:type="spellStart"/>
      <w:r w:rsidRPr="00A50169">
        <w:rPr>
          <w:rFonts w:ascii="Arial" w:eastAsia="Times New Roman" w:hAnsi="Arial" w:cs="Arial"/>
          <w:b/>
          <w:bCs/>
          <w:kern w:val="36"/>
          <w:sz w:val="32"/>
          <w:szCs w:val="32"/>
        </w:rPr>
        <w:t>Frami</w:t>
      </w:r>
      <w:proofErr w:type="spellEnd"/>
      <w:r w:rsidRPr="00A50169">
        <w:rPr>
          <w:rFonts w:ascii="Arial" w:eastAsia="Times New Roman" w:hAnsi="Arial" w:cs="Arial"/>
          <w:b/>
          <w:bCs/>
          <w:kern w:val="36"/>
          <w:sz w:val="32"/>
          <w:szCs w:val="32"/>
        </w:rPr>
        <w:t xml:space="preserve"> Formwork System Exceeds Expectations</w:t>
      </w:r>
    </w:p>
    <w:p w:rsidR="002014D9" w:rsidRPr="00A50169" w:rsidRDefault="002014D9" w:rsidP="002014D9">
      <w:pPr>
        <w:spacing w:after="0" w:line="360" w:lineRule="auto"/>
        <w:rPr>
          <w:rFonts w:ascii="Arial" w:hAnsi="Arial" w:cs="Arial"/>
          <w:b/>
        </w:rPr>
      </w:pPr>
      <w:r w:rsidRPr="00A50169">
        <w:rPr>
          <w:rFonts w:ascii="Arial" w:hAnsi="Arial" w:cs="Arial"/>
          <w:b/>
        </w:rPr>
        <w:t>Located in the Assiniboine Park Zoo in Winnipeg, Manitoba, the Journey to Ch</w:t>
      </w:r>
      <w:r w:rsidR="001624AD" w:rsidRPr="00A50169">
        <w:rPr>
          <w:rFonts w:ascii="Arial" w:hAnsi="Arial" w:cs="Arial"/>
          <w:b/>
        </w:rPr>
        <w:t>urchill exhibit located in the 11</w:t>
      </w:r>
      <w:r w:rsidRPr="00A50169">
        <w:rPr>
          <w:rFonts w:ascii="Arial" w:hAnsi="Arial" w:cs="Arial"/>
          <w:b/>
        </w:rPr>
        <w:t>-acre Arctic Animal area began in April 2012. With the goal of profiling the Churchill Manitoba area and the interesting flora and fauna common to the region, Stuart Olson Dominion Construction Ltd. chose Doka formwork systems and engineering s</w:t>
      </w:r>
      <w:r w:rsidR="001624AD" w:rsidRPr="00A50169">
        <w:rPr>
          <w:rFonts w:ascii="Arial" w:hAnsi="Arial" w:cs="Arial"/>
          <w:b/>
        </w:rPr>
        <w:t>ervices to help construct the $</w:t>
      </w:r>
      <w:r w:rsidRPr="00A50169">
        <w:rPr>
          <w:rFonts w:ascii="Arial" w:hAnsi="Arial" w:cs="Arial"/>
          <w:b/>
        </w:rPr>
        <w:t>5</w:t>
      </w:r>
      <w:r w:rsidR="001624AD" w:rsidRPr="00A50169">
        <w:rPr>
          <w:rFonts w:ascii="Arial" w:hAnsi="Arial" w:cs="Arial"/>
          <w:b/>
        </w:rPr>
        <w:t>0</w:t>
      </w:r>
      <w:r w:rsidRPr="00A50169">
        <w:rPr>
          <w:rFonts w:ascii="Arial" w:hAnsi="Arial" w:cs="Arial"/>
          <w:b/>
        </w:rPr>
        <w:t xml:space="preserve">-million project. </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rPr>
        <w:t xml:space="preserve">Although teamwork is </w:t>
      </w:r>
      <w:proofErr w:type="gramStart"/>
      <w:r w:rsidRPr="00A50169">
        <w:rPr>
          <w:rFonts w:ascii="Arial" w:hAnsi="Arial" w:cs="Arial"/>
        </w:rPr>
        <w:t>key</w:t>
      </w:r>
      <w:proofErr w:type="gramEnd"/>
      <w:r w:rsidRPr="00A50169">
        <w:rPr>
          <w:rFonts w:ascii="Arial" w:hAnsi="Arial" w:cs="Arial"/>
        </w:rPr>
        <w:t xml:space="preserve"> to any construction project, this one required working closely with biologists and habitat specialists to accomplish the goal. Further, a</w:t>
      </w:r>
      <w:r w:rsidRPr="00A50169">
        <w:rPr>
          <w:rFonts w:ascii="Arial" w:hAnsi="Arial" w:cs="Arial"/>
          <w:bCs/>
        </w:rPr>
        <w:t>side from usual site safety protocol, this is an active zoo with lions and tigers open to the public so steps had to be taken to protect the visitors, the workers and the existing animal population.</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b/>
        </w:rPr>
      </w:pPr>
      <w:r w:rsidRPr="00A50169">
        <w:rPr>
          <w:rFonts w:ascii="Arial" w:hAnsi="Arial" w:cs="Arial"/>
          <w:b/>
        </w:rPr>
        <w:t>Forming with Versatility</w:t>
      </w:r>
    </w:p>
    <w:p w:rsidR="002014D9" w:rsidRPr="00A50169" w:rsidRDefault="002014D9" w:rsidP="002014D9">
      <w:pPr>
        <w:spacing w:after="0" w:line="360" w:lineRule="auto"/>
        <w:rPr>
          <w:rFonts w:ascii="Arial" w:hAnsi="Arial" w:cs="Arial"/>
        </w:rPr>
      </w:pPr>
      <w:bookmarkStart w:id="0" w:name="_GoBack"/>
      <w:r w:rsidRPr="00A50169">
        <w:rPr>
          <w:rFonts w:ascii="Arial" w:hAnsi="Arial" w:cs="Arial"/>
        </w:rPr>
        <w:t>The owner sought to recreate arctic and sub-arctic tundra conditions accurately enough to look like the real thing. Concrete was the obvious material of choice because of its minimal maintenance and ability to withstand the harsh environment.</w:t>
      </w:r>
      <w:r w:rsidRPr="00A50169">
        <w:rPr>
          <w:rFonts w:ascii="Arial" w:hAnsi="Arial" w:cs="Arial"/>
          <w:bCs/>
        </w:rPr>
        <w:t xml:space="preserve"> </w:t>
      </w:r>
      <w:bookmarkEnd w:id="0"/>
      <w:r w:rsidRPr="00A50169">
        <w:rPr>
          <w:rFonts w:ascii="Arial" w:hAnsi="Arial" w:cs="Arial"/>
        </w:rPr>
        <w:t xml:space="preserve">As such, the project involved construction of several </w:t>
      </w:r>
      <w:r w:rsidRPr="00A50169">
        <w:rPr>
          <w:rFonts w:ascii="Arial" w:hAnsi="Arial" w:cs="Arial"/>
          <w:bCs/>
        </w:rPr>
        <w:t xml:space="preserve">structures, some with large concrete saltwater tanks with walk-through viewing for the polar bear and seal. There are viewing stands to watch tundra animals such as caribou and musk ox with high concrete walls to facilitate building </w:t>
      </w:r>
      <w:proofErr w:type="spellStart"/>
      <w:r w:rsidRPr="00A50169">
        <w:rPr>
          <w:rFonts w:ascii="Arial" w:hAnsi="Arial" w:cs="Arial"/>
          <w:bCs/>
        </w:rPr>
        <w:t>shotcrete</w:t>
      </w:r>
      <w:proofErr w:type="spellEnd"/>
      <w:r w:rsidRPr="00A50169">
        <w:rPr>
          <w:rFonts w:ascii="Arial" w:hAnsi="Arial" w:cs="Arial"/>
          <w:bCs/>
        </w:rPr>
        <w:t xml:space="preserve"> rock structures as back-drops. </w:t>
      </w:r>
    </w:p>
    <w:p w:rsidR="002014D9" w:rsidRPr="00A50169" w:rsidRDefault="002014D9" w:rsidP="002014D9">
      <w:pPr>
        <w:spacing w:after="0" w:line="360" w:lineRule="auto"/>
        <w:rPr>
          <w:rFonts w:ascii="Arial" w:hAnsi="Arial" w:cs="Arial"/>
          <w:bCs/>
        </w:rPr>
      </w:pPr>
    </w:p>
    <w:p w:rsidR="002014D9" w:rsidRPr="00A50169" w:rsidRDefault="002014D9" w:rsidP="002014D9">
      <w:pPr>
        <w:spacing w:after="0" w:line="360" w:lineRule="auto"/>
        <w:rPr>
          <w:rFonts w:ascii="Arial" w:hAnsi="Arial" w:cs="Arial"/>
        </w:rPr>
      </w:pPr>
      <w:r w:rsidRPr="00A50169">
        <w:rPr>
          <w:rFonts w:ascii="Arial" w:hAnsi="Arial" w:cs="Arial"/>
          <w:bCs/>
        </w:rPr>
        <w:t xml:space="preserve">Doka’s versatility and experience enabled the contractor to meet a variety of forming requirements. </w:t>
      </w:r>
      <w:r w:rsidRPr="00A50169">
        <w:rPr>
          <w:rFonts w:ascii="Arial" w:hAnsi="Arial" w:cs="Arial"/>
        </w:rPr>
        <w:t xml:space="preserve">Doka supplied framed wall formwork, </w:t>
      </w:r>
      <w:proofErr w:type="spellStart"/>
      <w:r w:rsidRPr="00A50169">
        <w:rPr>
          <w:rFonts w:ascii="Arial" w:hAnsi="Arial" w:cs="Arial"/>
        </w:rPr>
        <w:t>Frami</w:t>
      </w:r>
      <w:proofErr w:type="spellEnd"/>
      <w:r w:rsidRPr="00A50169">
        <w:rPr>
          <w:rFonts w:ascii="Arial" w:hAnsi="Arial" w:cs="Arial"/>
        </w:rPr>
        <w:t xml:space="preserve"> for two main elements on this project, which was light enough to be used as a handset, yet could be ganged where appropriate. The barrier walls constructed were required to stop animals from escaping, and filtration tanks were used for the processing of the sea water required to maintain proper levels of salt water for seals and aquatic creatures. </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rPr>
        <w:lastRenderedPageBreak/>
        <w:t xml:space="preserve">In an effort to re-produce landscape conditions of the Churchill area, large re-bar cages covered with mesh will be fixed to the Doka formed barrier walls. These will then receive a layer of </w:t>
      </w:r>
      <w:proofErr w:type="spellStart"/>
      <w:r w:rsidRPr="00A50169">
        <w:rPr>
          <w:rFonts w:ascii="Arial" w:hAnsi="Arial" w:cs="Arial"/>
        </w:rPr>
        <w:t>shotcrete</w:t>
      </w:r>
      <w:proofErr w:type="spellEnd"/>
      <w:r w:rsidRPr="00A50169">
        <w:rPr>
          <w:rFonts w:ascii="Arial" w:hAnsi="Arial" w:cs="Arial"/>
        </w:rPr>
        <w:t xml:space="preserve"> to produce a rock-like appearance similar to the Hudson Bay topography the animals come from.  </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bCs/>
        </w:rPr>
        <w:t xml:space="preserve">The contractor noted that the </w:t>
      </w:r>
      <w:proofErr w:type="spellStart"/>
      <w:r w:rsidRPr="00A50169">
        <w:rPr>
          <w:rFonts w:ascii="Arial" w:hAnsi="Arial" w:cs="Arial"/>
          <w:bCs/>
        </w:rPr>
        <w:t>Frami</w:t>
      </w:r>
      <w:proofErr w:type="spellEnd"/>
      <w:r w:rsidRPr="00A50169">
        <w:rPr>
          <w:rFonts w:ascii="Arial" w:hAnsi="Arial" w:cs="Arial"/>
          <w:bCs/>
        </w:rPr>
        <w:t xml:space="preserve"> formwork was easy to learn how to use and they were impressed with </w:t>
      </w:r>
      <w:r w:rsidRPr="00A50169">
        <w:rPr>
          <w:rFonts w:ascii="Arial" w:hAnsi="Arial" w:cs="Arial"/>
        </w:rPr>
        <w:t xml:space="preserve">how quick it sets and strips. </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rPr>
        <w:t xml:space="preserve">According to Wayne Martin, Construction Superintendent for Stuart Olson Dominion Construction, "We are very pleased with the </w:t>
      </w:r>
      <w:proofErr w:type="spellStart"/>
      <w:r w:rsidRPr="00A50169">
        <w:rPr>
          <w:rFonts w:ascii="Arial" w:hAnsi="Arial" w:cs="Arial"/>
        </w:rPr>
        <w:t>Doka</w:t>
      </w:r>
      <w:proofErr w:type="spellEnd"/>
      <w:r w:rsidRPr="00A50169">
        <w:rPr>
          <w:rFonts w:ascii="Arial" w:hAnsi="Arial" w:cs="Arial"/>
        </w:rPr>
        <w:t xml:space="preserve"> </w:t>
      </w:r>
      <w:proofErr w:type="spellStart"/>
      <w:r w:rsidRPr="00A50169">
        <w:rPr>
          <w:rFonts w:ascii="Arial" w:hAnsi="Arial" w:cs="Arial"/>
        </w:rPr>
        <w:t>Frami</w:t>
      </w:r>
      <w:proofErr w:type="spellEnd"/>
      <w:r w:rsidRPr="00A50169">
        <w:rPr>
          <w:rFonts w:ascii="Arial" w:hAnsi="Arial" w:cs="Arial"/>
        </w:rPr>
        <w:t xml:space="preserve"> forming system. It has exceeded our production expectations while being a very simple system to learn."</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rPr>
        <w:t>This project continues through Winnipeg’s harsh winter climate despite extreme cold by using a unique method of circulated hot glycol and water to heat the freshly poured concrete. Visible black tubes appear in the rebar that radiate heat into the concrete to help it cure. To achieve this, the day before the pour, furnaces and pumps are started to pre-heat the forms under the insulated curing blankets. Once the concrete is cured, the hoses are cut and the hose inside the wall is sacrificed in the pour.</w:t>
      </w:r>
    </w:p>
    <w:p w:rsidR="002014D9" w:rsidRPr="00A50169" w:rsidRDefault="002014D9" w:rsidP="002014D9">
      <w:pPr>
        <w:spacing w:after="0" w:line="360" w:lineRule="auto"/>
        <w:rPr>
          <w:rFonts w:ascii="Arial" w:hAnsi="Arial" w:cs="Arial"/>
        </w:rPr>
      </w:pPr>
    </w:p>
    <w:p w:rsidR="002014D9" w:rsidRPr="00A50169" w:rsidRDefault="002014D9" w:rsidP="002014D9">
      <w:pPr>
        <w:spacing w:after="0" w:line="360" w:lineRule="auto"/>
        <w:rPr>
          <w:rFonts w:ascii="Arial" w:hAnsi="Arial" w:cs="Arial"/>
        </w:rPr>
      </w:pPr>
      <w:r w:rsidRPr="00A50169">
        <w:rPr>
          <w:rFonts w:ascii="Arial" w:hAnsi="Arial" w:cs="Arial"/>
        </w:rPr>
        <w:t>The Journey to Churchill exhibit, which is e</w:t>
      </w:r>
      <w:r w:rsidR="001624AD" w:rsidRPr="00A50169">
        <w:rPr>
          <w:rFonts w:ascii="Arial" w:hAnsi="Arial" w:cs="Arial"/>
        </w:rPr>
        <w:t xml:space="preserve">xpected to be complete in the summer of </w:t>
      </w:r>
      <w:r w:rsidRPr="00A50169">
        <w:rPr>
          <w:rFonts w:ascii="Arial" w:hAnsi="Arial" w:cs="Arial"/>
        </w:rPr>
        <w:t xml:space="preserve">2014, will enable visitors to experience Churchill in a realistic manner without having to make the expensive journey. </w:t>
      </w:r>
    </w:p>
    <w:p w:rsidR="002014D9" w:rsidRPr="00A50169" w:rsidRDefault="002014D9" w:rsidP="002014D9">
      <w:pPr>
        <w:spacing w:after="0" w:line="360" w:lineRule="auto"/>
        <w:rPr>
          <w:rFonts w:ascii="Arial" w:hAnsi="Arial" w:cs="Arial"/>
          <w:sz w:val="20"/>
          <w:szCs w:val="20"/>
        </w:rPr>
      </w:pPr>
    </w:p>
    <w:p w:rsidR="00D81B7D" w:rsidRPr="00A50169" w:rsidRDefault="00D81B7D" w:rsidP="00D81B7D">
      <w:pPr>
        <w:spacing w:after="0" w:line="360" w:lineRule="auto"/>
        <w:rPr>
          <w:rFonts w:ascii="Arial" w:hAnsi="Arial" w:cs="Arial"/>
          <w:b/>
        </w:rPr>
      </w:pPr>
      <w:r w:rsidRPr="00A50169">
        <w:rPr>
          <w:rFonts w:ascii="Arial" w:hAnsi="Arial" w:cs="Arial"/>
          <w:b/>
        </w:rPr>
        <w:t xml:space="preserve">About </w:t>
      </w:r>
      <w:proofErr w:type="spellStart"/>
      <w:r w:rsidRPr="00A50169">
        <w:rPr>
          <w:rFonts w:ascii="Arial" w:hAnsi="Arial" w:cs="Arial"/>
          <w:b/>
        </w:rPr>
        <w:t>Doka</w:t>
      </w:r>
      <w:proofErr w:type="spellEnd"/>
    </w:p>
    <w:p w:rsidR="00D81B7D" w:rsidRPr="00A50169" w:rsidRDefault="00D81B7D" w:rsidP="00D81B7D">
      <w:pPr>
        <w:spacing w:after="0" w:line="360" w:lineRule="auto"/>
        <w:rPr>
          <w:rFonts w:ascii="Arial" w:hAnsi="Arial" w:cs="Arial"/>
        </w:rPr>
      </w:pPr>
      <w:r w:rsidRPr="00A50169">
        <w:rPr>
          <w:rFonts w:ascii="Arial" w:hAnsi="Arial" w:cs="Arial"/>
        </w:rPr>
        <w:t>With innovations and more than 50 years’ experience in formwork engineering, Doka is one of the world’s leading single-source suppliers of complete formwork solutions. Doka has a comprehensive range of products and services with which it can offer economical formwork solutions in practically all areas of casting concrete construction, ranging  from multifamily residential buildings and high-rises to complex infrastructure projects such as bridges, water treatment plants, and power stations.</w:t>
      </w:r>
      <w:r w:rsidR="00860DD4" w:rsidRPr="00A50169">
        <w:rPr>
          <w:rFonts w:ascii="Arial" w:hAnsi="Arial" w:cs="Arial"/>
        </w:rPr>
        <w:t xml:space="preserve"> For more information, please visit </w:t>
      </w:r>
      <w:hyperlink r:id="rId12" w:history="1">
        <w:r w:rsidR="00860DD4" w:rsidRPr="00A50169">
          <w:rPr>
            <w:rStyle w:val="Hyperlink"/>
            <w:sz w:val="22"/>
            <w:szCs w:val="22"/>
          </w:rPr>
          <w:t>www.doka.com</w:t>
        </w:r>
      </w:hyperlink>
      <w:r w:rsidR="00860DD4" w:rsidRPr="00A50169">
        <w:rPr>
          <w:rFonts w:ascii="Arial" w:hAnsi="Arial" w:cs="Arial"/>
        </w:rPr>
        <w:t xml:space="preserve">. </w:t>
      </w:r>
    </w:p>
    <w:p w:rsidR="00D81B7D" w:rsidRPr="00A50169" w:rsidRDefault="00D81B7D" w:rsidP="00D81B7D">
      <w:pPr>
        <w:spacing w:after="0" w:line="360" w:lineRule="auto"/>
        <w:jc w:val="center"/>
        <w:rPr>
          <w:rFonts w:ascii="Arial" w:hAnsi="Arial" w:cs="Arial"/>
        </w:rPr>
      </w:pPr>
    </w:p>
    <w:p w:rsidR="00D81B7D" w:rsidRDefault="00D81B7D" w:rsidP="00D81B7D">
      <w:pPr>
        <w:spacing w:after="0" w:line="360" w:lineRule="auto"/>
        <w:jc w:val="center"/>
        <w:rPr>
          <w:rFonts w:ascii="Arial" w:hAnsi="Arial" w:cs="Arial"/>
        </w:rPr>
      </w:pPr>
      <w:r w:rsidRPr="00A50169">
        <w:rPr>
          <w:rFonts w:ascii="Arial" w:hAnsi="Arial" w:cs="Arial"/>
        </w:rPr>
        <w:t># # #</w:t>
      </w:r>
    </w:p>
    <w:p w:rsidR="0015429B" w:rsidRDefault="0015429B" w:rsidP="00D81B7D">
      <w:pPr>
        <w:spacing w:after="0" w:line="360" w:lineRule="auto"/>
        <w:jc w:val="center"/>
        <w:rPr>
          <w:rFonts w:ascii="Arial" w:hAnsi="Arial" w:cs="Arial"/>
        </w:rPr>
      </w:pPr>
    </w:p>
    <w:p w:rsidR="0015429B" w:rsidRDefault="0015429B" w:rsidP="00D81B7D">
      <w:pPr>
        <w:spacing w:after="0" w:line="360" w:lineRule="auto"/>
        <w:jc w:val="center"/>
        <w:rPr>
          <w:rFonts w:ascii="Arial" w:hAnsi="Arial" w:cs="Arial"/>
        </w:rPr>
      </w:pPr>
    </w:p>
    <w:p w:rsidR="0015429B" w:rsidRDefault="0015429B" w:rsidP="00D81B7D">
      <w:pPr>
        <w:spacing w:after="0" w:line="360" w:lineRule="auto"/>
        <w:jc w:val="center"/>
        <w:rPr>
          <w:rFonts w:ascii="Arial" w:hAnsi="Arial" w:cs="Arial"/>
        </w:rPr>
      </w:pPr>
    </w:p>
    <w:p w:rsidR="00E33399" w:rsidRDefault="00E33399" w:rsidP="00E33399">
      <w:pPr>
        <w:keepNext/>
        <w:spacing w:after="0" w:line="360" w:lineRule="auto"/>
      </w:pPr>
      <w:r>
        <w:rPr>
          <w:rFonts w:ascii="Arial" w:hAnsi="Arial" w:cs="Arial"/>
          <w:noProof/>
        </w:rPr>
        <w:drawing>
          <wp:anchor distT="0" distB="0" distL="114300" distR="114300" simplePos="0" relativeHeight="251659264" behindDoc="0" locked="0" layoutInCell="1" allowOverlap="1">
            <wp:simplePos x="0" y="0"/>
            <wp:positionH relativeFrom="column">
              <wp:posOffset>2701290</wp:posOffset>
            </wp:positionH>
            <wp:positionV relativeFrom="paragraph">
              <wp:posOffset>13335</wp:posOffset>
            </wp:positionV>
            <wp:extent cx="1981200" cy="1485900"/>
            <wp:effectExtent l="19050" t="0" r="0" b="0"/>
            <wp:wrapSquare wrapText="bothSides"/>
            <wp:docPr id="2" name="Picture 1" descr="Assiniboin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2.JPG"/>
                    <pic:cNvPicPr/>
                  </pic:nvPicPr>
                  <pic:blipFill>
                    <a:blip r:embed="rId13"/>
                    <a:stretch>
                      <a:fillRect/>
                    </a:stretch>
                  </pic:blipFill>
                  <pic:spPr>
                    <a:xfrm>
                      <a:off x="0" y="0"/>
                      <a:ext cx="1981200" cy="1485900"/>
                    </a:xfrm>
                    <a:prstGeom prst="rect">
                      <a:avLst/>
                    </a:prstGeom>
                  </pic:spPr>
                </pic:pic>
              </a:graphicData>
            </a:graphic>
          </wp:anchor>
        </w:drawing>
      </w:r>
      <w:r w:rsidR="0015429B">
        <w:rPr>
          <w:rFonts w:ascii="Arial" w:hAnsi="Arial" w:cs="Arial"/>
          <w:noProof/>
        </w:rPr>
        <w:drawing>
          <wp:anchor distT="0" distB="0" distL="114300" distR="114300" simplePos="0" relativeHeight="251658240" behindDoc="0" locked="0" layoutInCell="1" allowOverlap="1">
            <wp:simplePos x="0" y="0"/>
            <wp:positionH relativeFrom="column">
              <wp:posOffset>21565</wp:posOffset>
            </wp:positionH>
            <wp:positionV relativeFrom="paragraph">
              <wp:posOffset>13106</wp:posOffset>
            </wp:positionV>
            <wp:extent cx="1974824" cy="1484986"/>
            <wp:effectExtent l="19050" t="0" r="6376" b="0"/>
            <wp:wrapSquare wrapText="bothSides"/>
            <wp:docPr id="1" name="Picture 0" descr="Assiniboin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1.JPG"/>
                    <pic:cNvPicPr/>
                  </pic:nvPicPr>
                  <pic:blipFill>
                    <a:blip r:embed="rId14"/>
                    <a:stretch>
                      <a:fillRect/>
                    </a:stretch>
                  </pic:blipFill>
                  <pic:spPr>
                    <a:xfrm>
                      <a:off x="0" y="0"/>
                      <a:ext cx="1974824" cy="1484986"/>
                    </a:xfrm>
                    <a:prstGeom prst="rect">
                      <a:avLst/>
                    </a:prstGeom>
                  </pic:spPr>
                </pic:pic>
              </a:graphicData>
            </a:graphic>
          </wp:anchor>
        </w:drawing>
      </w:r>
      <w:r>
        <w:t xml:space="preserve">                                   </w:t>
      </w:r>
    </w:p>
    <w:p w:rsidR="0015429B" w:rsidRDefault="0015429B" w:rsidP="0015429B">
      <w:pPr>
        <w:spacing w:after="0" w:line="360" w:lineRule="auto"/>
        <w:rPr>
          <w:rFonts w:ascii="Arial" w:hAnsi="Arial" w:cs="Arial"/>
        </w:rPr>
      </w:pPr>
      <w:r>
        <w:rPr>
          <w:rFonts w:ascii="Arial" w:hAnsi="Arial" w:cs="Arial"/>
        </w:rPr>
        <w:t xml:space="preserve">                                </w:t>
      </w:r>
    </w:p>
    <w:p w:rsidR="0015429B" w:rsidRDefault="0015429B" w:rsidP="0015429B">
      <w:pPr>
        <w:spacing w:after="0" w:line="360" w:lineRule="auto"/>
        <w:rPr>
          <w:rFonts w:ascii="Arial" w:hAnsi="Arial" w:cs="Arial"/>
        </w:rPr>
      </w:pPr>
    </w:p>
    <w:p w:rsidR="0015429B" w:rsidRDefault="0015429B" w:rsidP="0015429B">
      <w:pPr>
        <w:spacing w:after="0" w:line="360" w:lineRule="auto"/>
        <w:rPr>
          <w:rFonts w:ascii="Arial" w:hAnsi="Arial" w:cs="Arial"/>
        </w:rPr>
      </w:pPr>
    </w:p>
    <w:p w:rsidR="0015429B" w:rsidRDefault="0015429B" w:rsidP="0015429B">
      <w:pPr>
        <w:spacing w:after="0" w:line="360" w:lineRule="auto"/>
        <w:rPr>
          <w:rFonts w:ascii="Arial" w:hAnsi="Arial" w:cs="Arial"/>
        </w:rPr>
      </w:pPr>
    </w:p>
    <w:p w:rsidR="0015429B" w:rsidRDefault="007C23EC" w:rsidP="0015429B">
      <w:pPr>
        <w:spacing w:after="0" w:line="360" w:lineRule="auto"/>
        <w:rPr>
          <w:rFonts w:ascii="Arial" w:hAnsi="Arial" w:cs="Arial"/>
        </w:rPr>
      </w:pPr>
      <w:r w:rsidRPr="00243588">
        <w:rPr>
          <w:noProof/>
        </w:rPr>
        <w:pict>
          <v:shapetype id="_x0000_t202" coordsize="21600,21600" o:spt="202" path="m,l,21600r21600,l21600,xe">
            <v:stroke joinstyle="miter"/>
            <v:path gradientshapeok="t" o:connecttype="rect"/>
          </v:shapetype>
          <v:shape id="_x0000_s1028" type="#_x0000_t202" style="position:absolute;margin-left:45.55pt;margin-top:23.7pt;width:159.2pt;height:21.9pt;z-index:251665408" stroked="f">
            <v:textbox style="mso-fit-shape-to-text:t" inset="0,0,0,0">
              <w:txbxContent>
                <w:p w:rsidR="00E33399" w:rsidRPr="00E33399" w:rsidRDefault="00E33399" w:rsidP="00E33399">
                  <w:pPr>
                    <w:rPr>
                      <w:rFonts w:ascii="Arial" w:hAnsi="Arial" w:cs="Arial"/>
                    </w:rPr>
                  </w:pPr>
                  <w:r>
                    <w:rPr>
                      <w:rFonts w:ascii="Arial" w:hAnsi="Arial" w:cs="Arial"/>
                      <w:b/>
                      <w:bCs/>
                      <w:sz w:val="18"/>
                      <w:szCs w:val="18"/>
                    </w:rPr>
                    <w:t>Assiniboine02</w:t>
                  </w:r>
                  <w:r w:rsidRPr="00E33399">
                    <w:rPr>
                      <w:rFonts w:ascii="Arial" w:hAnsi="Arial" w:cs="Arial"/>
                      <w:b/>
                      <w:bCs/>
                      <w:sz w:val="18"/>
                      <w:szCs w:val="18"/>
                    </w:rPr>
                    <w:t>.JPG</w:t>
                  </w:r>
                </w:p>
              </w:txbxContent>
            </v:textbox>
            <w10:wrap type="square"/>
          </v:shape>
        </w:pict>
      </w:r>
      <w:r w:rsidR="0015429B">
        <w:rPr>
          <w:rFonts w:ascii="Arial" w:hAnsi="Arial" w:cs="Arial"/>
        </w:rPr>
        <w:t xml:space="preserve">                               </w:t>
      </w:r>
    </w:p>
    <w:p w:rsidR="0015429B" w:rsidRDefault="007C23EC" w:rsidP="00D81B7D">
      <w:pPr>
        <w:spacing w:after="0" w:line="360" w:lineRule="auto"/>
        <w:jc w:val="center"/>
        <w:rPr>
          <w:rFonts w:ascii="Arial" w:hAnsi="Arial" w:cs="Arial"/>
        </w:rPr>
      </w:pPr>
      <w:r w:rsidRPr="00243588">
        <w:rPr>
          <w:noProof/>
        </w:rPr>
        <w:pict>
          <v:shape id="_x0000_s1026" type="#_x0000_t202" style="position:absolute;left:0;text-align:left;margin-left:1.65pt;margin-top:4.7pt;width:155.45pt;height:13.65pt;z-index:251661312" stroked="f">
            <v:textbox inset="0,0,0,0">
              <w:txbxContent>
                <w:p w:rsidR="00E33399" w:rsidRPr="00E33399" w:rsidRDefault="00E33399" w:rsidP="00E33399">
                  <w:pPr>
                    <w:rPr>
                      <w:rFonts w:ascii="Arial" w:hAnsi="Arial" w:cs="Arial"/>
                    </w:rPr>
                  </w:pPr>
                  <w:r w:rsidRPr="00E33399">
                    <w:rPr>
                      <w:rFonts w:ascii="Arial" w:hAnsi="Arial" w:cs="Arial"/>
                      <w:b/>
                      <w:bCs/>
                      <w:sz w:val="18"/>
                      <w:szCs w:val="18"/>
                    </w:rPr>
                    <w:t>Assiniboine01.JPG</w:t>
                  </w:r>
                </w:p>
              </w:txbxContent>
            </v:textbox>
            <w10:wrap type="square"/>
          </v:shape>
        </w:pict>
      </w:r>
    </w:p>
    <w:p w:rsidR="0015429B" w:rsidRDefault="0015429B" w:rsidP="00D81B7D">
      <w:pPr>
        <w:spacing w:after="0" w:line="360" w:lineRule="auto"/>
        <w:jc w:val="center"/>
        <w:rPr>
          <w:rFonts w:ascii="Arial" w:hAnsi="Arial" w:cs="Arial"/>
        </w:rPr>
      </w:pPr>
    </w:p>
    <w:p w:rsidR="0015429B" w:rsidRDefault="0015429B" w:rsidP="00D81B7D">
      <w:pPr>
        <w:spacing w:after="0" w:line="360" w:lineRule="auto"/>
        <w:jc w:val="center"/>
        <w:rPr>
          <w:rFonts w:ascii="Arial" w:hAnsi="Arial" w:cs="Arial"/>
        </w:rPr>
      </w:pPr>
    </w:p>
    <w:p w:rsidR="0015429B" w:rsidRPr="00A50169" w:rsidRDefault="0015429B" w:rsidP="00D81B7D">
      <w:pPr>
        <w:spacing w:after="0" w:line="360" w:lineRule="auto"/>
        <w:jc w:val="center"/>
        <w:rPr>
          <w:rFonts w:ascii="Arial" w:hAnsi="Arial" w:cs="Arial"/>
        </w:rPr>
      </w:pPr>
    </w:p>
    <w:p w:rsidR="002014D9" w:rsidRPr="00A50169" w:rsidRDefault="00E33399" w:rsidP="002014D9">
      <w:pPr>
        <w:spacing w:after="0" w:line="360" w:lineRule="auto"/>
        <w:rPr>
          <w:rFonts w:ascii="Arial" w:hAnsi="Arial" w:cs="Arial"/>
          <w:sz w:val="20"/>
          <w:szCs w:val="20"/>
        </w:rPr>
      </w:pPr>
      <w:r>
        <w:rPr>
          <w:noProof/>
        </w:rPr>
        <w:drawing>
          <wp:anchor distT="0" distB="0" distL="114300" distR="114300" simplePos="0" relativeHeight="251662336" behindDoc="0" locked="0" layoutInCell="1" allowOverlap="1">
            <wp:simplePos x="0" y="0"/>
            <wp:positionH relativeFrom="column">
              <wp:posOffset>2663190</wp:posOffset>
            </wp:positionH>
            <wp:positionV relativeFrom="paragraph">
              <wp:posOffset>207645</wp:posOffset>
            </wp:positionV>
            <wp:extent cx="2019300" cy="1514475"/>
            <wp:effectExtent l="19050" t="0" r="0" b="0"/>
            <wp:wrapSquare wrapText="bothSides"/>
            <wp:docPr id="4" name="Picture 3" descr="Assiniboin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3.JPG"/>
                    <pic:cNvPicPr/>
                  </pic:nvPicPr>
                  <pic:blipFill>
                    <a:blip r:embed="rId15"/>
                    <a:stretch>
                      <a:fillRect/>
                    </a:stretch>
                  </pic:blipFill>
                  <pic:spPr>
                    <a:xfrm>
                      <a:off x="0" y="0"/>
                      <a:ext cx="2019300" cy="1514475"/>
                    </a:xfrm>
                    <a:prstGeom prst="rect">
                      <a:avLst/>
                    </a:prstGeom>
                  </pic:spPr>
                </pic:pic>
              </a:graphicData>
            </a:graphic>
          </wp:anchor>
        </w:drawing>
      </w:r>
      <w:r>
        <w:rPr>
          <w:noProof/>
        </w:rPr>
        <w:drawing>
          <wp:anchor distT="0" distB="0" distL="114300" distR="114300" simplePos="0" relativeHeight="251663360" behindDoc="0" locked="0" layoutInCell="1" allowOverlap="1">
            <wp:simplePos x="0" y="0"/>
            <wp:positionH relativeFrom="column">
              <wp:posOffset>24765</wp:posOffset>
            </wp:positionH>
            <wp:positionV relativeFrom="paragraph">
              <wp:posOffset>203200</wp:posOffset>
            </wp:positionV>
            <wp:extent cx="1997710" cy="1497965"/>
            <wp:effectExtent l="19050" t="0" r="2540" b="0"/>
            <wp:wrapSquare wrapText="bothSides"/>
            <wp:docPr id="5" name="Picture 4" descr="Assiniboin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4.JPG"/>
                    <pic:cNvPicPr/>
                  </pic:nvPicPr>
                  <pic:blipFill>
                    <a:blip r:embed="rId16"/>
                    <a:stretch>
                      <a:fillRect/>
                    </a:stretch>
                  </pic:blipFill>
                  <pic:spPr>
                    <a:xfrm>
                      <a:off x="0" y="0"/>
                      <a:ext cx="1997710" cy="1497965"/>
                    </a:xfrm>
                    <a:prstGeom prst="rect">
                      <a:avLst/>
                    </a:prstGeom>
                  </pic:spPr>
                </pic:pic>
              </a:graphicData>
            </a:graphic>
          </wp:anchor>
        </w:drawing>
      </w:r>
    </w:p>
    <w:p w:rsidR="0088590F" w:rsidRPr="00A50169" w:rsidRDefault="009D5EAD" w:rsidP="00EF175F">
      <w:pPr>
        <w:spacing w:after="0" w:line="360" w:lineRule="auto"/>
        <w:rPr>
          <w:rFonts w:ascii="Arial" w:hAnsi="Arial" w:cs="Arial"/>
          <w:sz w:val="20"/>
          <w:szCs w:val="20"/>
        </w:rPr>
      </w:pPr>
      <w:r w:rsidRPr="00243588">
        <w:rPr>
          <w:noProof/>
        </w:rPr>
        <w:pict>
          <v:shape id="_x0000_s1033" type="#_x0000_t202" style="position:absolute;margin-left:39.7pt;margin-top:306.6pt;width:163.2pt;height:50.2pt;z-index:251675648" stroked="f">
            <v:textbox inset="0,0,0,0">
              <w:txbxContent>
                <w:p w:rsidR="00787D27" w:rsidRPr="009D5EAD" w:rsidRDefault="00787D27" w:rsidP="00787D27">
                  <w:pPr>
                    <w:rPr>
                      <w:rFonts w:ascii="Arial" w:hAnsi="Arial" w:cs="Arial"/>
                      <w:sz w:val="16"/>
                      <w:szCs w:val="16"/>
                    </w:rPr>
                  </w:pPr>
                  <w:r w:rsidRPr="00787D27">
                    <w:rPr>
                      <w:rFonts w:ascii="Arial" w:hAnsi="Arial" w:cs="Arial"/>
                      <w:b/>
                      <w:bCs/>
                      <w:sz w:val="18"/>
                      <w:szCs w:val="18"/>
                    </w:rPr>
                    <w:t>Assiniboine06.JPG</w:t>
                  </w:r>
                  <w:r w:rsidR="007C23EC">
                    <w:rPr>
                      <w:rFonts w:ascii="Arial" w:hAnsi="Arial" w:cs="Arial"/>
                      <w:b/>
                      <w:bCs/>
                      <w:sz w:val="18"/>
                      <w:szCs w:val="18"/>
                    </w:rPr>
                    <w:t xml:space="preserve"> – </w:t>
                  </w:r>
                  <w:r w:rsidR="009D5EAD" w:rsidRPr="009D5EAD">
                    <w:rPr>
                      <w:rFonts w:ascii="Arial" w:hAnsi="Arial" w:cs="Arial"/>
                      <w:bCs/>
                      <w:sz w:val="16"/>
                      <w:szCs w:val="16"/>
                    </w:rPr>
                    <w:t>The ingenious modular design gives you u</w:t>
                  </w:r>
                  <w:r w:rsidR="007C23EC" w:rsidRPr="009D5EAD">
                    <w:rPr>
                      <w:rFonts w:ascii="Arial" w:hAnsi="Arial" w:cs="Arial"/>
                      <w:bCs/>
                      <w:sz w:val="16"/>
                      <w:szCs w:val="16"/>
                    </w:rPr>
                    <w:t>nlimited possible combinations, in both wi</w:t>
                  </w:r>
                  <w:r w:rsidR="009D5EAD" w:rsidRPr="009D5EAD">
                    <w:rPr>
                      <w:rFonts w:ascii="Arial" w:hAnsi="Arial" w:cs="Arial"/>
                      <w:bCs/>
                      <w:sz w:val="16"/>
                      <w:szCs w:val="16"/>
                    </w:rPr>
                    <w:t>dth and height.</w:t>
                  </w:r>
                </w:p>
              </w:txbxContent>
            </v:textbox>
            <w10:wrap type="square"/>
          </v:shape>
        </w:pict>
      </w:r>
      <w:r w:rsidR="007C23EC" w:rsidRPr="00243588">
        <w:rPr>
          <w:noProof/>
        </w:rPr>
        <w:pict>
          <v:shape id="_x0000_s1029" type="#_x0000_t202" style="position:absolute;margin-left:-166.8pt;margin-top:120.95pt;width:157.3pt;height:43.9pt;z-index:251667456" stroked="f">
            <v:textbox inset="0,0,0,0">
              <w:txbxContent>
                <w:p w:rsidR="00E33399" w:rsidRPr="007C23EC" w:rsidRDefault="00E33399" w:rsidP="00E33399">
                  <w:pPr>
                    <w:rPr>
                      <w:rFonts w:ascii="Arial" w:hAnsi="Arial" w:cs="Arial"/>
                      <w:sz w:val="16"/>
                      <w:szCs w:val="16"/>
                    </w:rPr>
                  </w:pPr>
                  <w:r>
                    <w:rPr>
                      <w:rFonts w:ascii="Arial" w:hAnsi="Arial" w:cs="Arial"/>
                      <w:b/>
                      <w:bCs/>
                      <w:sz w:val="18"/>
                      <w:szCs w:val="18"/>
                    </w:rPr>
                    <w:t>Assiniboine03</w:t>
                  </w:r>
                  <w:r w:rsidRPr="00E33399">
                    <w:rPr>
                      <w:rFonts w:ascii="Arial" w:hAnsi="Arial" w:cs="Arial"/>
                      <w:b/>
                      <w:bCs/>
                      <w:sz w:val="18"/>
                      <w:szCs w:val="18"/>
                    </w:rPr>
                    <w:t>.JPG</w:t>
                  </w:r>
                  <w:r w:rsidR="007C23EC">
                    <w:rPr>
                      <w:rFonts w:ascii="Arial" w:hAnsi="Arial" w:cs="Arial"/>
                      <w:b/>
                      <w:bCs/>
                      <w:sz w:val="18"/>
                      <w:szCs w:val="18"/>
                    </w:rPr>
                    <w:t xml:space="preserve"> – </w:t>
                  </w:r>
                  <w:proofErr w:type="spellStart"/>
                  <w:r w:rsidR="007C23EC">
                    <w:rPr>
                      <w:rFonts w:ascii="Arial" w:hAnsi="Arial" w:cs="Arial"/>
                      <w:bCs/>
                      <w:sz w:val="16"/>
                      <w:szCs w:val="16"/>
                    </w:rPr>
                    <w:t>Frami</w:t>
                  </w:r>
                  <w:proofErr w:type="spellEnd"/>
                  <w:r w:rsidR="007C23EC">
                    <w:rPr>
                      <w:rFonts w:ascii="Arial" w:hAnsi="Arial" w:cs="Arial"/>
                      <w:bCs/>
                      <w:sz w:val="16"/>
                      <w:szCs w:val="16"/>
                    </w:rPr>
                    <w:t xml:space="preserve"> is a complete system for typical low height forming. Easy to set by hand an</w:t>
                  </w:r>
                  <w:r w:rsidR="00D85DBC">
                    <w:rPr>
                      <w:rFonts w:ascii="Arial" w:hAnsi="Arial" w:cs="Arial"/>
                      <w:bCs/>
                      <w:sz w:val="16"/>
                      <w:szCs w:val="16"/>
                    </w:rPr>
                    <w:t>d</w:t>
                  </w:r>
                  <w:r w:rsidR="007C23EC">
                    <w:rPr>
                      <w:rFonts w:ascii="Arial" w:hAnsi="Arial" w:cs="Arial"/>
                      <w:bCs/>
                      <w:sz w:val="16"/>
                      <w:szCs w:val="16"/>
                    </w:rPr>
                    <w:t xml:space="preserve"> rugged enough to be moved in gangs by crane</w:t>
                  </w:r>
                </w:p>
              </w:txbxContent>
            </v:textbox>
            <w10:wrap type="square"/>
          </v:shape>
        </w:pict>
      </w:r>
      <w:r w:rsidR="007C23EC" w:rsidRPr="00243588">
        <w:rPr>
          <w:noProof/>
        </w:rPr>
        <w:pict>
          <v:shape id="_x0000_s1032" type="#_x0000_t202" style="position:absolute;margin-left:-175.6pt;margin-top:306.6pt;width:164.25pt;height:44.25pt;z-index:251673600" stroked="f">
            <v:textbox inset="0,0,0,0">
              <w:txbxContent>
                <w:p w:rsidR="00787D27" w:rsidRPr="007C23EC" w:rsidRDefault="007C23EC" w:rsidP="00787D27">
                  <w:pPr>
                    <w:rPr>
                      <w:rFonts w:ascii="Arial" w:hAnsi="Arial" w:cs="Arial"/>
                      <w:sz w:val="16"/>
                      <w:szCs w:val="16"/>
                    </w:rPr>
                  </w:pPr>
                  <w:r>
                    <w:rPr>
                      <w:rFonts w:ascii="Arial" w:hAnsi="Arial" w:cs="Arial"/>
                      <w:b/>
                      <w:bCs/>
                      <w:sz w:val="18"/>
                      <w:szCs w:val="18"/>
                    </w:rPr>
                    <w:t>Assiniboine05</w:t>
                  </w:r>
                  <w:r w:rsidR="00787D27" w:rsidRPr="00787D27">
                    <w:rPr>
                      <w:rFonts w:ascii="Arial" w:hAnsi="Arial" w:cs="Arial"/>
                      <w:b/>
                      <w:bCs/>
                      <w:sz w:val="18"/>
                      <w:szCs w:val="18"/>
                    </w:rPr>
                    <w:t>.JPG</w:t>
                  </w:r>
                  <w:r>
                    <w:rPr>
                      <w:rFonts w:ascii="Arial" w:hAnsi="Arial" w:cs="Arial"/>
                      <w:b/>
                      <w:bCs/>
                      <w:sz w:val="18"/>
                      <w:szCs w:val="18"/>
                    </w:rPr>
                    <w:t xml:space="preserve"> –</w:t>
                  </w:r>
                  <w:r>
                    <w:rPr>
                      <w:rFonts w:ascii="Arial" w:hAnsi="Arial" w:cs="Arial"/>
                      <w:bCs/>
                      <w:sz w:val="16"/>
                      <w:szCs w:val="16"/>
                    </w:rPr>
                    <w:t xml:space="preserve"> </w:t>
                  </w:r>
                  <w:r w:rsidRPr="007C23EC">
                    <w:rPr>
                      <w:rFonts w:ascii="Arial" w:hAnsi="Arial" w:cs="Arial"/>
                      <w:bCs/>
                      <w:sz w:val="16"/>
                      <w:szCs w:val="16"/>
                    </w:rPr>
                    <w:t>Panel width and height are designed to always give you a continuous panel joint. This simplifies work and increases speed.</w:t>
                  </w:r>
                </w:p>
              </w:txbxContent>
            </v:textbox>
            <w10:wrap type="square"/>
          </v:shape>
        </w:pict>
      </w:r>
      <w:r w:rsidR="007C23EC" w:rsidRPr="00243588">
        <w:rPr>
          <w:noProof/>
        </w:rPr>
        <w:pict>
          <v:shape id="_x0000_s1030" type="#_x0000_t202" style="position:absolute;margin-left:39.85pt;margin-top:120.95pt;width:159.2pt;height:21.9pt;z-index:251669504" stroked="f">
            <v:textbox style="mso-next-textbox:#_x0000_s1030;mso-fit-shape-to-text:t" inset="0,0,0,0">
              <w:txbxContent>
                <w:p w:rsidR="00E33399" w:rsidRPr="00E33399" w:rsidRDefault="00E33399" w:rsidP="00E33399">
                  <w:pPr>
                    <w:rPr>
                      <w:rFonts w:ascii="Arial" w:hAnsi="Arial" w:cs="Arial"/>
                    </w:rPr>
                  </w:pPr>
                  <w:r w:rsidRPr="00E33399">
                    <w:rPr>
                      <w:rFonts w:ascii="Arial" w:hAnsi="Arial" w:cs="Arial"/>
                      <w:b/>
                      <w:bCs/>
                      <w:sz w:val="18"/>
                      <w:szCs w:val="18"/>
                    </w:rPr>
                    <w:t>Assiniboine0</w:t>
                  </w:r>
                  <w:r>
                    <w:rPr>
                      <w:rFonts w:ascii="Arial" w:hAnsi="Arial" w:cs="Arial"/>
                      <w:b/>
                      <w:bCs/>
                      <w:sz w:val="18"/>
                      <w:szCs w:val="18"/>
                    </w:rPr>
                    <w:t>4</w:t>
                  </w:r>
                  <w:r w:rsidRPr="00E33399">
                    <w:rPr>
                      <w:rFonts w:ascii="Arial" w:hAnsi="Arial" w:cs="Arial"/>
                      <w:b/>
                      <w:bCs/>
                      <w:sz w:val="18"/>
                      <w:szCs w:val="18"/>
                    </w:rPr>
                    <w:t>.JPG</w:t>
                  </w:r>
                </w:p>
              </w:txbxContent>
            </v:textbox>
            <w10:wrap type="square"/>
          </v:shape>
        </w:pict>
      </w:r>
      <w:r w:rsidR="007C23EC">
        <w:rPr>
          <w:noProof/>
        </w:rPr>
        <w:drawing>
          <wp:anchor distT="0" distB="0" distL="114300" distR="114300" simplePos="0" relativeHeight="251670528" behindDoc="0" locked="0" layoutInCell="1" allowOverlap="1">
            <wp:simplePos x="0" y="0"/>
            <wp:positionH relativeFrom="column">
              <wp:posOffset>-2225675</wp:posOffset>
            </wp:positionH>
            <wp:positionV relativeFrom="paragraph">
              <wp:posOffset>2341245</wp:posOffset>
            </wp:positionV>
            <wp:extent cx="2085975" cy="1562100"/>
            <wp:effectExtent l="19050" t="0" r="9525" b="0"/>
            <wp:wrapSquare wrapText="bothSides"/>
            <wp:docPr id="3" name="Picture 2" descr="Assiniboine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5.JPG"/>
                    <pic:cNvPicPr/>
                  </pic:nvPicPr>
                  <pic:blipFill>
                    <a:blip r:embed="rId17"/>
                    <a:stretch>
                      <a:fillRect/>
                    </a:stretch>
                  </pic:blipFill>
                  <pic:spPr>
                    <a:xfrm>
                      <a:off x="0" y="0"/>
                      <a:ext cx="2085975" cy="1562100"/>
                    </a:xfrm>
                    <a:prstGeom prst="rect">
                      <a:avLst/>
                    </a:prstGeom>
                  </pic:spPr>
                </pic:pic>
              </a:graphicData>
            </a:graphic>
          </wp:anchor>
        </w:drawing>
      </w:r>
      <w:r w:rsidR="00787D27">
        <w:rPr>
          <w:noProof/>
        </w:rPr>
        <w:drawing>
          <wp:anchor distT="0" distB="0" distL="114300" distR="114300" simplePos="0" relativeHeight="251671552" behindDoc="0" locked="0" layoutInCell="1" allowOverlap="1">
            <wp:simplePos x="0" y="0"/>
            <wp:positionH relativeFrom="column">
              <wp:posOffset>523875</wp:posOffset>
            </wp:positionH>
            <wp:positionV relativeFrom="paragraph">
              <wp:posOffset>2341245</wp:posOffset>
            </wp:positionV>
            <wp:extent cx="2057400" cy="1543050"/>
            <wp:effectExtent l="19050" t="0" r="0" b="0"/>
            <wp:wrapSquare wrapText="bothSides"/>
            <wp:docPr id="7" name="Picture 6" descr="Assiniboine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iniboine06.JPG"/>
                    <pic:cNvPicPr/>
                  </pic:nvPicPr>
                  <pic:blipFill>
                    <a:blip r:embed="rId18"/>
                    <a:stretch>
                      <a:fillRect/>
                    </a:stretch>
                  </pic:blipFill>
                  <pic:spPr>
                    <a:xfrm>
                      <a:off x="0" y="0"/>
                      <a:ext cx="2057400" cy="1543050"/>
                    </a:xfrm>
                    <a:prstGeom prst="rect">
                      <a:avLst/>
                    </a:prstGeom>
                  </pic:spPr>
                </pic:pic>
              </a:graphicData>
            </a:graphic>
          </wp:anchor>
        </w:drawing>
      </w:r>
    </w:p>
    <w:sectPr w:rsidR="0088590F" w:rsidRPr="00A50169" w:rsidSect="003C60CA">
      <w:type w:val="continuous"/>
      <w:pgSz w:w="12242" w:h="15842" w:code="1"/>
      <w:pgMar w:top="1985" w:right="851" w:bottom="426" w:left="1701" w:header="709" w:footer="567" w:gutter="0"/>
      <w:cols w:space="708"/>
      <w:formProt w:val="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819" w:rsidRDefault="00A04819">
      <w:r>
        <w:separator/>
      </w:r>
    </w:p>
  </w:endnote>
  <w:endnote w:type="continuationSeparator" w:id="0">
    <w:p w:rsidR="00A04819" w:rsidRDefault="00A0481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Footer"/>
    </w:pPr>
    <w:r>
      <w:rPr>
        <w:noProof/>
      </w:rPr>
      <w:drawing>
        <wp:anchor distT="0" distB="0" distL="114300" distR="114300" simplePos="0" relativeHeight="251659264" behindDoc="0" locked="0" layoutInCell="1" allowOverlap="1">
          <wp:simplePos x="0" y="0"/>
          <wp:positionH relativeFrom="column">
            <wp:posOffset>560705</wp:posOffset>
          </wp:positionH>
          <wp:positionV relativeFrom="paragraph">
            <wp:posOffset>-172720</wp:posOffset>
          </wp:positionV>
          <wp:extent cx="6477000" cy="802640"/>
          <wp:effectExtent l="19050" t="0" r="0" b="0"/>
          <wp:wrapThrough wrapText="bothSides">
            <wp:wrapPolygon edited="0">
              <wp:start x="-64" y="0"/>
              <wp:lineTo x="-64" y="21019"/>
              <wp:lineTo x="21600" y="21019"/>
              <wp:lineTo x="21600" y="0"/>
              <wp:lineTo x="-64" y="0"/>
            </wp:wrapPolygon>
          </wp:wrapThrough>
          <wp:docPr id="10" name="Grafik 1" descr="footer_folgesei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folgeseite2.jpg"/>
                  <pic:cNvPicPr/>
                </pic:nvPicPr>
                <pic:blipFill>
                  <a:blip r:embed="rId1" cstate="print"/>
                  <a:stretch>
                    <a:fillRect/>
                  </a:stretch>
                </pic:blipFill>
                <pic:spPr>
                  <a:xfrm>
                    <a:off x="0" y="0"/>
                    <a:ext cx="6477000" cy="802640"/>
                  </a:xfrm>
                  <a:prstGeom prst="rect">
                    <a:avLst/>
                  </a:prstGeom>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567863">
    <w:pPr>
      <w:pStyle w:val="Footer"/>
    </w:pPr>
    <w:r>
      <w:rPr>
        <w:noProof/>
      </w:rPr>
      <w:drawing>
        <wp:anchor distT="0" distB="0" distL="114300" distR="114300" simplePos="0" relativeHeight="251665408" behindDoc="0" locked="0" layoutInCell="1" allowOverlap="1">
          <wp:simplePos x="0" y="0"/>
          <wp:positionH relativeFrom="column">
            <wp:posOffset>751205</wp:posOffset>
          </wp:positionH>
          <wp:positionV relativeFrom="paragraph">
            <wp:posOffset>10160</wp:posOffset>
          </wp:positionV>
          <wp:extent cx="6477000" cy="603885"/>
          <wp:effectExtent l="19050" t="0" r="0" b="0"/>
          <wp:wrapThrough wrapText="bothSides">
            <wp:wrapPolygon edited="0">
              <wp:start x="-64" y="0"/>
              <wp:lineTo x="-64" y="21123"/>
              <wp:lineTo x="21600" y="21123"/>
              <wp:lineTo x="21600" y="0"/>
              <wp:lineTo x="-64" y="0"/>
            </wp:wrapPolygon>
          </wp:wrapThrough>
          <wp:docPr id="12" name="Grafik 4" descr="footer_usa-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usa-little ferry 214 gates road.jpg"/>
                  <pic:cNvPicPr/>
                </pic:nvPicPr>
                <pic:blipFill>
                  <a:blip r:embed="rId1"/>
                  <a:stretch>
                    <a:fillRect/>
                  </a:stretch>
                </pic:blipFill>
                <pic:spPr>
                  <a:xfrm>
                    <a:off x="0" y="0"/>
                    <a:ext cx="6477000" cy="603885"/>
                  </a:xfrm>
                  <a:prstGeom prst="rect">
                    <a:avLst/>
                  </a:prstGeom>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819" w:rsidRDefault="00A04819">
      <w:r>
        <w:separator/>
      </w:r>
    </w:p>
  </w:footnote>
  <w:footnote w:type="continuationSeparator" w:id="0">
    <w:p w:rsidR="00A04819" w:rsidRDefault="00A0481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Header"/>
    </w:pPr>
    <w:r>
      <w:rPr>
        <w:noProof/>
      </w:rPr>
      <w:drawing>
        <wp:anchor distT="0" distB="0" distL="114300" distR="114300" simplePos="0" relativeHeight="251658240" behindDoc="0" locked="0" layoutInCell="1" allowOverlap="1">
          <wp:simplePos x="0" y="0"/>
          <wp:positionH relativeFrom="column">
            <wp:posOffset>4687570</wp:posOffset>
          </wp:positionH>
          <wp:positionV relativeFrom="paragraph">
            <wp:posOffset>-505460</wp:posOffset>
          </wp:positionV>
          <wp:extent cx="2449830" cy="1176655"/>
          <wp:effectExtent l="19050" t="0" r="7620" b="0"/>
          <wp:wrapThrough wrapText="bothSides">
            <wp:wrapPolygon edited="0">
              <wp:start x="-168" y="0"/>
              <wp:lineTo x="-168" y="21332"/>
              <wp:lineTo x="21667" y="21332"/>
              <wp:lineTo x="21667" y="0"/>
              <wp:lineTo x="-168" y="0"/>
            </wp:wrapPolygon>
          </wp:wrapThrough>
          <wp:docPr id="9" name="Grafik 0" descr="folge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geseite.jpg"/>
                  <pic:cNvPicPr/>
                </pic:nvPicPr>
                <pic:blipFill>
                  <a:blip r:embed="rId1" cstate="print"/>
                  <a:srcRect/>
                  <a:stretch>
                    <a:fillRect/>
                  </a:stretch>
                </pic:blipFill>
                <pic:spPr>
                  <a:xfrm>
                    <a:off x="0" y="0"/>
                    <a:ext cx="2449830" cy="1176655"/>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D57FE9">
    <w:pPr>
      <w:pStyle w:val="Header"/>
    </w:pPr>
    <w:r>
      <w:rPr>
        <w:noProof/>
      </w:rPr>
      <w:drawing>
        <wp:anchor distT="0" distB="0" distL="114300" distR="114300" simplePos="0" relativeHeight="251666432" behindDoc="0" locked="0" layoutInCell="1" allowOverlap="1">
          <wp:simplePos x="0" y="0"/>
          <wp:positionH relativeFrom="column">
            <wp:posOffset>2413635</wp:posOffset>
          </wp:positionH>
          <wp:positionV relativeFrom="paragraph">
            <wp:posOffset>-640715</wp:posOffset>
          </wp:positionV>
          <wp:extent cx="4497070" cy="1947545"/>
          <wp:effectExtent l="19050" t="0" r="0" b="0"/>
          <wp:wrapThrough wrapText="bothSides">
            <wp:wrapPolygon edited="0">
              <wp:start x="-91" y="0"/>
              <wp:lineTo x="-91" y="21339"/>
              <wp:lineTo x="21594" y="21339"/>
              <wp:lineTo x="21594" y="0"/>
              <wp:lineTo x="-91" y="0"/>
            </wp:wrapPolygon>
          </wp:wrapThrough>
          <wp:docPr id="11" name="Grafik 2" descr="header_usa_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_usa_little ferry 214 gates road.jpg"/>
                  <pic:cNvPicPr/>
                </pic:nvPicPr>
                <pic:blipFill>
                  <a:blip r:embed="rId1"/>
                  <a:stretch>
                    <a:fillRect/>
                  </a:stretch>
                </pic:blipFill>
                <pic:spPr>
                  <a:xfrm>
                    <a:off x="0" y="0"/>
                    <a:ext cx="4497070" cy="194754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05604C8"/>
    <w:multiLevelType w:val="hybridMultilevel"/>
    <w:tmpl w:val="024A2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nsid w:val="02D2747F"/>
    <w:multiLevelType w:val="multilevel"/>
    <w:tmpl w:val="1EFCEC30"/>
    <w:numStyleLink w:val="ListemitAufzhlungszeichenDoka"/>
  </w:abstractNum>
  <w:abstractNum w:abstractNumId="6">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4">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3">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56CC2AD2"/>
    <w:multiLevelType w:val="multilevel"/>
    <w:tmpl w:val="1EFCEC30"/>
    <w:numStyleLink w:val="ListemitAufzhlungszeichenDoka"/>
  </w:abstractNum>
  <w:abstractNum w:abstractNumId="25">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1"/>
  </w:num>
  <w:num w:numId="2">
    <w:abstractNumId w:val="8"/>
  </w:num>
  <w:num w:numId="3">
    <w:abstractNumId w:val="19"/>
  </w:num>
  <w:num w:numId="4">
    <w:abstractNumId w:val="9"/>
  </w:num>
  <w:num w:numId="5">
    <w:abstractNumId w:val="22"/>
  </w:num>
  <w:num w:numId="6">
    <w:abstractNumId w:val="13"/>
  </w:num>
  <w:num w:numId="7">
    <w:abstractNumId w:val="15"/>
  </w:num>
  <w:num w:numId="8">
    <w:abstractNumId w:val="6"/>
  </w:num>
  <w:num w:numId="9">
    <w:abstractNumId w:val="21"/>
  </w:num>
  <w:num w:numId="10">
    <w:abstractNumId w:val="12"/>
  </w:num>
  <w:num w:numId="11">
    <w:abstractNumId w:val="32"/>
  </w:num>
  <w:num w:numId="12">
    <w:abstractNumId w:val="16"/>
  </w:num>
  <w:num w:numId="13">
    <w:abstractNumId w:val="0"/>
  </w:num>
  <w:num w:numId="14">
    <w:abstractNumId w:val="30"/>
  </w:num>
  <w:num w:numId="15">
    <w:abstractNumId w:val="27"/>
  </w:num>
  <w:num w:numId="16">
    <w:abstractNumId w:val="18"/>
  </w:num>
  <w:num w:numId="17">
    <w:abstractNumId w:val="3"/>
  </w:num>
  <w:num w:numId="18">
    <w:abstractNumId w:val="26"/>
  </w:num>
  <w:num w:numId="19">
    <w:abstractNumId w:val="4"/>
  </w:num>
  <w:num w:numId="20">
    <w:abstractNumId w:val="25"/>
  </w:num>
  <w:num w:numId="21">
    <w:abstractNumId w:val="2"/>
  </w:num>
  <w:num w:numId="22">
    <w:abstractNumId w:val="7"/>
  </w:num>
  <w:num w:numId="23">
    <w:abstractNumId w:val="11"/>
  </w:num>
  <w:num w:numId="24">
    <w:abstractNumId w:val="20"/>
  </w:num>
  <w:num w:numId="25">
    <w:abstractNumId w:val="23"/>
  </w:num>
  <w:num w:numId="26">
    <w:abstractNumId w:val="10"/>
  </w:num>
  <w:num w:numId="27">
    <w:abstractNumId w:val="28"/>
  </w:num>
  <w:num w:numId="28">
    <w:abstractNumId w:val="29"/>
  </w:num>
  <w:num w:numId="29">
    <w:abstractNumId w:val="17"/>
  </w:num>
  <w:num w:numId="30">
    <w:abstractNumId w:val="14"/>
  </w:num>
  <w:num w:numId="31">
    <w:abstractNumId w:val="24"/>
  </w:num>
  <w:num w:numId="32">
    <w:abstractNumId w:val="5"/>
  </w:num>
  <w:num w:numId="3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5424"/>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17410"/>
  </w:hdrShapeDefaults>
  <w:footnotePr>
    <w:footnote w:id="-1"/>
    <w:footnote w:id="0"/>
  </w:footnotePr>
  <w:endnotePr>
    <w:endnote w:id="-1"/>
    <w:endnote w:id="0"/>
  </w:endnotePr>
  <w:compat/>
  <w:rsids>
    <w:rsidRoot w:val="00E63D3A"/>
    <w:rsid w:val="00005BA4"/>
    <w:rsid w:val="0001239A"/>
    <w:rsid w:val="00015F66"/>
    <w:rsid w:val="00016591"/>
    <w:rsid w:val="000251EE"/>
    <w:rsid w:val="00030363"/>
    <w:rsid w:val="0004217C"/>
    <w:rsid w:val="000429EF"/>
    <w:rsid w:val="000457D7"/>
    <w:rsid w:val="0006146F"/>
    <w:rsid w:val="00066095"/>
    <w:rsid w:val="00072B49"/>
    <w:rsid w:val="00073AC8"/>
    <w:rsid w:val="00076DB5"/>
    <w:rsid w:val="000773D4"/>
    <w:rsid w:val="000931C4"/>
    <w:rsid w:val="000A4782"/>
    <w:rsid w:val="000A6BF4"/>
    <w:rsid w:val="000B7ED1"/>
    <w:rsid w:val="000C09CF"/>
    <w:rsid w:val="000C0E0C"/>
    <w:rsid w:val="000D0CDF"/>
    <w:rsid w:val="000D3FE3"/>
    <w:rsid w:val="000F0A26"/>
    <w:rsid w:val="000F27D8"/>
    <w:rsid w:val="000F2860"/>
    <w:rsid w:val="000F4755"/>
    <w:rsid w:val="000F6CA7"/>
    <w:rsid w:val="00101154"/>
    <w:rsid w:val="00121825"/>
    <w:rsid w:val="001377E1"/>
    <w:rsid w:val="00141D03"/>
    <w:rsid w:val="00145700"/>
    <w:rsid w:val="0015009A"/>
    <w:rsid w:val="00150745"/>
    <w:rsid w:val="00151116"/>
    <w:rsid w:val="001529C9"/>
    <w:rsid w:val="001532FF"/>
    <w:rsid w:val="0015429B"/>
    <w:rsid w:val="001550EB"/>
    <w:rsid w:val="00161368"/>
    <w:rsid w:val="001624AD"/>
    <w:rsid w:val="001629CD"/>
    <w:rsid w:val="00191504"/>
    <w:rsid w:val="00191F1C"/>
    <w:rsid w:val="00192844"/>
    <w:rsid w:val="0019341F"/>
    <w:rsid w:val="001A3C69"/>
    <w:rsid w:val="001B24D6"/>
    <w:rsid w:val="001B66E8"/>
    <w:rsid w:val="001C2B26"/>
    <w:rsid w:val="001D775D"/>
    <w:rsid w:val="001E625B"/>
    <w:rsid w:val="001F0607"/>
    <w:rsid w:val="001F4501"/>
    <w:rsid w:val="0020125E"/>
    <w:rsid w:val="002014D9"/>
    <w:rsid w:val="002046D6"/>
    <w:rsid w:val="00206107"/>
    <w:rsid w:val="00212D77"/>
    <w:rsid w:val="002163C2"/>
    <w:rsid w:val="00217920"/>
    <w:rsid w:val="0022396F"/>
    <w:rsid w:val="0022681D"/>
    <w:rsid w:val="0023241C"/>
    <w:rsid w:val="002349EA"/>
    <w:rsid w:val="0024357E"/>
    <w:rsid w:val="00243588"/>
    <w:rsid w:val="002518A2"/>
    <w:rsid w:val="00255FAB"/>
    <w:rsid w:val="00270768"/>
    <w:rsid w:val="0028229F"/>
    <w:rsid w:val="002878DF"/>
    <w:rsid w:val="00292958"/>
    <w:rsid w:val="002955F7"/>
    <w:rsid w:val="002A0E48"/>
    <w:rsid w:val="002A560B"/>
    <w:rsid w:val="002A6293"/>
    <w:rsid w:val="002A6736"/>
    <w:rsid w:val="002B7048"/>
    <w:rsid w:val="002B77BD"/>
    <w:rsid w:val="002C0FAF"/>
    <w:rsid w:val="002C3B72"/>
    <w:rsid w:val="002C4E8E"/>
    <w:rsid w:val="002C70EA"/>
    <w:rsid w:val="002C79F1"/>
    <w:rsid w:val="002D1CC4"/>
    <w:rsid w:val="002D4AC5"/>
    <w:rsid w:val="002F0538"/>
    <w:rsid w:val="002F4AAD"/>
    <w:rsid w:val="002F6989"/>
    <w:rsid w:val="0030061E"/>
    <w:rsid w:val="00316391"/>
    <w:rsid w:val="003254C3"/>
    <w:rsid w:val="00325611"/>
    <w:rsid w:val="0033776E"/>
    <w:rsid w:val="003405B7"/>
    <w:rsid w:val="003423CE"/>
    <w:rsid w:val="00371B67"/>
    <w:rsid w:val="00375913"/>
    <w:rsid w:val="003764D7"/>
    <w:rsid w:val="00380A98"/>
    <w:rsid w:val="00383394"/>
    <w:rsid w:val="00386AD2"/>
    <w:rsid w:val="00393CDB"/>
    <w:rsid w:val="003A5B0C"/>
    <w:rsid w:val="003A79FC"/>
    <w:rsid w:val="003B3FCB"/>
    <w:rsid w:val="003C60CA"/>
    <w:rsid w:val="003E1B7C"/>
    <w:rsid w:val="003E4C7C"/>
    <w:rsid w:val="003E679B"/>
    <w:rsid w:val="003F1085"/>
    <w:rsid w:val="003F2D41"/>
    <w:rsid w:val="00410041"/>
    <w:rsid w:val="00414531"/>
    <w:rsid w:val="004165BC"/>
    <w:rsid w:val="004235FA"/>
    <w:rsid w:val="00424EB9"/>
    <w:rsid w:val="004270A9"/>
    <w:rsid w:val="004361E6"/>
    <w:rsid w:val="00455EFF"/>
    <w:rsid w:val="00463017"/>
    <w:rsid w:val="004639B7"/>
    <w:rsid w:val="00463CD4"/>
    <w:rsid w:val="00474177"/>
    <w:rsid w:val="004758D0"/>
    <w:rsid w:val="0048426A"/>
    <w:rsid w:val="004A0EF2"/>
    <w:rsid w:val="004A11B0"/>
    <w:rsid w:val="004B0024"/>
    <w:rsid w:val="004E01A8"/>
    <w:rsid w:val="004E5EFD"/>
    <w:rsid w:val="004F0C47"/>
    <w:rsid w:val="005060A5"/>
    <w:rsid w:val="00514C50"/>
    <w:rsid w:val="005151C6"/>
    <w:rsid w:val="0051534D"/>
    <w:rsid w:val="005164DE"/>
    <w:rsid w:val="00522770"/>
    <w:rsid w:val="005257A0"/>
    <w:rsid w:val="00531302"/>
    <w:rsid w:val="00533B9D"/>
    <w:rsid w:val="00541415"/>
    <w:rsid w:val="005428D8"/>
    <w:rsid w:val="00564AF1"/>
    <w:rsid w:val="00567863"/>
    <w:rsid w:val="00594A33"/>
    <w:rsid w:val="005965EE"/>
    <w:rsid w:val="005C05EF"/>
    <w:rsid w:val="005C4ED3"/>
    <w:rsid w:val="005D590E"/>
    <w:rsid w:val="005F4E67"/>
    <w:rsid w:val="00605ED4"/>
    <w:rsid w:val="006174CA"/>
    <w:rsid w:val="0062650A"/>
    <w:rsid w:val="00626A22"/>
    <w:rsid w:val="00641955"/>
    <w:rsid w:val="006459F5"/>
    <w:rsid w:val="006542E6"/>
    <w:rsid w:val="00654CCC"/>
    <w:rsid w:val="006568C4"/>
    <w:rsid w:val="00673A41"/>
    <w:rsid w:val="006748FC"/>
    <w:rsid w:val="00676BB2"/>
    <w:rsid w:val="006A4302"/>
    <w:rsid w:val="006B44CA"/>
    <w:rsid w:val="006B6F45"/>
    <w:rsid w:val="006C0CAA"/>
    <w:rsid w:val="006D11DF"/>
    <w:rsid w:val="006D2F3F"/>
    <w:rsid w:val="006D4BCB"/>
    <w:rsid w:val="006E1201"/>
    <w:rsid w:val="006F4ED2"/>
    <w:rsid w:val="00700FC1"/>
    <w:rsid w:val="007107B6"/>
    <w:rsid w:val="00743D15"/>
    <w:rsid w:val="00745480"/>
    <w:rsid w:val="0074598C"/>
    <w:rsid w:val="007468BB"/>
    <w:rsid w:val="00754E98"/>
    <w:rsid w:val="007619EF"/>
    <w:rsid w:val="00765BFB"/>
    <w:rsid w:val="00782A7A"/>
    <w:rsid w:val="00783743"/>
    <w:rsid w:val="00787D27"/>
    <w:rsid w:val="007A4A33"/>
    <w:rsid w:val="007B112B"/>
    <w:rsid w:val="007B27E3"/>
    <w:rsid w:val="007B36E6"/>
    <w:rsid w:val="007C1F7C"/>
    <w:rsid w:val="007C23EC"/>
    <w:rsid w:val="007C4F72"/>
    <w:rsid w:val="007C7F63"/>
    <w:rsid w:val="007D13FB"/>
    <w:rsid w:val="007D3940"/>
    <w:rsid w:val="007E09C2"/>
    <w:rsid w:val="007E243A"/>
    <w:rsid w:val="007F1B5C"/>
    <w:rsid w:val="00802C3F"/>
    <w:rsid w:val="008071E0"/>
    <w:rsid w:val="00807495"/>
    <w:rsid w:val="008122E0"/>
    <w:rsid w:val="008168B4"/>
    <w:rsid w:val="00826274"/>
    <w:rsid w:val="00841263"/>
    <w:rsid w:val="0084602A"/>
    <w:rsid w:val="00847BF2"/>
    <w:rsid w:val="00853D71"/>
    <w:rsid w:val="00856656"/>
    <w:rsid w:val="00860DD4"/>
    <w:rsid w:val="00861C28"/>
    <w:rsid w:val="00862648"/>
    <w:rsid w:val="00864D3B"/>
    <w:rsid w:val="0087423F"/>
    <w:rsid w:val="008850B1"/>
    <w:rsid w:val="0088590F"/>
    <w:rsid w:val="00892BD9"/>
    <w:rsid w:val="008938F0"/>
    <w:rsid w:val="00894E04"/>
    <w:rsid w:val="008B7FD4"/>
    <w:rsid w:val="008C24F7"/>
    <w:rsid w:val="008C3FD8"/>
    <w:rsid w:val="008C7981"/>
    <w:rsid w:val="008D1E1D"/>
    <w:rsid w:val="008D3FB1"/>
    <w:rsid w:val="008E01B1"/>
    <w:rsid w:val="008E1585"/>
    <w:rsid w:val="008E371D"/>
    <w:rsid w:val="008F43B5"/>
    <w:rsid w:val="009036B6"/>
    <w:rsid w:val="009059DD"/>
    <w:rsid w:val="0091326C"/>
    <w:rsid w:val="0091399C"/>
    <w:rsid w:val="009142E4"/>
    <w:rsid w:val="009249D5"/>
    <w:rsid w:val="00925429"/>
    <w:rsid w:val="0093020F"/>
    <w:rsid w:val="009355F1"/>
    <w:rsid w:val="00946116"/>
    <w:rsid w:val="00947EF7"/>
    <w:rsid w:val="00950FA8"/>
    <w:rsid w:val="00955FDB"/>
    <w:rsid w:val="009641AB"/>
    <w:rsid w:val="00966E67"/>
    <w:rsid w:val="00971C3F"/>
    <w:rsid w:val="00971E7C"/>
    <w:rsid w:val="00975006"/>
    <w:rsid w:val="009753D5"/>
    <w:rsid w:val="00980B19"/>
    <w:rsid w:val="009834DC"/>
    <w:rsid w:val="00992DAA"/>
    <w:rsid w:val="009A00A8"/>
    <w:rsid w:val="009A02CD"/>
    <w:rsid w:val="009A0EB6"/>
    <w:rsid w:val="009A1B3F"/>
    <w:rsid w:val="009A2A80"/>
    <w:rsid w:val="009A3E1E"/>
    <w:rsid w:val="009B6A4B"/>
    <w:rsid w:val="009D5EAD"/>
    <w:rsid w:val="009E3BD4"/>
    <w:rsid w:val="009F502C"/>
    <w:rsid w:val="009F780B"/>
    <w:rsid w:val="00A0387C"/>
    <w:rsid w:val="00A04819"/>
    <w:rsid w:val="00A17DD2"/>
    <w:rsid w:val="00A247B8"/>
    <w:rsid w:val="00A25681"/>
    <w:rsid w:val="00A262A3"/>
    <w:rsid w:val="00A4043A"/>
    <w:rsid w:val="00A50169"/>
    <w:rsid w:val="00A5765D"/>
    <w:rsid w:val="00A62EEB"/>
    <w:rsid w:val="00A758AD"/>
    <w:rsid w:val="00A80792"/>
    <w:rsid w:val="00A80CDE"/>
    <w:rsid w:val="00A833FC"/>
    <w:rsid w:val="00A952F0"/>
    <w:rsid w:val="00A957C5"/>
    <w:rsid w:val="00AA1120"/>
    <w:rsid w:val="00AA4BB9"/>
    <w:rsid w:val="00AB4CCF"/>
    <w:rsid w:val="00AB5699"/>
    <w:rsid w:val="00AE3D60"/>
    <w:rsid w:val="00AE68AC"/>
    <w:rsid w:val="00AF032B"/>
    <w:rsid w:val="00AF0FDF"/>
    <w:rsid w:val="00AF4B4A"/>
    <w:rsid w:val="00AF7048"/>
    <w:rsid w:val="00AF7050"/>
    <w:rsid w:val="00B03209"/>
    <w:rsid w:val="00B04F80"/>
    <w:rsid w:val="00B10489"/>
    <w:rsid w:val="00B17C01"/>
    <w:rsid w:val="00B244FB"/>
    <w:rsid w:val="00B31243"/>
    <w:rsid w:val="00B3679E"/>
    <w:rsid w:val="00B43CC4"/>
    <w:rsid w:val="00B543EC"/>
    <w:rsid w:val="00B56D6D"/>
    <w:rsid w:val="00B75217"/>
    <w:rsid w:val="00B878D2"/>
    <w:rsid w:val="00B924BD"/>
    <w:rsid w:val="00BA38D4"/>
    <w:rsid w:val="00BA412F"/>
    <w:rsid w:val="00BA4A3F"/>
    <w:rsid w:val="00BA6027"/>
    <w:rsid w:val="00BA6DAF"/>
    <w:rsid w:val="00BB1631"/>
    <w:rsid w:val="00BB5CC5"/>
    <w:rsid w:val="00BD6411"/>
    <w:rsid w:val="00BE6351"/>
    <w:rsid w:val="00BF3671"/>
    <w:rsid w:val="00BF4F0B"/>
    <w:rsid w:val="00BF53C0"/>
    <w:rsid w:val="00C0412F"/>
    <w:rsid w:val="00C07526"/>
    <w:rsid w:val="00C3199D"/>
    <w:rsid w:val="00C54060"/>
    <w:rsid w:val="00C540FC"/>
    <w:rsid w:val="00C54DD9"/>
    <w:rsid w:val="00C6065C"/>
    <w:rsid w:val="00C700EB"/>
    <w:rsid w:val="00C75711"/>
    <w:rsid w:val="00C76077"/>
    <w:rsid w:val="00C82CDD"/>
    <w:rsid w:val="00C84193"/>
    <w:rsid w:val="00C846DE"/>
    <w:rsid w:val="00C87F73"/>
    <w:rsid w:val="00C969D7"/>
    <w:rsid w:val="00C97B3E"/>
    <w:rsid w:val="00CA269C"/>
    <w:rsid w:val="00CC3127"/>
    <w:rsid w:val="00CC6205"/>
    <w:rsid w:val="00CC7851"/>
    <w:rsid w:val="00CC78E2"/>
    <w:rsid w:val="00CE716B"/>
    <w:rsid w:val="00CF3205"/>
    <w:rsid w:val="00CF52D3"/>
    <w:rsid w:val="00D13D5D"/>
    <w:rsid w:val="00D16444"/>
    <w:rsid w:val="00D16F2B"/>
    <w:rsid w:val="00D21002"/>
    <w:rsid w:val="00D260AF"/>
    <w:rsid w:val="00D35DAE"/>
    <w:rsid w:val="00D366AC"/>
    <w:rsid w:val="00D42D17"/>
    <w:rsid w:val="00D53AF3"/>
    <w:rsid w:val="00D54F3D"/>
    <w:rsid w:val="00D5564E"/>
    <w:rsid w:val="00D5596D"/>
    <w:rsid w:val="00D57FE9"/>
    <w:rsid w:val="00D663D3"/>
    <w:rsid w:val="00D70E7C"/>
    <w:rsid w:val="00D77625"/>
    <w:rsid w:val="00D7770E"/>
    <w:rsid w:val="00D81B7D"/>
    <w:rsid w:val="00D85DBC"/>
    <w:rsid w:val="00D9470E"/>
    <w:rsid w:val="00D95201"/>
    <w:rsid w:val="00DA3001"/>
    <w:rsid w:val="00DA459A"/>
    <w:rsid w:val="00DB557B"/>
    <w:rsid w:val="00DB59D2"/>
    <w:rsid w:val="00DC30D3"/>
    <w:rsid w:val="00DD0AA3"/>
    <w:rsid w:val="00DE09B4"/>
    <w:rsid w:val="00DE2E10"/>
    <w:rsid w:val="00E01C63"/>
    <w:rsid w:val="00E0389B"/>
    <w:rsid w:val="00E203CA"/>
    <w:rsid w:val="00E33399"/>
    <w:rsid w:val="00E36FFE"/>
    <w:rsid w:val="00E42DE3"/>
    <w:rsid w:val="00E454A2"/>
    <w:rsid w:val="00E46FD1"/>
    <w:rsid w:val="00E51BBF"/>
    <w:rsid w:val="00E63D3A"/>
    <w:rsid w:val="00E74BE3"/>
    <w:rsid w:val="00E80C5C"/>
    <w:rsid w:val="00E821B8"/>
    <w:rsid w:val="00E863D4"/>
    <w:rsid w:val="00E90D17"/>
    <w:rsid w:val="00E92FD5"/>
    <w:rsid w:val="00EA0280"/>
    <w:rsid w:val="00EA377C"/>
    <w:rsid w:val="00EA757D"/>
    <w:rsid w:val="00EC544C"/>
    <w:rsid w:val="00EC77A6"/>
    <w:rsid w:val="00EC7A4A"/>
    <w:rsid w:val="00ED11AA"/>
    <w:rsid w:val="00EF175F"/>
    <w:rsid w:val="00F12941"/>
    <w:rsid w:val="00F14D8B"/>
    <w:rsid w:val="00F15F1C"/>
    <w:rsid w:val="00F162CE"/>
    <w:rsid w:val="00F20741"/>
    <w:rsid w:val="00F37461"/>
    <w:rsid w:val="00F500C7"/>
    <w:rsid w:val="00F50BEE"/>
    <w:rsid w:val="00F6120D"/>
    <w:rsid w:val="00F74863"/>
    <w:rsid w:val="00F76C46"/>
    <w:rsid w:val="00F97455"/>
    <w:rsid w:val="00FA7083"/>
    <w:rsid w:val="00FB5539"/>
    <w:rsid w:val="00FB575D"/>
    <w:rsid w:val="00FC06EC"/>
    <w:rsid w:val="00FD21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paragraph" w:styleId="Caption">
    <w:name w:val="caption"/>
    <w:basedOn w:val="Normal"/>
    <w:next w:val="Normal"/>
    <w:uiPriority w:val="35"/>
    <w:unhideWhenUsed/>
    <w:qFormat/>
    <w:rsid w:val="00E33399"/>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doka.com" TargetMode="Externa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ohr\AppData\Roaming\Microsoft\Templates\Word%20Template%20USA%20Little%20Ferry%20214.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FD79AE-B754-43AB-A682-907F96298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Template USA Little Ferry 214.dotx</Template>
  <TotalTime>0</TotalTime>
  <Pages>3</Pages>
  <Words>605</Words>
  <Characters>3451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Umdasch AG</Company>
  <LinksUpToDate>false</LinksUpToDate>
  <CharactersWithSpaces>4048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creator>Sanicki Diana</dc:creator>
  <cp:lastModifiedBy>Rohr Dominique</cp:lastModifiedBy>
  <cp:revision>8</cp:revision>
  <cp:lastPrinted>2013-01-09T15:55:00Z</cp:lastPrinted>
  <dcterms:created xsi:type="dcterms:W3CDTF">2013-03-05T00:44:00Z</dcterms:created>
  <dcterms:modified xsi:type="dcterms:W3CDTF">2013-07-18T13:33:00Z</dcterms:modified>
</cp:coreProperties>
</file>