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310D" w:rsidRPr="00EC351C" w:rsidRDefault="0028310D" w:rsidP="0028310D">
      <w:pPr>
        <w:jc w:val="both"/>
        <w:rPr>
          <w:rFonts w:ascii="Arial" w:hAnsi="Arial" w:cs="Arial"/>
          <w:lang w:val="sr-Latn-CS"/>
        </w:rPr>
      </w:pPr>
      <w:r w:rsidRPr="00EC351C">
        <w:rPr>
          <w:rFonts w:ascii="Arial" w:hAnsi="Arial" w:cs="Arial"/>
          <w:b/>
          <w:lang w:val="sr-Latn-CS"/>
        </w:rPr>
        <w:t>Jaki u izgradnji infrastruktur</w:t>
      </w:r>
      <w:r>
        <w:rPr>
          <w:rFonts w:ascii="Arial" w:hAnsi="Arial" w:cs="Arial"/>
          <w:b/>
          <w:lang w:val="sr-Latn-CS"/>
        </w:rPr>
        <w:t>nih objekata</w:t>
      </w:r>
    </w:p>
    <w:p w:rsidR="0028310D" w:rsidRPr="00EC351C" w:rsidRDefault="0028310D" w:rsidP="0028310D">
      <w:pPr>
        <w:jc w:val="both"/>
        <w:rPr>
          <w:rFonts w:ascii="Arial" w:hAnsi="Arial" w:cs="Arial"/>
          <w:lang w:val="sr-Latn-CS"/>
        </w:rPr>
      </w:pPr>
    </w:p>
    <w:p w:rsidR="0028310D" w:rsidRDefault="0028310D" w:rsidP="0028310D">
      <w:pPr>
        <w:jc w:val="both"/>
        <w:rPr>
          <w:rFonts w:ascii="Arial" w:hAnsi="Arial" w:cs="Arial"/>
          <w:lang w:val="sr-Latn-CS"/>
        </w:rPr>
      </w:pPr>
      <w:r w:rsidRPr="00EC351C">
        <w:rPr>
          <w:rFonts w:ascii="Arial" w:hAnsi="Arial" w:cs="Arial"/>
          <w:lang w:val="sr-Latn-CS"/>
        </w:rPr>
        <w:t xml:space="preserve">Na </w:t>
      </w:r>
      <w:r>
        <w:rPr>
          <w:rFonts w:ascii="Arial" w:hAnsi="Arial" w:cs="Arial"/>
          <w:lang w:val="sr-Latn-CS"/>
        </w:rPr>
        <w:t xml:space="preserve">sajmu građevinarstva </w:t>
      </w:r>
      <w:r w:rsidRPr="00EC351C">
        <w:rPr>
          <w:rFonts w:ascii="Arial" w:hAnsi="Arial" w:cs="Arial"/>
          <w:lang w:val="sr-Latn-CS"/>
        </w:rPr>
        <w:t xml:space="preserve">BAUMA 2010, Doka će istaći decenije svoje stručnosti na polju </w:t>
      </w:r>
      <w:r>
        <w:rPr>
          <w:rFonts w:ascii="Arial" w:hAnsi="Arial" w:cs="Arial"/>
          <w:lang w:val="sr-Latn-CS"/>
        </w:rPr>
        <w:t>građ</w:t>
      </w:r>
      <w:r w:rsidRPr="00EC351C">
        <w:rPr>
          <w:rFonts w:ascii="Arial" w:hAnsi="Arial" w:cs="Arial"/>
          <w:lang w:val="sr-Latn-CS"/>
        </w:rPr>
        <w:t xml:space="preserve">evinarstva pionirskim inovacijama kao što </w:t>
      </w:r>
      <w:r w:rsidRPr="00F429D3">
        <w:rPr>
          <w:rFonts w:ascii="Arial" w:hAnsi="Arial" w:cs="Arial"/>
          <w:lang w:val="sr-Latn-CS"/>
        </w:rPr>
        <w:t xml:space="preserve">je </w:t>
      </w:r>
      <w:r w:rsidRPr="00274E62">
        <w:rPr>
          <w:rFonts w:ascii="Arial" w:hAnsi="Arial" w:cs="Arial"/>
          <w:b/>
          <w:lang w:val="sr-Latn-CS"/>
        </w:rPr>
        <w:t>Doka konzolna pokretna skela (CFT)</w:t>
      </w:r>
      <w:r w:rsidRPr="00EC351C">
        <w:rPr>
          <w:rFonts w:ascii="Arial" w:hAnsi="Arial" w:cs="Arial"/>
          <w:lang w:val="sr-Latn-CS"/>
        </w:rPr>
        <w:t xml:space="preserve">, sa integrisanom oplatom. </w:t>
      </w:r>
      <w:r w:rsidRPr="00274E62">
        <w:rPr>
          <w:rFonts w:ascii="Arial" w:hAnsi="Arial" w:cs="Arial"/>
          <w:lang w:val="sr-Latn-CS"/>
        </w:rPr>
        <w:t>Sistem CFT klijentima nudi rešenje koje u sebi objedinjuje mogućnost</w:t>
      </w:r>
      <w:r>
        <w:rPr>
          <w:rFonts w:ascii="Arial" w:hAnsi="Arial" w:cs="Arial"/>
          <w:lang w:val="sr-Latn-CS"/>
        </w:rPr>
        <w:t xml:space="preserve"> za</w:t>
      </w:r>
      <w:r w:rsidRPr="00274E62">
        <w:rPr>
          <w:rFonts w:ascii="Arial" w:hAnsi="Arial" w:cs="Arial"/>
          <w:lang w:val="sr-Latn-CS"/>
        </w:rPr>
        <w:t xml:space="preserve"> izvođenja radova na postavljanju oplate i noseće konstrukcije.</w:t>
      </w:r>
      <w:r w:rsidRPr="00EC351C">
        <w:rPr>
          <w:rFonts w:ascii="Arial" w:hAnsi="Arial" w:cs="Arial"/>
          <w:lang w:val="sr-Latn-CS"/>
        </w:rPr>
        <w:t xml:space="preserve"> </w:t>
      </w:r>
      <w:r>
        <w:rPr>
          <w:rFonts w:ascii="Arial" w:hAnsi="Arial" w:cs="Arial"/>
          <w:lang w:val="sr-Latn-CS"/>
        </w:rPr>
        <w:t>Ovim optimalnim spojem</w:t>
      </w:r>
      <w:r w:rsidRPr="00EC351C">
        <w:rPr>
          <w:rFonts w:ascii="Arial" w:hAnsi="Arial" w:cs="Arial"/>
          <w:lang w:val="sr-Latn-CS"/>
        </w:rPr>
        <w:t xml:space="preserve">, Doka </w:t>
      </w:r>
      <w:r>
        <w:rPr>
          <w:rFonts w:ascii="Arial" w:hAnsi="Arial" w:cs="Arial"/>
          <w:lang w:val="sr-Latn-CS"/>
        </w:rPr>
        <w:t xml:space="preserve">olakšava tok radova. Ovo </w:t>
      </w:r>
      <w:r w:rsidRPr="00EC351C">
        <w:rPr>
          <w:rFonts w:ascii="Arial" w:hAnsi="Arial" w:cs="Arial"/>
          <w:lang w:val="sr-Latn-CS"/>
        </w:rPr>
        <w:t>rešenje</w:t>
      </w:r>
      <w:r>
        <w:rPr>
          <w:rFonts w:ascii="Arial" w:hAnsi="Arial" w:cs="Arial"/>
          <w:lang w:val="sr-Latn-CS"/>
        </w:rPr>
        <w:t xml:space="preserve"> po principu „sve u jednom“ </w:t>
      </w:r>
      <w:r w:rsidRPr="00EC351C">
        <w:rPr>
          <w:rFonts w:ascii="Arial" w:hAnsi="Arial" w:cs="Arial"/>
          <w:lang w:val="sr-Latn-CS"/>
        </w:rPr>
        <w:t>dostupno</w:t>
      </w:r>
      <w:r>
        <w:rPr>
          <w:rFonts w:ascii="Arial" w:hAnsi="Arial" w:cs="Arial"/>
          <w:lang w:val="sr-Latn-CS"/>
        </w:rPr>
        <w:t xml:space="preserve"> je </w:t>
      </w:r>
      <w:r w:rsidRPr="00EC351C">
        <w:rPr>
          <w:rFonts w:ascii="Arial" w:hAnsi="Arial" w:cs="Arial"/>
          <w:lang w:val="sr-Latn-CS"/>
        </w:rPr>
        <w:t xml:space="preserve">i za </w:t>
      </w:r>
      <w:r>
        <w:rPr>
          <w:rFonts w:ascii="Arial" w:hAnsi="Arial" w:cs="Arial"/>
          <w:lang w:val="sr-Latn-CS"/>
        </w:rPr>
        <w:t>zakup (tj.</w:t>
      </w:r>
      <w:r w:rsidRPr="00EC351C">
        <w:rPr>
          <w:rFonts w:ascii="Arial" w:hAnsi="Arial" w:cs="Arial"/>
          <w:lang w:val="sr-Latn-CS"/>
        </w:rPr>
        <w:t xml:space="preserve"> nema predfinansiranja!) za </w:t>
      </w:r>
      <w:r>
        <w:rPr>
          <w:rFonts w:ascii="Arial" w:hAnsi="Arial" w:cs="Arial"/>
          <w:lang w:val="sr-Latn-CS"/>
        </w:rPr>
        <w:t xml:space="preserve">sve </w:t>
      </w:r>
      <w:r w:rsidRPr="006D0055">
        <w:rPr>
          <w:rFonts w:ascii="Arial" w:hAnsi="Arial" w:cs="Arial"/>
          <w:lang w:val="sr-Latn-CS"/>
        </w:rPr>
        <w:t>projekte sa konzolnim konstrukcijama.</w:t>
      </w:r>
      <w:r w:rsidRPr="00EC351C">
        <w:rPr>
          <w:rFonts w:ascii="Arial" w:hAnsi="Arial" w:cs="Arial"/>
          <w:lang w:val="sr-Latn-CS"/>
        </w:rPr>
        <w:t xml:space="preserve"> </w:t>
      </w:r>
      <w:r>
        <w:rPr>
          <w:rFonts w:ascii="Arial" w:hAnsi="Arial" w:cs="Arial"/>
          <w:lang w:val="sr-Latn-CS"/>
        </w:rPr>
        <w:t>U slučaju zakupa, ovo r</w:t>
      </w:r>
      <w:r w:rsidRPr="00EC351C">
        <w:rPr>
          <w:rFonts w:ascii="Arial" w:hAnsi="Arial" w:cs="Arial"/>
          <w:lang w:val="sr-Latn-CS"/>
        </w:rPr>
        <w:t xml:space="preserve">ešenje ne iziskuje </w:t>
      </w:r>
      <w:r>
        <w:rPr>
          <w:rFonts w:ascii="Arial" w:hAnsi="Arial" w:cs="Arial"/>
          <w:lang w:val="sr-Latn-CS"/>
        </w:rPr>
        <w:t xml:space="preserve">nikakve troškove održavanja ili </w:t>
      </w:r>
      <w:r w:rsidRPr="00EC351C">
        <w:rPr>
          <w:rFonts w:ascii="Arial" w:hAnsi="Arial" w:cs="Arial"/>
          <w:lang w:val="sr-Latn-CS"/>
        </w:rPr>
        <w:t>skladištenj</w:t>
      </w:r>
      <w:r>
        <w:rPr>
          <w:rFonts w:ascii="Arial" w:hAnsi="Arial" w:cs="Arial"/>
          <w:lang w:val="sr-Latn-CS"/>
        </w:rPr>
        <w:t>a. Takođ</w:t>
      </w:r>
      <w:r w:rsidRPr="00EC351C">
        <w:rPr>
          <w:rFonts w:ascii="Arial" w:hAnsi="Arial" w:cs="Arial"/>
          <w:lang w:val="sr-Latn-CS"/>
        </w:rPr>
        <w:t xml:space="preserve">e, </w:t>
      </w:r>
      <w:r>
        <w:rPr>
          <w:rFonts w:ascii="Arial" w:hAnsi="Arial" w:cs="Arial"/>
          <w:lang w:val="sr-Latn-CS"/>
        </w:rPr>
        <w:t>sigurnosni</w:t>
      </w:r>
      <w:r w:rsidRPr="00EC351C">
        <w:rPr>
          <w:rFonts w:ascii="Arial" w:hAnsi="Arial" w:cs="Arial"/>
          <w:lang w:val="sr-Latn-CS"/>
        </w:rPr>
        <w:t xml:space="preserve"> standard</w:t>
      </w:r>
      <w:r>
        <w:rPr>
          <w:rFonts w:ascii="Arial" w:hAnsi="Arial" w:cs="Arial"/>
          <w:lang w:val="sr-Latn-CS"/>
        </w:rPr>
        <w:t>i ovog sistema su</w:t>
      </w:r>
      <w:r w:rsidRPr="00EC351C">
        <w:rPr>
          <w:rFonts w:ascii="Arial" w:hAnsi="Arial" w:cs="Arial"/>
          <w:lang w:val="sr-Latn-CS"/>
        </w:rPr>
        <w:t xml:space="preserve"> bez </w:t>
      </w:r>
      <w:r>
        <w:rPr>
          <w:rFonts w:ascii="Arial" w:hAnsi="Arial" w:cs="Arial"/>
          <w:lang w:val="sr-Latn-CS"/>
        </w:rPr>
        <w:t>premca</w:t>
      </w:r>
      <w:r w:rsidRPr="00EC351C">
        <w:rPr>
          <w:rFonts w:ascii="Arial" w:hAnsi="Arial" w:cs="Arial"/>
          <w:lang w:val="sr-Latn-CS"/>
        </w:rPr>
        <w:t xml:space="preserve">: </w:t>
      </w:r>
      <w:r>
        <w:rPr>
          <w:rFonts w:ascii="Arial" w:hAnsi="Arial" w:cs="Arial"/>
          <w:lang w:val="sr-Latn-CS"/>
        </w:rPr>
        <w:t>d</w:t>
      </w:r>
      <w:r w:rsidRPr="00EC351C">
        <w:rPr>
          <w:rFonts w:ascii="Arial" w:hAnsi="Arial" w:cs="Arial"/>
          <w:lang w:val="sr-Latn-CS"/>
        </w:rPr>
        <w:t xml:space="preserve">etalji </w:t>
      </w:r>
      <w:r>
        <w:rPr>
          <w:rFonts w:ascii="Arial" w:hAnsi="Arial" w:cs="Arial"/>
          <w:lang w:val="sr-Latn-CS"/>
        </w:rPr>
        <w:t>poput</w:t>
      </w:r>
      <w:r w:rsidRPr="00EC351C">
        <w:rPr>
          <w:rFonts w:ascii="Arial" w:hAnsi="Arial" w:cs="Arial"/>
          <w:lang w:val="sr-Latn-CS"/>
        </w:rPr>
        <w:t xml:space="preserve"> spolja smešteno</w:t>
      </w:r>
      <w:r>
        <w:rPr>
          <w:rFonts w:ascii="Arial" w:hAnsi="Arial" w:cs="Arial"/>
          <w:lang w:val="sr-Latn-CS"/>
        </w:rPr>
        <w:t>g</w:t>
      </w:r>
      <w:r w:rsidRPr="00EC351C">
        <w:rPr>
          <w:rFonts w:ascii="Arial" w:hAnsi="Arial" w:cs="Arial"/>
          <w:lang w:val="sr-Latn-CS"/>
        </w:rPr>
        <w:t xml:space="preserve"> horizontalno</w:t>
      </w:r>
      <w:r>
        <w:rPr>
          <w:rFonts w:ascii="Arial" w:hAnsi="Arial" w:cs="Arial"/>
          <w:lang w:val="sr-Latn-CS"/>
        </w:rPr>
        <w:t xml:space="preserve">g ukrućenja i </w:t>
      </w:r>
      <w:r w:rsidRPr="006D0055">
        <w:rPr>
          <w:rFonts w:ascii="Arial" w:hAnsi="Arial" w:cs="Arial"/>
          <w:lang w:val="sr-Latn-CS"/>
        </w:rPr>
        <w:t>vertikalno podesive uzdužne konzole</w:t>
      </w:r>
      <w:r w:rsidRPr="00EC351C">
        <w:rPr>
          <w:rFonts w:ascii="Arial" w:hAnsi="Arial" w:cs="Arial"/>
          <w:lang w:val="sr-Latn-CS"/>
        </w:rPr>
        <w:t xml:space="preserve"> </w:t>
      </w:r>
      <w:r>
        <w:rPr>
          <w:rFonts w:ascii="Arial" w:hAnsi="Arial" w:cs="Arial"/>
          <w:lang w:val="sr-Latn-CS"/>
        </w:rPr>
        <w:t>omogućavaju radnicima</w:t>
      </w:r>
      <w:r w:rsidRPr="00EC351C">
        <w:rPr>
          <w:rFonts w:ascii="Arial" w:hAnsi="Arial" w:cs="Arial"/>
          <w:lang w:val="sr-Latn-CS"/>
        </w:rPr>
        <w:t xml:space="preserve"> maksimalnu slobodu kretanja bez rizika od povrede i ubrzavaju tok izgradnje. Pr</w:t>
      </w:r>
      <w:r>
        <w:rPr>
          <w:rFonts w:ascii="Arial" w:hAnsi="Arial" w:cs="Arial"/>
          <w:lang w:val="sr-Latn-CS"/>
        </w:rPr>
        <w:t>ed</w:t>
      </w:r>
      <w:r w:rsidRPr="00EC351C">
        <w:rPr>
          <w:rFonts w:ascii="Arial" w:hAnsi="Arial" w:cs="Arial"/>
          <w:lang w:val="sr-Latn-CS"/>
        </w:rPr>
        <w:t xml:space="preserve">montirane radne platforme omogućavaju bezbedan rad na svim </w:t>
      </w:r>
      <w:r>
        <w:rPr>
          <w:rFonts w:ascii="Arial" w:hAnsi="Arial" w:cs="Arial"/>
          <w:lang w:val="sr-Latn-CS"/>
        </w:rPr>
        <w:t>nivoima, dok novo</w:t>
      </w:r>
      <w:r w:rsidRPr="00EC351C">
        <w:rPr>
          <w:rFonts w:ascii="Arial" w:hAnsi="Arial" w:cs="Arial"/>
          <w:lang w:val="sr-Latn-CS"/>
        </w:rPr>
        <w:t>diza</w:t>
      </w:r>
      <w:r>
        <w:rPr>
          <w:rFonts w:ascii="Arial" w:hAnsi="Arial" w:cs="Arial"/>
          <w:lang w:val="sr-Latn-CS"/>
        </w:rPr>
        <w:t xml:space="preserve">jnirani klizni ležajevi sprečavaju </w:t>
      </w:r>
      <w:r w:rsidRPr="00EC351C">
        <w:rPr>
          <w:rFonts w:ascii="Arial" w:hAnsi="Arial" w:cs="Arial"/>
          <w:lang w:val="sr-Latn-CS"/>
        </w:rPr>
        <w:t>neželjeno</w:t>
      </w:r>
      <w:r>
        <w:rPr>
          <w:rFonts w:ascii="Arial" w:hAnsi="Arial" w:cs="Arial"/>
          <w:lang w:val="sr-Latn-CS"/>
        </w:rPr>
        <w:t xml:space="preserve"> </w:t>
      </w:r>
      <w:r w:rsidRPr="006D0055">
        <w:rPr>
          <w:rFonts w:ascii="Arial" w:hAnsi="Arial" w:cs="Arial"/>
          <w:lang w:val="sr-Latn-CS"/>
        </w:rPr>
        <w:t>kretanje po uzdužnim nagibima.</w:t>
      </w:r>
      <w:r w:rsidRPr="00EC351C">
        <w:rPr>
          <w:rFonts w:ascii="Arial" w:hAnsi="Arial" w:cs="Arial"/>
          <w:lang w:val="sr-Latn-CS"/>
        </w:rPr>
        <w:t xml:space="preserve"> Zbog toga što je sačinjen</w:t>
      </w:r>
      <w:r>
        <w:rPr>
          <w:rFonts w:ascii="Arial" w:hAnsi="Arial" w:cs="Arial"/>
          <w:lang w:val="sr-Latn-CS"/>
        </w:rPr>
        <w:t>a</w:t>
      </w:r>
      <w:r w:rsidRPr="00EC351C">
        <w:rPr>
          <w:rFonts w:ascii="Arial" w:hAnsi="Arial" w:cs="Arial"/>
          <w:lang w:val="sr-Latn-CS"/>
        </w:rPr>
        <w:t xml:space="preserve"> od </w:t>
      </w:r>
      <w:r>
        <w:rPr>
          <w:rFonts w:ascii="Arial" w:hAnsi="Arial" w:cs="Arial"/>
          <w:lang w:val="sr-Latn-CS"/>
        </w:rPr>
        <w:t>ekonomičnih sistemskih komponenti</w:t>
      </w:r>
      <w:r w:rsidRPr="00EC351C">
        <w:rPr>
          <w:rFonts w:ascii="Arial" w:hAnsi="Arial" w:cs="Arial"/>
          <w:lang w:val="sr-Latn-CS"/>
        </w:rPr>
        <w:t xml:space="preserve">, Doka </w:t>
      </w:r>
      <w:r>
        <w:rPr>
          <w:rFonts w:ascii="Arial" w:hAnsi="Arial" w:cs="Arial"/>
          <w:lang w:val="sr-Latn-CS"/>
        </w:rPr>
        <w:t>konzolna pokretna jedinica m</w:t>
      </w:r>
      <w:r w:rsidRPr="00EC351C">
        <w:rPr>
          <w:rFonts w:ascii="Arial" w:hAnsi="Arial" w:cs="Arial"/>
          <w:lang w:val="sr-Latn-CS"/>
        </w:rPr>
        <w:t xml:space="preserve">ože brzo da se prilagodi </w:t>
      </w:r>
      <w:r>
        <w:rPr>
          <w:rFonts w:ascii="Arial" w:hAnsi="Arial" w:cs="Arial"/>
          <w:lang w:val="sr-Latn-CS"/>
        </w:rPr>
        <w:t>različitim poprečnim</w:t>
      </w:r>
      <w:r w:rsidRPr="00EC351C">
        <w:rPr>
          <w:rFonts w:ascii="Arial" w:hAnsi="Arial" w:cs="Arial"/>
          <w:lang w:val="sr-Latn-CS"/>
        </w:rPr>
        <w:t xml:space="preserve"> prese</w:t>
      </w:r>
      <w:r>
        <w:rPr>
          <w:rFonts w:ascii="Arial" w:hAnsi="Arial" w:cs="Arial"/>
          <w:lang w:val="sr-Latn-CS"/>
        </w:rPr>
        <w:t>cima glavne konstrukcije mosta</w:t>
      </w:r>
      <w:r w:rsidRPr="00EC351C">
        <w:rPr>
          <w:rFonts w:ascii="Arial" w:hAnsi="Arial" w:cs="Arial"/>
          <w:lang w:val="sr-Latn-CS"/>
        </w:rPr>
        <w:t>.</w:t>
      </w:r>
    </w:p>
    <w:p w:rsidR="0028310D" w:rsidRDefault="0028310D" w:rsidP="0028310D">
      <w:pPr>
        <w:jc w:val="both"/>
        <w:rPr>
          <w:rFonts w:ascii="Arial" w:hAnsi="Arial" w:cs="Arial"/>
          <w:lang w:val="sr-Latn-CS"/>
        </w:rPr>
      </w:pPr>
    </w:p>
    <w:p w:rsidR="0028310D" w:rsidRPr="00EC351C" w:rsidRDefault="0028310D" w:rsidP="0028310D">
      <w:pPr>
        <w:jc w:val="both"/>
        <w:rPr>
          <w:rFonts w:ascii="Arial" w:hAnsi="Arial" w:cs="Arial"/>
          <w:lang w:val="sr-Latn-CS"/>
        </w:rPr>
      </w:pPr>
    </w:p>
    <w:p w:rsidR="0028310D" w:rsidRPr="00EC351C" w:rsidRDefault="0028310D" w:rsidP="0028310D">
      <w:pPr>
        <w:jc w:val="both"/>
        <w:rPr>
          <w:rFonts w:ascii="Arial" w:hAnsi="Arial" w:cs="Arial"/>
          <w:lang w:val="sr-Latn-CS"/>
        </w:rPr>
      </w:pPr>
    </w:p>
    <w:p w:rsidR="0028310D" w:rsidRPr="00EC351C" w:rsidRDefault="0028310D" w:rsidP="0028310D">
      <w:pPr>
        <w:jc w:val="both"/>
        <w:rPr>
          <w:rFonts w:ascii="Arial" w:hAnsi="Arial" w:cs="Arial"/>
          <w:lang w:val="sr-Latn-CS"/>
        </w:rPr>
      </w:pPr>
      <w:r>
        <w:rPr>
          <w:rFonts w:ascii="Arial" w:hAnsi="Arial" w:cs="Arial"/>
          <w:lang w:val="sr-Latn-CS"/>
        </w:rPr>
        <w:t>Sanacija k</w:t>
      </w:r>
      <w:r w:rsidRPr="00EC351C">
        <w:rPr>
          <w:rFonts w:ascii="Arial" w:hAnsi="Arial" w:cs="Arial"/>
          <w:lang w:val="sr-Latn-CS"/>
        </w:rPr>
        <w:t>onzolni</w:t>
      </w:r>
      <w:r>
        <w:rPr>
          <w:rFonts w:ascii="Arial" w:hAnsi="Arial" w:cs="Arial"/>
          <w:lang w:val="sr-Latn-CS"/>
        </w:rPr>
        <w:t>h</w:t>
      </w:r>
      <w:r w:rsidRPr="00EC351C">
        <w:rPr>
          <w:rFonts w:ascii="Arial" w:hAnsi="Arial" w:cs="Arial"/>
          <w:lang w:val="sr-Latn-CS"/>
        </w:rPr>
        <w:t xml:space="preserve"> parapet</w:t>
      </w:r>
      <w:r>
        <w:rPr>
          <w:rFonts w:ascii="Arial" w:hAnsi="Arial" w:cs="Arial"/>
          <w:lang w:val="sr-Latn-CS"/>
        </w:rPr>
        <w:t>a</w:t>
      </w:r>
      <w:r w:rsidRPr="00EC351C">
        <w:rPr>
          <w:rFonts w:ascii="Arial" w:hAnsi="Arial" w:cs="Arial"/>
          <w:lang w:val="sr-Latn-CS"/>
        </w:rPr>
        <w:t xml:space="preserve"> bez zaustavljanja saobraćaja? </w:t>
      </w:r>
      <w:r>
        <w:rPr>
          <w:rFonts w:ascii="Arial" w:hAnsi="Arial" w:cs="Arial"/>
          <w:lang w:val="sr-Latn-CS"/>
        </w:rPr>
        <w:t>Izlivanje</w:t>
      </w:r>
      <w:r w:rsidRPr="00EC351C">
        <w:rPr>
          <w:rFonts w:ascii="Arial" w:hAnsi="Arial" w:cs="Arial"/>
          <w:lang w:val="sr-Latn-CS"/>
        </w:rPr>
        <w:t xml:space="preserve"> betona i </w:t>
      </w:r>
      <w:r>
        <w:rPr>
          <w:rFonts w:ascii="Arial" w:hAnsi="Arial" w:cs="Arial"/>
          <w:lang w:val="sr-Latn-CS"/>
        </w:rPr>
        <w:t>postavljanje armature</w:t>
      </w:r>
      <w:r w:rsidRPr="00EC351C">
        <w:rPr>
          <w:rFonts w:ascii="Arial" w:hAnsi="Arial" w:cs="Arial"/>
          <w:lang w:val="sr-Latn-CS"/>
        </w:rPr>
        <w:t xml:space="preserve"> </w:t>
      </w:r>
      <w:r>
        <w:rPr>
          <w:rFonts w:ascii="Arial" w:hAnsi="Arial" w:cs="Arial"/>
          <w:lang w:val="sr-Latn-CS"/>
        </w:rPr>
        <w:t>sa gornje strane</w:t>
      </w:r>
      <w:r w:rsidRPr="00EC351C">
        <w:rPr>
          <w:rFonts w:ascii="Arial" w:hAnsi="Arial" w:cs="Arial"/>
          <w:lang w:val="sr-Latn-CS"/>
        </w:rPr>
        <w:t xml:space="preserve">, </w:t>
      </w:r>
      <w:r>
        <w:rPr>
          <w:rFonts w:ascii="Arial" w:hAnsi="Arial" w:cs="Arial"/>
          <w:lang w:val="sr-Latn-CS"/>
        </w:rPr>
        <w:t>bez ikakvih prepreka</w:t>
      </w:r>
      <w:r w:rsidRPr="00EC351C">
        <w:rPr>
          <w:rFonts w:ascii="Arial" w:hAnsi="Arial" w:cs="Arial"/>
          <w:lang w:val="sr-Latn-CS"/>
        </w:rPr>
        <w:t xml:space="preserve">? </w:t>
      </w:r>
      <w:r>
        <w:rPr>
          <w:rFonts w:ascii="Arial" w:hAnsi="Arial" w:cs="Arial"/>
          <w:lang w:val="sr-Latn-CS"/>
        </w:rPr>
        <w:t>To nij</w:t>
      </w:r>
      <w:r w:rsidRPr="00EC351C">
        <w:rPr>
          <w:rFonts w:ascii="Arial" w:hAnsi="Arial" w:cs="Arial"/>
          <w:lang w:val="sr-Latn-CS"/>
        </w:rPr>
        <w:t>e moguće</w:t>
      </w:r>
      <w:r>
        <w:rPr>
          <w:rFonts w:ascii="Arial" w:hAnsi="Arial" w:cs="Arial"/>
          <w:lang w:val="sr-Latn-CS"/>
        </w:rPr>
        <w:t>, zar ne</w:t>
      </w:r>
      <w:r w:rsidRPr="00EC351C">
        <w:rPr>
          <w:rFonts w:ascii="Arial" w:hAnsi="Arial" w:cs="Arial"/>
          <w:lang w:val="sr-Latn-CS"/>
        </w:rPr>
        <w:t xml:space="preserve">? </w:t>
      </w:r>
      <w:r>
        <w:rPr>
          <w:rFonts w:ascii="Arial" w:hAnsi="Arial" w:cs="Arial"/>
          <w:lang w:val="sr-Latn-CS"/>
        </w:rPr>
        <w:t>Odgovor kompanije</w:t>
      </w:r>
      <w:r w:rsidRPr="00EC351C">
        <w:rPr>
          <w:rFonts w:ascii="Arial" w:hAnsi="Arial" w:cs="Arial"/>
          <w:lang w:val="sr-Latn-CS"/>
        </w:rPr>
        <w:t xml:space="preserve"> D</w:t>
      </w:r>
      <w:r>
        <w:rPr>
          <w:rFonts w:ascii="Arial" w:hAnsi="Arial" w:cs="Arial"/>
          <w:lang w:val="sr-Latn-CS"/>
        </w:rPr>
        <w:t>oka je jedno</w:t>
      </w:r>
      <w:r w:rsidRPr="00EC351C">
        <w:rPr>
          <w:rFonts w:ascii="Arial" w:hAnsi="Arial" w:cs="Arial"/>
          <w:lang w:val="sr-Latn-CS"/>
        </w:rPr>
        <w:t xml:space="preserve"> jasno</w:t>
      </w:r>
      <w:r>
        <w:rPr>
          <w:rFonts w:ascii="Arial" w:hAnsi="Arial" w:cs="Arial"/>
          <w:lang w:val="sr-Latn-CS"/>
        </w:rPr>
        <w:t>: „O da, moguće je!“</w:t>
      </w:r>
      <w:r w:rsidRPr="00EC351C">
        <w:rPr>
          <w:rFonts w:ascii="Arial" w:hAnsi="Arial" w:cs="Arial"/>
          <w:lang w:val="sr-Latn-CS"/>
        </w:rPr>
        <w:t xml:space="preserve">  Razlog za ovo </w:t>
      </w:r>
      <w:r>
        <w:rPr>
          <w:rFonts w:ascii="Arial" w:hAnsi="Arial" w:cs="Arial"/>
          <w:lang w:val="sr-Latn-CS"/>
        </w:rPr>
        <w:t>leži u činjenici da</w:t>
      </w:r>
      <w:r w:rsidRPr="00EC351C">
        <w:rPr>
          <w:rFonts w:ascii="Arial" w:hAnsi="Arial" w:cs="Arial"/>
          <w:lang w:val="sr-Latn-CS"/>
        </w:rPr>
        <w:t xml:space="preserve"> </w:t>
      </w:r>
      <w:r w:rsidRPr="00BF18D7">
        <w:rPr>
          <w:rFonts w:ascii="Arial" w:hAnsi="Arial" w:cs="Arial"/>
          <w:b/>
          <w:lang w:val="sr-Latn-CS"/>
        </w:rPr>
        <w:t>Oplatna kolica TU</w:t>
      </w:r>
      <w:r w:rsidRPr="00BF18D7">
        <w:rPr>
          <w:rFonts w:ascii="Arial" w:hAnsi="Arial" w:cs="Arial"/>
          <w:lang w:val="sr-Latn-CS"/>
        </w:rPr>
        <w:t xml:space="preserve"> klize po trasi sa valjcima</w:t>
      </w:r>
      <w:r w:rsidRPr="00EC351C">
        <w:rPr>
          <w:rFonts w:ascii="Arial" w:hAnsi="Arial" w:cs="Arial"/>
          <w:lang w:val="sr-Latn-CS"/>
        </w:rPr>
        <w:t xml:space="preserve"> koja je fiksirana </w:t>
      </w:r>
      <w:r>
        <w:rPr>
          <w:rFonts w:ascii="Arial" w:hAnsi="Arial" w:cs="Arial"/>
          <w:lang w:val="sr-Latn-CS"/>
        </w:rPr>
        <w:t xml:space="preserve">sa </w:t>
      </w:r>
      <w:r w:rsidRPr="00EC351C">
        <w:rPr>
          <w:rFonts w:ascii="Arial" w:hAnsi="Arial" w:cs="Arial"/>
          <w:lang w:val="sr-Latn-CS"/>
        </w:rPr>
        <w:t>donj</w:t>
      </w:r>
      <w:r>
        <w:rPr>
          <w:rFonts w:ascii="Arial" w:hAnsi="Arial" w:cs="Arial"/>
          <w:lang w:val="sr-Latn-CS"/>
        </w:rPr>
        <w:t>e</w:t>
      </w:r>
      <w:r w:rsidRPr="00EC351C">
        <w:rPr>
          <w:rFonts w:ascii="Arial" w:hAnsi="Arial" w:cs="Arial"/>
          <w:lang w:val="sr-Latn-CS"/>
        </w:rPr>
        <w:t xml:space="preserve"> stran</w:t>
      </w:r>
      <w:r>
        <w:rPr>
          <w:rFonts w:ascii="Arial" w:hAnsi="Arial" w:cs="Arial"/>
          <w:lang w:val="sr-Latn-CS"/>
        </w:rPr>
        <w:t>e</w:t>
      </w:r>
      <w:r w:rsidRPr="00EC351C">
        <w:rPr>
          <w:rFonts w:ascii="Arial" w:hAnsi="Arial" w:cs="Arial"/>
          <w:lang w:val="sr-Latn-CS"/>
        </w:rPr>
        <w:t xml:space="preserve"> </w:t>
      </w:r>
      <w:r>
        <w:rPr>
          <w:rFonts w:ascii="Arial" w:hAnsi="Arial" w:cs="Arial"/>
          <w:lang w:val="sr-Latn-CS"/>
        </w:rPr>
        <w:t xml:space="preserve">nadkonstrukcije </w:t>
      </w:r>
      <w:r w:rsidRPr="00EC351C">
        <w:rPr>
          <w:rFonts w:ascii="Arial" w:hAnsi="Arial" w:cs="Arial"/>
          <w:lang w:val="sr-Latn-CS"/>
        </w:rPr>
        <w:t xml:space="preserve">mosta, čime </w:t>
      </w:r>
      <w:r>
        <w:rPr>
          <w:rFonts w:ascii="Arial" w:hAnsi="Arial" w:cs="Arial"/>
          <w:lang w:val="sr-Latn-CS"/>
        </w:rPr>
        <w:t>j</w:t>
      </w:r>
      <w:r w:rsidRPr="00EC351C">
        <w:rPr>
          <w:rFonts w:ascii="Arial" w:hAnsi="Arial" w:cs="Arial"/>
          <w:lang w:val="sr-Latn-CS"/>
        </w:rPr>
        <w:t>e omoguć</w:t>
      </w:r>
      <w:r>
        <w:rPr>
          <w:rFonts w:ascii="Arial" w:hAnsi="Arial" w:cs="Arial"/>
          <w:lang w:val="sr-Latn-CS"/>
        </w:rPr>
        <w:t xml:space="preserve">eno izlivanje </w:t>
      </w:r>
      <w:r w:rsidRPr="00EC351C">
        <w:rPr>
          <w:rFonts w:ascii="Arial" w:hAnsi="Arial" w:cs="Arial"/>
          <w:lang w:val="sr-Latn-CS"/>
        </w:rPr>
        <w:t>konzolni</w:t>
      </w:r>
      <w:r>
        <w:rPr>
          <w:rFonts w:ascii="Arial" w:hAnsi="Arial" w:cs="Arial"/>
          <w:lang w:val="sr-Latn-CS"/>
        </w:rPr>
        <w:t>h</w:t>
      </w:r>
      <w:r w:rsidRPr="00EC351C">
        <w:rPr>
          <w:rFonts w:ascii="Arial" w:hAnsi="Arial" w:cs="Arial"/>
          <w:lang w:val="sr-Latn-CS"/>
        </w:rPr>
        <w:t xml:space="preserve"> parapet</w:t>
      </w:r>
      <w:r>
        <w:rPr>
          <w:rFonts w:ascii="Arial" w:hAnsi="Arial" w:cs="Arial"/>
          <w:lang w:val="sr-Latn-CS"/>
        </w:rPr>
        <w:t xml:space="preserve">a bez zauzmanja dodatnog radnog </w:t>
      </w:r>
      <w:r w:rsidRPr="00EC351C">
        <w:rPr>
          <w:rFonts w:ascii="Arial" w:hAnsi="Arial" w:cs="Arial"/>
          <w:lang w:val="sr-Latn-CS"/>
        </w:rPr>
        <w:t>prostor</w:t>
      </w:r>
      <w:r>
        <w:rPr>
          <w:rFonts w:ascii="Arial" w:hAnsi="Arial" w:cs="Arial"/>
          <w:lang w:val="sr-Latn-CS"/>
        </w:rPr>
        <w:t>a na mostu. Takođ</w:t>
      </w:r>
      <w:r w:rsidRPr="00EC351C">
        <w:rPr>
          <w:rFonts w:ascii="Arial" w:hAnsi="Arial" w:cs="Arial"/>
          <w:lang w:val="sr-Latn-CS"/>
        </w:rPr>
        <w:t xml:space="preserve">e, i sami radovi na postavljanju oplate vrše se izuzetno ekonomično i ergonomično. </w:t>
      </w:r>
      <w:r w:rsidRPr="00BF18D7">
        <w:rPr>
          <w:rFonts w:ascii="Arial" w:hAnsi="Arial" w:cs="Arial"/>
          <w:lang w:val="sr-Latn-CS"/>
        </w:rPr>
        <w:t>Oplata se postavlja kombinovanim horizontalnim i vertikalnim kretanjem kojim se kompletna oplata odmiče od betona.</w:t>
      </w:r>
      <w:r w:rsidRPr="00EC351C">
        <w:rPr>
          <w:rFonts w:ascii="Arial" w:hAnsi="Arial" w:cs="Arial"/>
          <w:lang w:val="sr-Latn-CS"/>
        </w:rPr>
        <w:t xml:space="preserve"> Ovim se sprečava oštećenje oplat</w:t>
      </w:r>
      <w:r>
        <w:rPr>
          <w:rFonts w:ascii="Arial" w:hAnsi="Arial" w:cs="Arial"/>
          <w:lang w:val="sr-Latn-CS"/>
        </w:rPr>
        <w:t>nih ploča</w:t>
      </w:r>
      <w:r w:rsidRPr="00EC351C">
        <w:rPr>
          <w:rFonts w:ascii="Arial" w:hAnsi="Arial" w:cs="Arial"/>
          <w:lang w:val="sr-Latn-CS"/>
        </w:rPr>
        <w:t xml:space="preserve"> i u mnogome povećava broj ciklusa ponovne upotrebe </w:t>
      </w:r>
      <w:r>
        <w:rPr>
          <w:rFonts w:ascii="Arial" w:hAnsi="Arial" w:cs="Arial"/>
          <w:lang w:val="sr-Latn-CS"/>
        </w:rPr>
        <w:t>istih</w:t>
      </w:r>
      <w:r w:rsidRPr="00EC351C">
        <w:rPr>
          <w:rFonts w:ascii="Arial" w:hAnsi="Arial" w:cs="Arial"/>
          <w:lang w:val="sr-Latn-CS"/>
        </w:rPr>
        <w:t>. S obzirom na to</w:t>
      </w:r>
      <w:r>
        <w:rPr>
          <w:rFonts w:ascii="Arial" w:hAnsi="Arial" w:cs="Arial"/>
          <w:lang w:val="sr-Latn-CS"/>
        </w:rPr>
        <w:t>,</w:t>
      </w:r>
      <w:r w:rsidRPr="00EC351C">
        <w:rPr>
          <w:rFonts w:ascii="Arial" w:hAnsi="Arial" w:cs="Arial"/>
          <w:lang w:val="sr-Latn-CS"/>
        </w:rPr>
        <w:t xml:space="preserve"> da </w:t>
      </w:r>
      <w:r w:rsidRPr="002277E8">
        <w:rPr>
          <w:rFonts w:ascii="Arial" w:hAnsi="Arial" w:cs="Arial"/>
          <w:lang w:val="sr-Latn-CS"/>
        </w:rPr>
        <w:t xml:space="preserve">su </w:t>
      </w:r>
      <w:r w:rsidRPr="00BF18D7">
        <w:rPr>
          <w:rFonts w:ascii="Arial" w:hAnsi="Arial" w:cs="Arial"/>
          <w:lang w:val="sr-Latn-CS"/>
        </w:rPr>
        <w:t>Oplatna kolica TU</w:t>
      </w:r>
      <w:r w:rsidRPr="00EC351C">
        <w:rPr>
          <w:rFonts w:ascii="Arial" w:hAnsi="Arial" w:cs="Arial"/>
          <w:lang w:val="sr-Latn-CS"/>
        </w:rPr>
        <w:t xml:space="preserve"> napravljena od modularnih sis</w:t>
      </w:r>
      <w:r>
        <w:rPr>
          <w:rFonts w:ascii="Arial" w:hAnsi="Arial" w:cs="Arial"/>
          <w:lang w:val="sr-Latn-CS"/>
        </w:rPr>
        <w:t>temskih komponenti, ne samo da su potpuno rentabilna, već se takođ</w:t>
      </w:r>
      <w:r w:rsidRPr="00EC351C">
        <w:rPr>
          <w:rFonts w:ascii="Arial" w:hAnsi="Arial" w:cs="Arial"/>
          <w:lang w:val="sr-Latn-CS"/>
        </w:rPr>
        <w:t xml:space="preserve">e brzo i lako </w:t>
      </w:r>
      <w:r>
        <w:rPr>
          <w:rFonts w:ascii="Arial" w:hAnsi="Arial" w:cs="Arial"/>
          <w:lang w:val="sr-Latn-CS"/>
        </w:rPr>
        <w:t>prilagođavaju</w:t>
      </w:r>
      <w:r w:rsidRPr="00EC351C">
        <w:rPr>
          <w:rFonts w:ascii="Arial" w:hAnsi="Arial" w:cs="Arial"/>
          <w:lang w:val="sr-Latn-CS"/>
        </w:rPr>
        <w:t xml:space="preserve"> najrazličitijim poprečnim presecima parapeta. Zahvaljujući </w:t>
      </w:r>
      <w:r>
        <w:rPr>
          <w:rFonts w:ascii="Arial" w:hAnsi="Arial" w:cs="Arial"/>
          <w:lang w:val="sr-Latn-CS"/>
        </w:rPr>
        <w:t xml:space="preserve">potpunoj zaštiti </w:t>
      </w:r>
      <w:r w:rsidRPr="00EC351C">
        <w:rPr>
          <w:rFonts w:ascii="Arial" w:hAnsi="Arial" w:cs="Arial"/>
          <w:lang w:val="sr-Latn-CS"/>
        </w:rPr>
        <w:t xml:space="preserve">ogradama od </w:t>
      </w:r>
      <w:r>
        <w:rPr>
          <w:rFonts w:ascii="Arial" w:hAnsi="Arial" w:cs="Arial"/>
          <w:lang w:val="sr-Latn-CS"/>
        </w:rPr>
        <w:t>c</w:t>
      </w:r>
      <w:r w:rsidRPr="00EC351C">
        <w:rPr>
          <w:rFonts w:ascii="Arial" w:hAnsi="Arial" w:cs="Arial"/>
          <w:lang w:val="sr-Latn-CS"/>
        </w:rPr>
        <w:t xml:space="preserve">evi </w:t>
      </w:r>
      <w:r>
        <w:rPr>
          <w:rFonts w:ascii="Arial" w:hAnsi="Arial" w:cs="Arial"/>
          <w:lang w:val="sr-Latn-CS"/>
        </w:rPr>
        <w:t xml:space="preserve">za </w:t>
      </w:r>
      <w:r w:rsidRPr="00EC351C">
        <w:rPr>
          <w:rFonts w:ascii="Arial" w:hAnsi="Arial" w:cs="Arial"/>
          <w:lang w:val="sr-Latn-CS"/>
        </w:rPr>
        <w:t>skel</w:t>
      </w:r>
      <w:r>
        <w:rPr>
          <w:rFonts w:ascii="Arial" w:hAnsi="Arial" w:cs="Arial"/>
          <w:lang w:val="sr-Latn-CS"/>
        </w:rPr>
        <w:t>e,</w:t>
      </w:r>
      <w:r w:rsidRPr="00EC351C">
        <w:rPr>
          <w:rFonts w:ascii="Arial" w:hAnsi="Arial" w:cs="Arial"/>
          <w:lang w:val="sr-Latn-CS"/>
        </w:rPr>
        <w:t xml:space="preserve"> </w:t>
      </w:r>
      <w:r>
        <w:rPr>
          <w:rFonts w:ascii="Arial" w:hAnsi="Arial" w:cs="Arial"/>
          <w:lang w:val="sr-Latn-CS"/>
        </w:rPr>
        <w:t>kao i ugrađ</w:t>
      </w:r>
      <w:r w:rsidRPr="00EC351C">
        <w:rPr>
          <w:rFonts w:ascii="Arial" w:hAnsi="Arial" w:cs="Arial"/>
          <w:lang w:val="sr-Latn-CS"/>
        </w:rPr>
        <w:t>enoj gravitacio</w:t>
      </w:r>
      <w:r>
        <w:rPr>
          <w:rFonts w:ascii="Arial" w:hAnsi="Arial" w:cs="Arial"/>
          <w:lang w:val="sr-Latn-CS"/>
        </w:rPr>
        <w:t xml:space="preserve">noj kočnici za sprečavanje neželjenog </w:t>
      </w:r>
      <w:r w:rsidRPr="00EC351C">
        <w:rPr>
          <w:rFonts w:ascii="Arial" w:hAnsi="Arial" w:cs="Arial"/>
          <w:lang w:val="sr-Latn-CS"/>
        </w:rPr>
        <w:t>kretanja, radovi na postavljanju oplate na ivičn</w:t>
      </w:r>
      <w:r>
        <w:rPr>
          <w:rFonts w:ascii="Arial" w:hAnsi="Arial" w:cs="Arial"/>
          <w:lang w:val="sr-Latn-CS"/>
        </w:rPr>
        <w:t xml:space="preserve">oj gredi mosta </w:t>
      </w:r>
      <w:r w:rsidRPr="00EC351C">
        <w:rPr>
          <w:rFonts w:ascii="Arial" w:hAnsi="Arial" w:cs="Arial"/>
          <w:lang w:val="sr-Latn-CS"/>
        </w:rPr>
        <w:t>sada su bezbedniji nego ikada ranije.</w:t>
      </w:r>
    </w:p>
    <w:p w:rsidR="0088590F" w:rsidRPr="002C3B72" w:rsidRDefault="0088590F" w:rsidP="002C3B72"/>
    <w:sectPr w:rsidR="0088590F" w:rsidRPr="002C3B72" w:rsidSect="001F4501">
      <w:pgSz w:w="11906" w:h="16838" w:code="9"/>
      <w:pgMar w:top="2552" w:right="1134" w:bottom="1985" w:left="1418" w:header="709" w:footer="567" w:gutter="0"/>
      <w:cols w:space="708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34DF7" w:rsidRDefault="00B34DF7">
      <w:r>
        <w:separator/>
      </w:r>
    </w:p>
  </w:endnote>
  <w:endnote w:type="continuationSeparator" w:id="0">
    <w:p w:rsidR="00B34DF7" w:rsidRDefault="00B34DF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34DF7" w:rsidRDefault="00B34DF7">
      <w:r>
        <w:separator/>
      </w:r>
    </w:p>
  </w:footnote>
  <w:footnote w:type="continuationSeparator" w:id="0">
    <w:p w:rsidR="00B34DF7" w:rsidRDefault="00B34DF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D3A4B"/>
    <w:multiLevelType w:val="hybridMultilevel"/>
    <w:tmpl w:val="2DBC0CF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1B47576"/>
    <w:multiLevelType w:val="multilevel"/>
    <w:tmpl w:val="6918512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">
    <w:nsid w:val="02674A8A"/>
    <w:multiLevelType w:val="hybridMultilevel"/>
    <w:tmpl w:val="A3B264F0"/>
    <w:lvl w:ilvl="0" w:tplc="AA5C2428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2CE572E"/>
    <w:multiLevelType w:val="multilevel"/>
    <w:tmpl w:val="6918512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4">
    <w:nsid w:val="02D2747F"/>
    <w:multiLevelType w:val="multilevel"/>
    <w:tmpl w:val="1EFCEC30"/>
    <w:numStyleLink w:val="ListemitAufzhlungszeichenDoka"/>
  </w:abstractNum>
  <w:abstractNum w:abstractNumId="5">
    <w:nsid w:val="04A86051"/>
    <w:multiLevelType w:val="multilevel"/>
    <w:tmpl w:val="6F42BDD6"/>
    <w:lvl w:ilvl="0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rFonts w:hint="default"/>
      </w:rPr>
    </w:lvl>
    <w:lvl w:ilvl="1">
      <w:start w:val="1"/>
      <w:numFmt w:val="decimal"/>
      <w:lvlRestart w:val="0"/>
      <w:lvlText w:val="%2.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Restart w:val="0"/>
      <w:lvlText w:val="%3.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none"/>
      <w:lvlText w:val="%1.%2.%3.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>
    <w:nsid w:val="11A4070A"/>
    <w:multiLevelType w:val="hybridMultilevel"/>
    <w:tmpl w:val="9686109A"/>
    <w:lvl w:ilvl="0" w:tplc="AA5C2428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1CE2F64"/>
    <w:multiLevelType w:val="hybridMultilevel"/>
    <w:tmpl w:val="9A9CBC86"/>
    <w:lvl w:ilvl="0" w:tplc="E63078E4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4E82AC5"/>
    <w:multiLevelType w:val="hybridMultilevel"/>
    <w:tmpl w:val="FEA254D4"/>
    <w:lvl w:ilvl="0" w:tplc="0F92C5CA">
      <w:start w:val="1"/>
      <w:numFmt w:val="bullet"/>
      <w:lvlText w:val=""/>
      <w:lvlJc w:val="left"/>
      <w:pPr>
        <w:tabs>
          <w:tab w:val="num" w:pos="1074"/>
        </w:tabs>
        <w:ind w:left="981" w:hanging="267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9">
    <w:nsid w:val="18326245"/>
    <w:multiLevelType w:val="hybridMultilevel"/>
    <w:tmpl w:val="92F2BFFE"/>
    <w:lvl w:ilvl="0" w:tplc="BEB8265A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2041BAD"/>
    <w:multiLevelType w:val="hybridMultilevel"/>
    <w:tmpl w:val="F28EDB82"/>
    <w:lvl w:ilvl="0" w:tplc="AA5C2428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29738AF"/>
    <w:multiLevelType w:val="hybridMultilevel"/>
    <w:tmpl w:val="9B3616E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6B81D7B"/>
    <w:multiLevelType w:val="hybridMultilevel"/>
    <w:tmpl w:val="66400560"/>
    <w:lvl w:ilvl="0" w:tplc="0F92C5CA">
      <w:start w:val="1"/>
      <w:numFmt w:val="bullet"/>
      <w:lvlText w:val=""/>
      <w:lvlJc w:val="left"/>
      <w:pPr>
        <w:tabs>
          <w:tab w:val="num" w:pos="1074"/>
        </w:tabs>
        <w:ind w:left="981" w:hanging="267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13">
    <w:nsid w:val="2A8910ED"/>
    <w:multiLevelType w:val="multilevel"/>
    <w:tmpl w:val="1EFCEC30"/>
    <w:styleLink w:val="ListemitAufzhlungszeichenDok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/>
        <w:sz w:val="22"/>
      </w:rPr>
    </w:lvl>
    <w:lvl w:ilvl="1">
      <w:start w:val="1"/>
      <w:numFmt w:val="bullet"/>
      <w:lvlText w:val=""/>
      <w:lvlJc w:val="left"/>
      <w:pPr>
        <w:ind w:left="714" w:hanging="357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16C277B"/>
    <w:multiLevelType w:val="hybridMultilevel"/>
    <w:tmpl w:val="89AE4AA8"/>
    <w:lvl w:ilvl="0" w:tplc="AA5C2428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3212C8C"/>
    <w:multiLevelType w:val="hybridMultilevel"/>
    <w:tmpl w:val="80B895E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>
    <w:nsid w:val="357C0122"/>
    <w:multiLevelType w:val="multilevel"/>
    <w:tmpl w:val="6642686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  <w:color w:val="000000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A010013"/>
    <w:multiLevelType w:val="multilevel"/>
    <w:tmpl w:val="6918512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8">
    <w:nsid w:val="45D00D72"/>
    <w:multiLevelType w:val="hybridMultilevel"/>
    <w:tmpl w:val="26CA55C0"/>
    <w:lvl w:ilvl="0" w:tplc="0F92C5CA">
      <w:start w:val="1"/>
      <w:numFmt w:val="bullet"/>
      <w:lvlText w:val=""/>
      <w:lvlJc w:val="left"/>
      <w:pPr>
        <w:tabs>
          <w:tab w:val="num" w:pos="717"/>
        </w:tabs>
        <w:ind w:left="624" w:hanging="267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9C83F42"/>
    <w:multiLevelType w:val="hybridMultilevel"/>
    <w:tmpl w:val="0A129936"/>
    <w:lvl w:ilvl="0" w:tplc="BEB8265A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D684D13"/>
    <w:multiLevelType w:val="hybridMultilevel"/>
    <w:tmpl w:val="3D36BF88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>
    <w:nsid w:val="50947335"/>
    <w:multiLevelType w:val="hybridMultilevel"/>
    <w:tmpl w:val="2DEC2F8A"/>
    <w:lvl w:ilvl="0" w:tplc="0F92C5CA">
      <w:start w:val="1"/>
      <w:numFmt w:val="bullet"/>
      <w:lvlText w:val=""/>
      <w:lvlJc w:val="left"/>
      <w:pPr>
        <w:tabs>
          <w:tab w:val="num" w:pos="1074"/>
        </w:tabs>
        <w:ind w:left="981" w:hanging="267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22">
    <w:nsid w:val="52CE015E"/>
    <w:multiLevelType w:val="multilevel"/>
    <w:tmpl w:val="B7EED7E0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hint="default"/>
        <w:b/>
        <w:i w:val="0"/>
        <w:sz w:val="22"/>
        <w:u w:val="single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360"/>
        </w:tabs>
        <w:ind w:left="0" w:firstLine="0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0" w:firstLine="0"/>
      </w:pPr>
      <w:rPr>
        <w:rFonts w:ascii="Arial" w:hAnsi="Arial" w:hint="default"/>
        <w:sz w:val="22"/>
        <w:u w:val="single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720"/>
        </w:tabs>
        <w:ind w:left="0" w:firstLine="0"/>
      </w:pPr>
      <w:rPr>
        <w:rFonts w:ascii="Arial" w:hAnsi="Arial" w:hint="default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>
    <w:nsid w:val="56CC2AD2"/>
    <w:multiLevelType w:val="multilevel"/>
    <w:tmpl w:val="1EFCEC30"/>
    <w:numStyleLink w:val="ListemitAufzhlungszeichenDoka"/>
  </w:abstractNum>
  <w:abstractNum w:abstractNumId="24">
    <w:nsid w:val="589F1082"/>
    <w:multiLevelType w:val="multilevel"/>
    <w:tmpl w:val="6918512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5">
    <w:nsid w:val="61C74F8E"/>
    <w:multiLevelType w:val="hybridMultilevel"/>
    <w:tmpl w:val="A1E6899E"/>
    <w:lvl w:ilvl="0" w:tplc="AA5C2428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B7B26B5"/>
    <w:multiLevelType w:val="hybridMultilevel"/>
    <w:tmpl w:val="553AF270"/>
    <w:lvl w:ilvl="0" w:tplc="AA5C2428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73926E85"/>
    <w:multiLevelType w:val="hybridMultilevel"/>
    <w:tmpl w:val="6D327E2E"/>
    <w:lvl w:ilvl="0" w:tplc="BEB8265A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781345C4"/>
    <w:multiLevelType w:val="hybridMultilevel"/>
    <w:tmpl w:val="664268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8441CB4"/>
    <w:multiLevelType w:val="hybridMultilevel"/>
    <w:tmpl w:val="A520405E"/>
    <w:lvl w:ilvl="0" w:tplc="AA5C2428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787A2D3A"/>
    <w:multiLevelType w:val="multilevel"/>
    <w:tmpl w:val="04070025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1">
    <w:nsid w:val="78C436B3"/>
    <w:multiLevelType w:val="hybridMultilevel"/>
    <w:tmpl w:val="6866825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0"/>
  </w:num>
  <w:num w:numId="2">
    <w:abstractNumId w:val="7"/>
  </w:num>
  <w:num w:numId="3">
    <w:abstractNumId w:val="18"/>
  </w:num>
  <w:num w:numId="4">
    <w:abstractNumId w:val="8"/>
  </w:num>
  <w:num w:numId="5">
    <w:abstractNumId w:val="21"/>
  </w:num>
  <w:num w:numId="6">
    <w:abstractNumId w:val="12"/>
  </w:num>
  <w:num w:numId="7">
    <w:abstractNumId w:val="14"/>
  </w:num>
  <w:num w:numId="8">
    <w:abstractNumId w:val="5"/>
  </w:num>
  <w:num w:numId="9">
    <w:abstractNumId w:val="20"/>
  </w:num>
  <w:num w:numId="10">
    <w:abstractNumId w:val="11"/>
  </w:num>
  <w:num w:numId="11">
    <w:abstractNumId w:val="31"/>
  </w:num>
  <w:num w:numId="12">
    <w:abstractNumId w:val="15"/>
  </w:num>
  <w:num w:numId="13">
    <w:abstractNumId w:val="0"/>
  </w:num>
  <w:num w:numId="14">
    <w:abstractNumId w:val="29"/>
  </w:num>
  <w:num w:numId="15">
    <w:abstractNumId w:val="26"/>
  </w:num>
  <w:num w:numId="16">
    <w:abstractNumId w:val="17"/>
  </w:num>
  <w:num w:numId="17">
    <w:abstractNumId w:val="2"/>
  </w:num>
  <w:num w:numId="18">
    <w:abstractNumId w:val="25"/>
  </w:num>
  <w:num w:numId="19">
    <w:abstractNumId w:val="3"/>
  </w:num>
  <w:num w:numId="20">
    <w:abstractNumId w:val="24"/>
  </w:num>
  <w:num w:numId="21">
    <w:abstractNumId w:val="1"/>
  </w:num>
  <w:num w:numId="22">
    <w:abstractNumId w:val="6"/>
  </w:num>
  <w:num w:numId="23">
    <w:abstractNumId w:val="10"/>
  </w:num>
  <w:num w:numId="24">
    <w:abstractNumId w:val="19"/>
  </w:num>
  <w:num w:numId="25">
    <w:abstractNumId w:val="22"/>
  </w:num>
  <w:num w:numId="26">
    <w:abstractNumId w:val="9"/>
  </w:num>
  <w:num w:numId="27">
    <w:abstractNumId w:val="27"/>
  </w:num>
  <w:num w:numId="28">
    <w:abstractNumId w:val="28"/>
  </w:num>
  <w:num w:numId="29">
    <w:abstractNumId w:val="16"/>
  </w:num>
  <w:num w:numId="30">
    <w:abstractNumId w:val="13"/>
  </w:num>
  <w:num w:numId="31">
    <w:abstractNumId w:val="23"/>
  </w:num>
  <w:num w:numId="3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stylePaneFormatFilter w:val="5424"/>
  <w:defaultTabStop w:val="720"/>
  <w:hyphenationZone w:val="425"/>
  <w:drawingGridHorizontalSpacing w:val="181"/>
  <w:drawingGridVerticalSpacing w:val="181"/>
  <w:doNotUseMarginsForDrawingGridOrigin/>
  <w:drawingGridHorizontalOrigin w:val="1418"/>
  <w:drawingGridVerticalOrigin w:val="2552"/>
  <w:noPunctuationKerning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B34DF7"/>
    <w:rsid w:val="00005BA4"/>
    <w:rsid w:val="0001239A"/>
    <w:rsid w:val="00015F66"/>
    <w:rsid w:val="00016591"/>
    <w:rsid w:val="000251EE"/>
    <w:rsid w:val="00030363"/>
    <w:rsid w:val="000457D7"/>
    <w:rsid w:val="0006146F"/>
    <w:rsid w:val="00066095"/>
    <w:rsid w:val="00072B49"/>
    <w:rsid w:val="00073AC8"/>
    <w:rsid w:val="00076DB5"/>
    <w:rsid w:val="000773D4"/>
    <w:rsid w:val="000931C4"/>
    <w:rsid w:val="000A4782"/>
    <w:rsid w:val="000A6BF4"/>
    <w:rsid w:val="000B7ED1"/>
    <w:rsid w:val="000C09CF"/>
    <w:rsid w:val="000C0E0C"/>
    <w:rsid w:val="000D0CDF"/>
    <w:rsid w:val="000D3FE3"/>
    <w:rsid w:val="000F0A26"/>
    <w:rsid w:val="000F27D8"/>
    <w:rsid w:val="000F2860"/>
    <w:rsid w:val="000F4755"/>
    <w:rsid w:val="000F6CA7"/>
    <w:rsid w:val="00101154"/>
    <w:rsid w:val="00121825"/>
    <w:rsid w:val="001377E1"/>
    <w:rsid w:val="00141D03"/>
    <w:rsid w:val="00145700"/>
    <w:rsid w:val="0015009A"/>
    <w:rsid w:val="00150745"/>
    <w:rsid w:val="00151116"/>
    <w:rsid w:val="001529C9"/>
    <w:rsid w:val="001532FF"/>
    <w:rsid w:val="001550EB"/>
    <w:rsid w:val="00161368"/>
    <w:rsid w:val="001629CD"/>
    <w:rsid w:val="00191504"/>
    <w:rsid w:val="00191F1C"/>
    <w:rsid w:val="00192844"/>
    <w:rsid w:val="0019341F"/>
    <w:rsid w:val="001A3C69"/>
    <w:rsid w:val="001B24D6"/>
    <w:rsid w:val="001B66E8"/>
    <w:rsid w:val="001C2B26"/>
    <w:rsid w:val="001D775D"/>
    <w:rsid w:val="001E625B"/>
    <w:rsid w:val="001F0607"/>
    <w:rsid w:val="001F4501"/>
    <w:rsid w:val="0020125E"/>
    <w:rsid w:val="002046D6"/>
    <w:rsid w:val="00206107"/>
    <w:rsid w:val="00212D77"/>
    <w:rsid w:val="00217920"/>
    <w:rsid w:val="0022681D"/>
    <w:rsid w:val="0023241C"/>
    <w:rsid w:val="002349EA"/>
    <w:rsid w:val="0024357E"/>
    <w:rsid w:val="002518A2"/>
    <w:rsid w:val="00255FAB"/>
    <w:rsid w:val="00270768"/>
    <w:rsid w:val="0028229F"/>
    <w:rsid w:val="0028310D"/>
    <w:rsid w:val="002878DF"/>
    <w:rsid w:val="00292958"/>
    <w:rsid w:val="002955F7"/>
    <w:rsid w:val="002A0E48"/>
    <w:rsid w:val="002A560B"/>
    <w:rsid w:val="002A6293"/>
    <w:rsid w:val="002A6736"/>
    <w:rsid w:val="002B7048"/>
    <w:rsid w:val="002B77BD"/>
    <w:rsid w:val="002C3B72"/>
    <w:rsid w:val="002C4E8E"/>
    <w:rsid w:val="002C79F1"/>
    <w:rsid w:val="002D1CC4"/>
    <w:rsid w:val="002F0538"/>
    <w:rsid w:val="002F6989"/>
    <w:rsid w:val="0030061E"/>
    <w:rsid w:val="00316391"/>
    <w:rsid w:val="003254C3"/>
    <w:rsid w:val="00325611"/>
    <w:rsid w:val="00371B67"/>
    <w:rsid w:val="00375913"/>
    <w:rsid w:val="003764D7"/>
    <w:rsid w:val="00380A98"/>
    <w:rsid w:val="00383394"/>
    <w:rsid w:val="00386AD2"/>
    <w:rsid w:val="00393CDB"/>
    <w:rsid w:val="003A5B0C"/>
    <w:rsid w:val="003A79FC"/>
    <w:rsid w:val="003B3FCB"/>
    <w:rsid w:val="003E1B7C"/>
    <w:rsid w:val="003E4C7C"/>
    <w:rsid w:val="003E679B"/>
    <w:rsid w:val="003F1085"/>
    <w:rsid w:val="003F2D41"/>
    <w:rsid w:val="00410041"/>
    <w:rsid w:val="00414531"/>
    <w:rsid w:val="004165BC"/>
    <w:rsid w:val="004235FA"/>
    <w:rsid w:val="00424EB9"/>
    <w:rsid w:val="004270A9"/>
    <w:rsid w:val="004361E6"/>
    <w:rsid w:val="00455EFF"/>
    <w:rsid w:val="00463017"/>
    <w:rsid w:val="004639B7"/>
    <w:rsid w:val="00463CD4"/>
    <w:rsid w:val="00474177"/>
    <w:rsid w:val="004758D0"/>
    <w:rsid w:val="0048426A"/>
    <w:rsid w:val="004A0EF2"/>
    <w:rsid w:val="004A11B0"/>
    <w:rsid w:val="004B0024"/>
    <w:rsid w:val="004E01A8"/>
    <w:rsid w:val="004E5EFD"/>
    <w:rsid w:val="004F0C47"/>
    <w:rsid w:val="00514C50"/>
    <w:rsid w:val="005151C6"/>
    <w:rsid w:val="0051534D"/>
    <w:rsid w:val="00522770"/>
    <w:rsid w:val="005257A0"/>
    <w:rsid w:val="00531302"/>
    <w:rsid w:val="00533B9D"/>
    <w:rsid w:val="00541415"/>
    <w:rsid w:val="005428D8"/>
    <w:rsid w:val="00564AF1"/>
    <w:rsid w:val="00594A33"/>
    <w:rsid w:val="005965EE"/>
    <w:rsid w:val="005C05EF"/>
    <w:rsid w:val="005C4ED3"/>
    <w:rsid w:val="005D590E"/>
    <w:rsid w:val="005F4E67"/>
    <w:rsid w:val="00605ED4"/>
    <w:rsid w:val="006174CA"/>
    <w:rsid w:val="0062650A"/>
    <w:rsid w:val="00626A22"/>
    <w:rsid w:val="00641955"/>
    <w:rsid w:val="006459F5"/>
    <w:rsid w:val="006542E6"/>
    <w:rsid w:val="006568C4"/>
    <w:rsid w:val="00673A41"/>
    <w:rsid w:val="006748FC"/>
    <w:rsid w:val="00676BB2"/>
    <w:rsid w:val="006A4302"/>
    <w:rsid w:val="006B44CA"/>
    <w:rsid w:val="006B6F45"/>
    <w:rsid w:val="006C0CAA"/>
    <w:rsid w:val="006D11DF"/>
    <w:rsid w:val="006D2F3F"/>
    <w:rsid w:val="006D4BCB"/>
    <w:rsid w:val="006E1201"/>
    <w:rsid w:val="006F4ED2"/>
    <w:rsid w:val="00700FC1"/>
    <w:rsid w:val="007107B6"/>
    <w:rsid w:val="00743D15"/>
    <w:rsid w:val="0074598C"/>
    <w:rsid w:val="007468BB"/>
    <w:rsid w:val="00754E98"/>
    <w:rsid w:val="007619EF"/>
    <w:rsid w:val="00765BFB"/>
    <w:rsid w:val="00782A7A"/>
    <w:rsid w:val="007A4A33"/>
    <w:rsid w:val="007B112B"/>
    <w:rsid w:val="007B27E3"/>
    <w:rsid w:val="007B36E6"/>
    <w:rsid w:val="007C1F7C"/>
    <w:rsid w:val="007C4F72"/>
    <w:rsid w:val="007D13FB"/>
    <w:rsid w:val="007D3940"/>
    <w:rsid w:val="007E09C2"/>
    <w:rsid w:val="007E243A"/>
    <w:rsid w:val="007F1B5C"/>
    <w:rsid w:val="00802C3F"/>
    <w:rsid w:val="008071E0"/>
    <w:rsid w:val="00807495"/>
    <w:rsid w:val="008122E0"/>
    <w:rsid w:val="00813767"/>
    <w:rsid w:val="008168B4"/>
    <w:rsid w:val="00826274"/>
    <w:rsid w:val="00841263"/>
    <w:rsid w:val="0084602A"/>
    <w:rsid w:val="00853D71"/>
    <w:rsid w:val="00856656"/>
    <w:rsid w:val="00861C28"/>
    <w:rsid w:val="00862648"/>
    <w:rsid w:val="0087423F"/>
    <w:rsid w:val="008850B1"/>
    <w:rsid w:val="0088590F"/>
    <w:rsid w:val="00892BD9"/>
    <w:rsid w:val="008938F0"/>
    <w:rsid w:val="00894E04"/>
    <w:rsid w:val="008B7FD4"/>
    <w:rsid w:val="008C24F7"/>
    <w:rsid w:val="008C3FD8"/>
    <w:rsid w:val="008C7981"/>
    <w:rsid w:val="008D1E1D"/>
    <w:rsid w:val="008D3FB1"/>
    <w:rsid w:val="008E01B1"/>
    <w:rsid w:val="008E371D"/>
    <w:rsid w:val="009036B6"/>
    <w:rsid w:val="009059DD"/>
    <w:rsid w:val="0091326C"/>
    <w:rsid w:val="0091399C"/>
    <w:rsid w:val="009142E4"/>
    <w:rsid w:val="009249D5"/>
    <w:rsid w:val="00925429"/>
    <w:rsid w:val="0093020F"/>
    <w:rsid w:val="009355F1"/>
    <w:rsid w:val="00946116"/>
    <w:rsid w:val="00947EF7"/>
    <w:rsid w:val="00950FA8"/>
    <w:rsid w:val="00955FDB"/>
    <w:rsid w:val="009641AB"/>
    <w:rsid w:val="00966E67"/>
    <w:rsid w:val="00971C3F"/>
    <w:rsid w:val="00971E7C"/>
    <w:rsid w:val="00975006"/>
    <w:rsid w:val="009753D5"/>
    <w:rsid w:val="00980B19"/>
    <w:rsid w:val="009834DC"/>
    <w:rsid w:val="00992DAA"/>
    <w:rsid w:val="009A00A8"/>
    <w:rsid w:val="009A0EB6"/>
    <w:rsid w:val="009A1B3F"/>
    <w:rsid w:val="009A2A80"/>
    <w:rsid w:val="009A3E1E"/>
    <w:rsid w:val="009E3BD4"/>
    <w:rsid w:val="009F502C"/>
    <w:rsid w:val="009F780B"/>
    <w:rsid w:val="00A0387C"/>
    <w:rsid w:val="00A17DD2"/>
    <w:rsid w:val="00A247B8"/>
    <w:rsid w:val="00A25681"/>
    <w:rsid w:val="00A262A3"/>
    <w:rsid w:val="00A4043A"/>
    <w:rsid w:val="00A62EEB"/>
    <w:rsid w:val="00A758AD"/>
    <w:rsid w:val="00A80792"/>
    <w:rsid w:val="00A80CDE"/>
    <w:rsid w:val="00A833FC"/>
    <w:rsid w:val="00A957C5"/>
    <w:rsid w:val="00AA1120"/>
    <w:rsid w:val="00AA4BB9"/>
    <w:rsid w:val="00AB4CCF"/>
    <w:rsid w:val="00AB5699"/>
    <w:rsid w:val="00AE3D60"/>
    <w:rsid w:val="00AE68AC"/>
    <w:rsid w:val="00AF032B"/>
    <w:rsid w:val="00AF0FDF"/>
    <w:rsid w:val="00AF4B4A"/>
    <w:rsid w:val="00AF7050"/>
    <w:rsid w:val="00B03209"/>
    <w:rsid w:val="00B10489"/>
    <w:rsid w:val="00B17C01"/>
    <w:rsid w:val="00B31243"/>
    <w:rsid w:val="00B34DF7"/>
    <w:rsid w:val="00B3679E"/>
    <w:rsid w:val="00B43CC4"/>
    <w:rsid w:val="00B56D6D"/>
    <w:rsid w:val="00B75217"/>
    <w:rsid w:val="00B878D2"/>
    <w:rsid w:val="00B924BD"/>
    <w:rsid w:val="00BA38D4"/>
    <w:rsid w:val="00BA412F"/>
    <w:rsid w:val="00BA4A3F"/>
    <w:rsid w:val="00BA6027"/>
    <w:rsid w:val="00BB5CC5"/>
    <w:rsid w:val="00BD6411"/>
    <w:rsid w:val="00BE6351"/>
    <w:rsid w:val="00BF3671"/>
    <w:rsid w:val="00BF4F0B"/>
    <w:rsid w:val="00BF53C0"/>
    <w:rsid w:val="00C0412F"/>
    <w:rsid w:val="00C07526"/>
    <w:rsid w:val="00C3199D"/>
    <w:rsid w:val="00C54060"/>
    <w:rsid w:val="00C540FC"/>
    <w:rsid w:val="00C54DD9"/>
    <w:rsid w:val="00C6065C"/>
    <w:rsid w:val="00C700EB"/>
    <w:rsid w:val="00C76077"/>
    <w:rsid w:val="00C82CDD"/>
    <w:rsid w:val="00C84193"/>
    <w:rsid w:val="00C846DE"/>
    <w:rsid w:val="00C87F73"/>
    <w:rsid w:val="00C969D7"/>
    <w:rsid w:val="00C97B3E"/>
    <w:rsid w:val="00CA269C"/>
    <w:rsid w:val="00CC3127"/>
    <w:rsid w:val="00CC6205"/>
    <w:rsid w:val="00CC7851"/>
    <w:rsid w:val="00CC78E2"/>
    <w:rsid w:val="00CE716B"/>
    <w:rsid w:val="00CF3205"/>
    <w:rsid w:val="00CF52D3"/>
    <w:rsid w:val="00D13D5D"/>
    <w:rsid w:val="00D16444"/>
    <w:rsid w:val="00D16F2B"/>
    <w:rsid w:val="00D21002"/>
    <w:rsid w:val="00D260AF"/>
    <w:rsid w:val="00D35DAE"/>
    <w:rsid w:val="00D366AC"/>
    <w:rsid w:val="00D42D17"/>
    <w:rsid w:val="00D53AF3"/>
    <w:rsid w:val="00D54F3D"/>
    <w:rsid w:val="00D5564E"/>
    <w:rsid w:val="00D5596D"/>
    <w:rsid w:val="00D663D3"/>
    <w:rsid w:val="00D70E7C"/>
    <w:rsid w:val="00D77625"/>
    <w:rsid w:val="00D7770E"/>
    <w:rsid w:val="00D9470E"/>
    <w:rsid w:val="00D95201"/>
    <w:rsid w:val="00DA3001"/>
    <w:rsid w:val="00DA459A"/>
    <w:rsid w:val="00DB557B"/>
    <w:rsid w:val="00DB59D2"/>
    <w:rsid w:val="00DC30D3"/>
    <w:rsid w:val="00DD0AA3"/>
    <w:rsid w:val="00DE09B4"/>
    <w:rsid w:val="00DE2E10"/>
    <w:rsid w:val="00E01C63"/>
    <w:rsid w:val="00E0389B"/>
    <w:rsid w:val="00E42DE3"/>
    <w:rsid w:val="00E454A2"/>
    <w:rsid w:val="00E46FD1"/>
    <w:rsid w:val="00E51BBF"/>
    <w:rsid w:val="00E80C5C"/>
    <w:rsid w:val="00E821B8"/>
    <w:rsid w:val="00E863D4"/>
    <w:rsid w:val="00E90D17"/>
    <w:rsid w:val="00E92FD5"/>
    <w:rsid w:val="00EA0280"/>
    <w:rsid w:val="00EA377C"/>
    <w:rsid w:val="00EC544C"/>
    <w:rsid w:val="00EC77A6"/>
    <w:rsid w:val="00EC7A4A"/>
    <w:rsid w:val="00ED11AA"/>
    <w:rsid w:val="00F12941"/>
    <w:rsid w:val="00F14D8B"/>
    <w:rsid w:val="00F15F1C"/>
    <w:rsid w:val="00F162CE"/>
    <w:rsid w:val="00F20741"/>
    <w:rsid w:val="00F500C7"/>
    <w:rsid w:val="00F50BEE"/>
    <w:rsid w:val="00F74863"/>
    <w:rsid w:val="00F76C46"/>
    <w:rsid w:val="00F97455"/>
    <w:rsid w:val="00FA7083"/>
    <w:rsid w:val="00FB5539"/>
    <w:rsid w:val="00FB575D"/>
    <w:rsid w:val="00FC06EC"/>
    <w:rsid w:val="00FD21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310D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rsid w:val="00925429"/>
    <w:pPr>
      <w:keepNext/>
      <w:numPr>
        <w:numId w:val="25"/>
      </w:numPr>
      <w:tabs>
        <w:tab w:val="left" w:pos="284"/>
      </w:tabs>
      <w:outlineLvl w:val="0"/>
    </w:pPr>
    <w:rPr>
      <w:rFonts w:ascii="Arial" w:hAnsi="Arial"/>
      <w:b/>
      <w:bCs/>
      <w:color w:val="000000"/>
      <w:sz w:val="22"/>
      <w:u w:val="single"/>
      <w:lang w:val="de-AT"/>
    </w:rPr>
  </w:style>
  <w:style w:type="paragraph" w:styleId="Heading2">
    <w:name w:val="heading 2"/>
    <w:basedOn w:val="Normal"/>
    <w:next w:val="Normal"/>
    <w:qFormat/>
    <w:rsid w:val="00925429"/>
    <w:pPr>
      <w:keepNext/>
      <w:numPr>
        <w:ilvl w:val="1"/>
        <w:numId w:val="25"/>
      </w:numPr>
      <w:tabs>
        <w:tab w:val="left" w:pos="567"/>
      </w:tabs>
      <w:outlineLvl w:val="1"/>
    </w:pPr>
    <w:rPr>
      <w:rFonts w:ascii="Arial" w:hAnsi="Arial"/>
      <w:b/>
      <w:bCs/>
      <w:color w:val="000000"/>
      <w:sz w:val="22"/>
      <w:lang w:val="de-AT"/>
    </w:rPr>
  </w:style>
  <w:style w:type="paragraph" w:styleId="Heading3">
    <w:name w:val="heading 3"/>
    <w:basedOn w:val="Normal"/>
    <w:next w:val="Normal"/>
    <w:qFormat/>
    <w:rsid w:val="00925429"/>
    <w:pPr>
      <w:keepNext/>
      <w:numPr>
        <w:ilvl w:val="2"/>
        <w:numId w:val="25"/>
      </w:numPr>
      <w:tabs>
        <w:tab w:val="left" w:pos="851"/>
      </w:tabs>
      <w:outlineLvl w:val="2"/>
    </w:pPr>
    <w:rPr>
      <w:rFonts w:ascii="Arial" w:hAnsi="Arial"/>
      <w:bCs/>
      <w:color w:val="000000"/>
      <w:sz w:val="22"/>
      <w:u w:val="single"/>
      <w:lang w:val="de-AT"/>
    </w:rPr>
  </w:style>
  <w:style w:type="paragraph" w:styleId="Heading4">
    <w:name w:val="heading 4"/>
    <w:basedOn w:val="Normal"/>
    <w:next w:val="Normal"/>
    <w:qFormat/>
    <w:rsid w:val="00925429"/>
    <w:pPr>
      <w:keepNext/>
      <w:numPr>
        <w:ilvl w:val="3"/>
        <w:numId w:val="25"/>
      </w:numPr>
      <w:tabs>
        <w:tab w:val="left" w:pos="1134"/>
      </w:tabs>
      <w:overflowPunct w:val="0"/>
      <w:autoSpaceDE w:val="0"/>
      <w:autoSpaceDN w:val="0"/>
      <w:adjustRightInd w:val="0"/>
      <w:textAlignment w:val="baseline"/>
      <w:outlineLvl w:val="3"/>
    </w:pPr>
    <w:rPr>
      <w:rFonts w:ascii="Arial" w:hAnsi="Arial"/>
      <w:color w:val="000000"/>
      <w:sz w:val="22"/>
      <w:szCs w:val="20"/>
      <w:lang w:val="de-DE" w:eastAsia="de-DE"/>
    </w:rPr>
  </w:style>
  <w:style w:type="paragraph" w:styleId="Heading5">
    <w:name w:val="heading 5"/>
    <w:basedOn w:val="Normal"/>
    <w:next w:val="Normal"/>
    <w:qFormat/>
    <w:rsid w:val="00925429"/>
    <w:pPr>
      <w:overflowPunct w:val="0"/>
      <w:autoSpaceDE w:val="0"/>
      <w:autoSpaceDN w:val="0"/>
      <w:adjustRightInd w:val="0"/>
      <w:spacing w:before="240" w:after="60"/>
      <w:textAlignment w:val="baseline"/>
      <w:outlineLvl w:val="4"/>
    </w:pPr>
    <w:rPr>
      <w:rFonts w:ascii="Arial" w:hAnsi="Arial"/>
      <w:b/>
      <w:i/>
      <w:color w:val="000000"/>
      <w:sz w:val="26"/>
      <w:szCs w:val="20"/>
      <w:lang w:val="de-DE" w:eastAsia="de-DE"/>
    </w:rPr>
  </w:style>
  <w:style w:type="paragraph" w:styleId="Heading6">
    <w:name w:val="heading 6"/>
    <w:basedOn w:val="Normal"/>
    <w:next w:val="Normal"/>
    <w:qFormat/>
    <w:rsid w:val="00925429"/>
    <w:pPr>
      <w:overflowPunct w:val="0"/>
      <w:autoSpaceDE w:val="0"/>
      <w:autoSpaceDN w:val="0"/>
      <w:adjustRightInd w:val="0"/>
      <w:spacing w:before="240" w:after="60"/>
      <w:textAlignment w:val="baseline"/>
      <w:outlineLvl w:val="5"/>
    </w:pPr>
    <w:rPr>
      <w:rFonts w:ascii="Arial" w:hAnsi="Arial"/>
      <w:b/>
      <w:color w:val="000000"/>
      <w:sz w:val="22"/>
      <w:szCs w:val="20"/>
      <w:lang w:val="de-DE" w:eastAsia="de-DE"/>
    </w:rPr>
  </w:style>
  <w:style w:type="paragraph" w:styleId="Heading7">
    <w:name w:val="heading 7"/>
    <w:basedOn w:val="Normal"/>
    <w:next w:val="Normal"/>
    <w:qFormat/>
    <w:rsid w:val="00925429"/>
    <w:pPr>
      <w:overflowPunct w:val="0"/>
      <w:autoSpaceDE w:val="0"/>
      <w:autoSpaceDN w:val="0"/>
      <w:adjustRightInd w:val="0"/>
      <w:spacing w:before="240" w:after="60"/>
      <w:textAlignment w:val="baseline"/>
      <w:outlineLvl w:val="6"/>
    </w:pPr>
    <w:rPr>
      <w:rFonts w:ascii="Arial" w:hAnsi="Arial"/>
      <w:color w:val="000000"/>
      <w:sz w:val="22"/>
      <w:szCs w:val="20"/>
      <w:lang w:val="de-DE" w:eastAsia="de-DE"/>
    </w:rPr>
  </w:style>
  <w:style w:type="paragraph" w:styleId="Heading8">
    <w:name w:val="heading 8"/>
    <w:basedOn w:val="Normal"/>
    <w:next w:val="Normal"/>
    <w:qFormat/>
    <w:rsid w:val="00925429"/>
    <w:pPr>
      <w:overflowPunct w:val="0"/>
      <w:autoSpaceDE w:val="0"/>
      <w:autoSpaceDN w:val="0"/>
      <w:adjustRightInd w:val="0"/>
      <w:spacing w:before="240" w:after="60"/>
      <w:textAlignment w:val="baseline"/>
      <w:outlineLvl w:val="7"/>
    </w:pPr>
    <w:rPr>
      <w:rFonts w:ascii="Arial" w:hAnsi="Arial"/>
      <w:i/>
      <w:color w:val="000000"/>
      <w:sz w:val="22"/>
      <w:szCs w:val="20"/>
      <w:lang w:val="de-DE" w:eastAsia="de-DE"/>
    </w:rPr>
  </w:style>
  <w:style w:type="paragraph" w:styleId="Heading9">
    <w:name w:val="heading 9"/>
    <w:basedOn w:val="Normal"/>
    <w:next w:val="Normal"/>
    <w:qFormat/>
    <w:rsid w:val="00925429"/>
    <w:pPr>
      <w:overflowPunct w:val="0"/>
      <w:autoSpaceDE w:val="0"/>
      <w:autoSpaceDN w:val="0"/>
      <w:adjustRightInd w:val="0"/>
      <w:spacing w:before="240" w:after="60"/>
      <w:textAlignment w:val="baseline"/>
      <w:outlineLvl w:val="8"/>
    </w:pPr>
    <w:rPr>
      <w:rFonts w:ascii="Arial" w:hAnsi="Arial"/>
      <w:color w:val="000000"/>
      <w:sz w:val="22"/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rsid w:val="00925429"/>
    <w:pPr>
      <w:tabs>
        <w:tab w:val="center" w:pos="4536"/>
        <w:tab w:val="right" w:pos="9072"/>
      </w:tabs>
    </w:pPr>
    <w:rPr>
      <w:rFonts w:ascii="Arial" w:hAnsi="Arial"/>
      <w:color w:val="000000"/>
      <w:sz w:val="22"/>
      <w:lang w:val="de-DE"/>
    </w:rPr>
  </w:style>
  <w:style w:type="paragraph" w:styleId="Footer">
    <w:name w:val="footer"/>
    <w:basedOn w:val="Normal"/>
    <w:semiHidden/>
    <w:rsid w:val="00925429"/>
    <w:pPr>
      <w:tabs>
        <w:tab w:val="center" w:pos="4536"/>
        <w:tab w:val="right" w:pos="9072"/>
      </w:tabs>
    </w:pPr>
    <w:rPr>
      <w:rFonts w:ascii="Arial" w:hAnsi="Arial"/>
      <w:color w:val="000000"/>
      <w:sz w:val="22"/>
      <w:lang w:val="de-DE"/>
    </w:rPr>
  </w:style>
  <w:style w:type="character" w:styleId="PageNumber">
    <w:name w:val="page number"/>
    <w:basedOn w:val="DefaultParagraphFont"/>
    <w:semiHidden/>
    <w:rsid w:val="00925429"/>
    <w:rPr>
      <w:rFonts w:ascii="Arial" w:hAnsi="Arial"/>
      <w:dstrike w:val="0"/>
      <w:color w:val="000000"/>
      <w:sz w:val="22"/>
      <w:u w:val="none"/>
      <w:vertAlign w:val="baseline"/>
    </w:rPr>
  </w:style>
  <w:style w:type="paragraph" w:styleId="DocumentMap">
    <w:name w:val="Document Map"/>
    <w:basedOn w:val="Normal"/>
    <w:semiHidden/>
    <w:rsid w:val="00925429"/>
    <w:pPr>
      <w:shd w:val="clear" w:color="auto" w:fill="000080"/>
    </w:pPr>
    <w:rPr>
      <w:rFonts w:ascii="Tahoma" w:hAnsi="Tahoma" w:cs="Tahoma"/>
      <w:color w:val="000000"/>
      <w:sz w:val="22"/>
      <w:lang w:val="de-DE"/>
    </w:rPr>
  </w:style>
  <w:style w:type="numbering" w:customStyle="1" w:styleId="ListemitAufzhlungszeichenDoka">
    <w:name w:val="Liste mit Aufzählungszeichen Doka"/>
    <w:basedOn w:val="NoList"/>
    <w:rsid w:val="00C846DE"/>
    <w:pPr>
      <w:numPr>
        <w:numId w:val="30"/>
      </w:numPr>
    </w:pPr>
  </w:style>
  <w:style w:type="character" w:styleId="CommentReference">
    <w:name w:val="annotation reference"/>
    <w:basedOn w:val="DefaultParagraphFont"/>
    <w:uiPriority w:val="99"/>
    <w:semiHidden/>
    <w:unhideWhenUsed/>
    <w:rsid w:val="0001659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16591"/>
    <w:rPr>
      <w:rFonts w:ascii="Arial" w:hAnsi="Arial"/>
      <w:color w:val="000000"/>
      <w:sz w:val="20"/>
      <w:szCs w:val="20"/>
      <w:lang w:val="de-DE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16591"/>
    <w:rPr>
      <w:rFonts w:ascii="Arial" w:hAnsi="Arial"/>
      <w:color w:val="000000"/>
      <w:lang w:val="de-D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1659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16591"/>
    <w:rPr>
      <w:b/>
      <w:bCs/>
    </w:rPr>
  </w:style>
  <w:style w:type="paragraph" w:styleId="Revision">
    <w:name w:val="Revision"/>
    <w:hidden/>
    <w:uiPriority w:val="99"/>
    <w:semiHidden/>
    <w:rsid w:val="00016591"/>
    <w:rPr>
      <w:rFonts w:ascii="Arial" w:hAnsi="Arial"/>
      <w:color w:val="000000"/>
      <w:sz w:val="22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16591"/>
    <w:rPr>
      <w:rFonts w:ascii="Tahoma" w:hAnsi="Tahoma" w:cs="Tahoma"/>
      <w:color w:val="000000"/>
      <w:sz w:val="16"/>
      <w:szCs w:val="16"/>
      <w:lang w:val="de-DE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6591"/>
    <w:rPr>
      <w:rFonts w:ascii="Tahoma" w:hAnsi="Tahoma" w:cs="Tahoma"/>
      <w:color w:val="000000"/>
      <w:sz w:val="16"/>
      <w:szCs w:val="16"/>
      <w:lang w:val="de-DE"/>
    </w:rPr>
  </w:style>
  <w:style w:type="character" w:styleId="Hyperlink">
    <w:name w:val="Hyperlink"/>
    <w:basedOn w:val="DefaultParagraphFont"/>
    <w:uiPriority w:val="99"/>
    <w:unhideWhenUsed/>
    <w:rsid w:val="00016591"/>
    <w:rPr>
      <w:rFonts w:ascii="Arial" w:hAnsi="Arial" w:cs="Arial" w:hint="default"/>
      <w:color w:val="666666"/>
      <w:sz w:val="18"/>
      <w:szCs w:val="18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80F651-9023-491C-834D-26568963FA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362</Words>
  <Characters>2070</Characters>
  <Application>Microsoft Office Word</Application>
  <DocSecurity>0</DocSecurity>
  <Lines>17</Lines>
  <Paragraphs>4</Paragraphs>
  <ScaleCrop>false</ScaleCrop>
  <Company>Umdasch AG</Company>
  <LinksUpToDate>false</LinksUpToDate>
  <CharactersWithSpaces>2428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Briefvorlage nach AA DG- R1-MSD-0001 02 DEU</dc:title>
  <dc:creator>Bakic Tijana</dc:creator>
  <cp:lastModifiedBy>Bakic Tijana</cp:lastModifiedBy>
  <cp:revision>1</cp:revision>
  <cp:lastPrinted>2006-02-13T12:39:00Z</cp:lastPrinted>
  <dcterms:created xsi:type="dcterms:W3CDTF">2013-11-25T12:40:00Z</dcterms:created>
  <dcterms:modified xsi:type="dcterms:W3CDTF">2013-11-25T12:40:00Z</dcterms:modified>
</cp:coreProperties>
</file>