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AD" w:rsidRPr="00CD7D6A" w:rsidRDefault="008F55AD" w:rsidP="00DB1C33">
      <w:pPr>
        <w:spacing w:after="0" w:line="360" w:lineRule="auto"/>
        <w:rPr>
          <w:rFonts w:cs="Arial"/>
          <w:b/>
        </w:rPr>
      </w:pPr>
    </w:p>
    <w:p w:rsidR="00DB1C33" w:rsidRPr="00CD7D6A" w:rsidRDefault="00DB1C33" w:rsidP="00DB1C33">
      <w:pPr>
        <w:spacing w:after="0" w:line="240" w:lineRule="auto"/>
        <w:rPr>
          <w:rFonts w:cs="Arial"/>
          <w:b/>
        </w:rPr>
      </w:pPr>
    </w:p>
    <w:p w:rsidR="000127E1" w:rsidRPr="00CD7D6A" w:rsidRDefault="000127E1" w:rsidP="000127E1">
      <w:pPr>
        <w:rPr>
          <w:rFonts w:cs="Arial"/>
          <w:b/>
          <w:sz w:val="24"/>
        </w:rPr>
      </w:pPr>
      <w:r w:rsidRPr="00CD7D6A">
        <w:rPr>
          <w:rFonts w:cs="Arial"/>
          <w:b/>
          <w:sz w:val="24"/>
        </w:rPr>
        <w:t>Hydroelectric facility soars high with Super Climber</w:t>
      </w:r>
    </w:p>
    <w:p w:rsidR="00D716EB" w:rsidRPr="00CD7D6A" w:rsidRDefault="00D716EB" w:rsidP="00DB1C33">
      <w:pPr>
        <w:spacing w:after="0" w:line="360" w:lineRule="auto"/>
        <w:rPr>
          <w:rFonts w:cs="Arial"/>
          <w:b/>
        </w:rPr>
      </w:pPr>
    </w:p>
    <w:p w:rsidR="000127E1" w:rsidRPr="00CD7D6A" w:rsidRDefault="00CE7AE2" w:rsidP="000127E1">
      <w:pPr>
        <w:rPr>
          <w:rFonts w:cs="Arial"/>
        </w:rPr>
      </w:pPr>
      <w:r w:rsidRPr="00CD7D6A">
        <w:rPr>
          <w:rFonts w:cs="Arial"/>
          <w:highlight w:val="yellow"/>
        </w:rPr>
        <w:t>LITTLE FERRY, N.J. (Month, Day</w:t>
      </w:r>
      <w:r w:rsidR="00B9481D" w:rsidRPr="00CD7D6A">
        <w:rPr>
          <w:rFonts w:cs="Arial"/>
          <w:highlight w:val="yellow"/>
        </w:rPr>
        <w:t>, 2014</w:t>
      </w:r>
      <w:r w:rsidRPr="00CD7D6A">
        <w:rPr>
          <w:rFonts w:cs="Arial"/>
          <w:highlight w:val="yellow"/>
        </w:rPr>
        <w:t>)</w:t>
      </w:r>
      <w:r w:rsidRPr="00CD7D6A">
        <w:rPr>
          <w:rFonts w:cs="Arial"/>
        </w:rPr>
        <w:t xml:space="preserve"> –</w:t>
      </w:r>
      <w:r w:rsidR="006D1054" w:rsidRPr="00CD7D6A">
        <w:rPr>
          <w:rFonts w:cs="Arial"/>
        </w:rPr>
        <w:t xml:space="preserve"> </w:t>
      </w:r>
      <w:r w:rsidR="000127E1" w:rsidRPr="00CD7D6A">
        <w:rPr>
          <w:rFonts w:cs="Arial"/>
        </w:rPr>
        <w:t xml:space="preserve">The Willow Island Hydroelectric Plant project located on the West Virginia side of the Ohio River near </w:t>
      </w:r>
      <w:r w:rsidR="002866B2">
        <w:rPr>
          <w:rFonts w:cs="Arial"/>
        </w:rPr>
        <w:t>St. Mary’s, W.V., will add 35 Megawatts (MW)</w:t>
      </w:r>
      <w:r w:rsidR="000127E1" w:rsidRPr="00CD7D6A">
        <w:rPr>
          <w:rFonts w:cs="Arial"/>
        </w:rPr>
        <w:t xml:space="preserve"> of new, renewable generation to the area. Upon completion, the plant will divert water from the locks and dam through a powerhouse to generate an average annual output of nearly 239 million kilowatt hours (kWh). </w:t>
      </w:r>
    </w:p>
    <w:p w:rsidR="000127E1" w:rsidRDefault="000127E1" w:rsidP="000127E1">
      <w:pPr>
        <w:rPr>
          <w:rFonts w:cs="Arial"/>
        </w:rPr>
      </w:pPr>
      <w:r w:rsidRPr="00CD7D6A">
        <w:rPr>
          <w:rFonts w:cs="Arial"/>
        </w:rPr>
        <w:t>The new estimated 302,739-square-foot facility is being constructed to comply with the U.S. government’s mandate for renewable energy. It will include an intake approach channel, a reinforced concrete powerhouse and tailrace channel. According to American Municipal Power (AMP), the powerhouse will house two horizontal FERC-rated 17.5 MW, bulb-type turbine and generating units with an estimated total FERC capacity of 35 MW of new, clean energy at a gross head of 20 feet.</w:t>
      </w:r>
    </w:p>
    <w:p w:rsidR="002866B2" w:rsidRPr="00CD7D6A" w:rsidRDefault="002866B2" w:rsidP="000127E1">
      <w:pPr>
        <w:rPr>
          <w:rFonts w:cs="Arial"/>
        </w:rPr>
      </w:pPr>
      <w:proofErr w:type="spellStart"/>
      <w:r w:rsidRPr="002866B2">
        <w:rPr>
          <w:rFonts w:cs="Arial"/>
        </w:rPr>
        <w:t>Doka</w:t>
      </w:r>
      <w:proofErr w:type="spellEnd"/>
      <w:r w:rsidRPr="002866B2">
        <w:rPr>
          <w:rFonts w:cs="Arial"/>
        </w:rPr>
        <w:t xml:space="preserve"> was brought onto the job because of the company’s prior experience on hydroelectric plants as well as all the workable solutions to provide safe and cost-effective concrete construction. The engineered systems had been proven to work on similar projects such as the </w:t>
      </w:r>
      <w:proofErr w:type="spellStart"/>
      <w:r w:rsidRPr="002866B2">
        <w:rPr>
          <w:rFonts w:cs="Arial"/>
        </w:rPr>
        <w:t>Meldahl</w:t>
      </w:r>
      <w:proofErr w:type="spellEnd"/>
      <w:r w:rsidRPr="002866B2">
        <w:rPr>
          <w:rFonts w:cs="Arial"/>
        </w:rPr>
        <w:t xml:space="preserve"> Hydroelectric Project, making it clear on where and how to use best practices for the formwork used on this project.</w:t>
      </w:r>
    </w:p>
    <w:p w:rsidR="000127E1" w:rsidRPr="00CD7D6A" w:rsidRDefault="000127E1" w:rsidP="000127E1">
      <w:pPr>
        <w:rPr>
          <w:rFonts w:cs="Arial"/>
        </w:rPr>
      </w:pPr>
      <w:r w:rsidRPr="00CD7D6A">
        <w:rPr>
          <w:rFonts w:cs="Arial"/>
        </w:rPr>
        <w:t>The project team has</w:t>
      </w:r>
      <w:r w:rsidR="002866B2">
        <w:rPr>
          <w:rFonts w:cs="Arial"/>
        </w:rPr>
        <w:t xml:space="preserve"> employed the use of </w:t>
      </w:r>
      <w:proofErr w:type="spellStart"/>
      <w:r w:rsidR="002866B2">
        <w:rPr>
          <w:rFonts w:cs="Arial"/>
        </w:rPr>
        <w:t>Doka’s</w:t>
      </w:r>
      <w:proofErr w:type="spellEnd"/>
      <w:r w:rsidR="002866B2">
        <w:rPr>
          <w:rFonts w:cs="Arial"/>
        </w:rPr>
        <w:t xml:space="preserve"> </w:t>
      </w:r>
      <w:r w:rsidRPr="00CD7D6A">
        <w:rPr>
          <w:rFonts w:cs="Arial"/>
        </w:rPr>
        <w:t xml:space="preserve">Super Climber self-climbing core system, Doka’s newest member of its multiple climbing formwork systems. Use of this system, along with weekly safety meetings with the entire project team, daily “huddle” meetings with each crew, and four full-time onsite safety people are helping to keep the workers safe. </w:t>
      </w:r>
    </w:p>
    <w:p w:rsidR="000127E1" w:rsidRPr="00CD7D6A" w:rsidRDefault="000127E1" w:rsidP="000127E1">
      <w:pPr>
        <w:rPr>
          <w:rFonts w:cs="Arial"/>
        </w:rPr>
      </w:pPr>
      <w:r w:rsidRPr="00CD7D6A">
        <w:rPr>
          <w:rFonts w:cs="Arial"/>
        </w:rPr>
        <w:t>The Super Climber next generation in self-climbing formwork and working platform technology for high-rise cores is designed with single-stroke cylinders that support and climb all formwork, allowing all of the formwork for an entire story to be raised independently of the crane. Climbing can be completed in one singular smooth movement, and service loads can stay on the platforms while they are being raised so less storage space is needed on the ground. All operations can be carried out safe</w:t>
      </w:r>
      <w:r w:rsidR="002866B2">
        <w:rPr>
          <w:rFonts w:cs="Arial"/>
        </w:rPr>
        <w:t>ly and quickly on the</w:t>
      </w:r>
      <w:r w:rsidRPr="00CD7D6A">
        <w:rPr>
          <w:rFonts w:cs="Arial"/>
        </w:rPr>
        <w:t xml:space="preserve"> large, fully enclosed </w:t>
      </w:r>
      <w:r w:rsidR="002866B2">
        <w:rPr>
          <w:rFonts w:cs="Arial"/>
        </w:rPr>
        <w:t xml:space="preserve">formwork </w:t>
      </w:r>
      <w:r w:rsidRPr="00CD7D6A">
        <w:rPr>
          <w:rFonts w:cs="Arial"/>
        </w:rPr>
        <w:t xml:space="preserve">workspace, because the climbing formwork system is anchored to the concrete at all times and the entire “site” is repositioned with just one lift. </w:t>
      </w:r>
    </w:p>
    <w:p w:rsidR="00D716EB" w:rsidRPr="00CD7D6A" w:rsidRDefault="000127E1" w:rsidP="000127E1">
      <w:pPr>
        <w:tabs>
          <w:tab w:val="left" w:pos="6456"/>
        </w:tabs>
        <w:rPr>
          <w:rFonts w:cs="Arial"/>
          <w:b/>
        </w:rPr>
      </w:pPr>
      <w:r w:rsidRPr="00CD7D6A">
        <w:rPr>
          <w:rStyle w:val="apple-converted-space"/>
          <w:rFonts w:cs="Arial"/>
          <w:b/>
          <w:highlight w:val="yellow"/>
        </w:rPr>
        <w:t>[N</w:t>
      </w:r>
      <w:r w:rsidRPr="00CD7D6A">
        <w:rPr>
          <w:rFonts w:cs="Arial"/>
          <w:b/>
          <w:highlight w:val="yellow"/>
        </w:rPr>
        <w:t xml:space="preserve">EED CONTRACTOR OR DOKA QUOTE </w:t>
      </w:r>
      <w:proofErr w:type="gramStart"/>
      <w:r w:rsidRPr="00CD7D6A">
        <w:rPr>
          <w:rFonts w:cs="Arial"/>
          <w:b/>
          <w:highlight w:val="yellow"/>
        </w:rPr>
        <w:t>HERE.</w:t>
      </w:r>
      <w:proofErr w:type="gramEnd"/>
      <w:r w:rsidRPr="00CD7D6A">
        <w:rPr>
          <w:rFonts w:cs="Arial"/>
          <w:b/>
          <w:highlight w:val="yellow"/>
        </w:rPr>
        <w:t>]</w:t>
      </w:r>
      <w:r w:rsidRPr="00CD7D6A">
        <w:rPr>
          <w:rFonts w:cs="Arial"/>
          <w:b/>
          <w:highlight w:val="yellow"/>
        </w:rPr>
        <w:tab/>
      </w:r>
    </w:p>
    <w:p w:rsidR="000127E1" w:rsidRPr="00CD7D6A" w:rsidRDefault="000127E1" w:rsidP="000127E1">
      <w:pPr>
        <w:rPr>
          <w:rFonts w:cs="Arial"/>
          <w:b/>
        </w:rPr>
      </w:pPr>
      <w:r w:rsidRPr="00CD7D6A">
        <w:rPr>
          <w:rFonts w:cs="Arial"/>
          <w:b/>
        </w:rPr>
        <w:t>Challenges and construction innovations</w:t>
      </w:r>
    </w:p>
    <w:p w:rsidR="000127E1" w:rsidRPr="00CD7D6A" w:rsidRDefault="000127E1" w:rsidP="000127E1">
      <w:pPr>
        <w:rPr>
          <w:rFonts w:cs="Arial"/>
        </w:rPr>
      </w:pPr>
      <w:r w:rsidRPr="00CD7D6A">
        <w:rPr>
          <w:rFonts w:cs="Arial"/>
        </w:rPr>
        <w:t xml:space="preserve">This project </w:t>
      </w:r>
      <w:r w:rsidR="000A20A4">
        <w:rPr>
          <w:rFonts w:cs="Arial"/>
        </w:rPr>
        <w:t xml:space="preserve">involved many complex </w:t>
      </w:r>
      <w:proofErr w:type="spellStart"/>
      <w:r w:rsidR="000A20A4">
        <w:rPr>
          <w:rFonts w:cs="Arial"/>
        </w:rPr>
        <w:t>features</w:t>
      </w:r>
      <w:r w:rsidRPr="00CD7D6A">
        <w:rPr>
          <w:rFonts w:cs="Arial"/>
        </w:rPr>
        <w:t>s</w:t>
      </w:r>
      <w:proofErr w:type="spellEnd"/>
      <w:r w:rsidRPr="00CD7D6A">
        <w:rPr>
          <w:rFonts w:cs="Arial"/>
        </w:rPr>
        <w:t xml:space="preserve"> including tear drops, draft tubes, stay cones, intake beams, trash rack walls, emergency closure gates, J-Walls – i.e. retaining walls, an access shaft, a base mat with more than 50 individual pours, a power house, tail race, lift key walls, staircases as well as others. The Willow Island project has also employed innovative </w:t>
      </w:r>
      <w:r w:rsidRPr="00CD7D6A">
        <w:rPr>
          <w:rFonts w:cs="Arial"/>
        </w:rPr>
        <w:lastRenderedPageBreak/>
        <w:t>technique</w:t>
      </w:r>
      <w:r w:rsidR="000A20A4">
        <w:rPr>
          <w:rFonts w:cs="Arial"/>
        </w:rPr>
        <w:t>s such as using hard fill such as</w:t>
      </w:r>
      <w:r w:rsidRPr="00CD7D6A">
        <w:rPr>
          <w:rFonts w:cs="Arial"/>
        </w:rPr>
        <w:t xml:space="preserve"> soil cement and roller compacted concrete (RCC). </w:t>
      </w:r>
      <w:r w:rsidRPr="00CD7D6A">
        <w:rPr>
          <w:rFonts w:cs="Arial"/>
          <w:highlight w:val="yellow"/>
        </w:rPr>
        <w:t>[Did the Super Climber help with any of these complex areas?]</w:t>
      </w:r>
    </w:p>
    <w:p w:rsidR="000127E1" w:rsidRPr="00CD7D6A" w:rsidRDefault="005A1A79" w:rsidP="000127E1">
      <w:pPr>
        <w:rPr>
          <w:rFonts w:cs="Arial"/>
          <w:b/>
        </w:rPr>
      </w:pPr>
      <w:bookmarkStart w:id="0" w:name="_GoBack"/>
      <w:bookmarkEnd w:id="0"/>
      <w:r>
        <w:rPr>
          <w:rFonts w:cs="Arial"/>
        </w:rPr>
        <w:t>One of the key challenges in construction of a facility such as this is</w:t>
      </w:r>
      <w:r w:rsidR="000127E1" w:rsidRPr="00CD7D6A">
        <w:rPr>
          <w:rFonts w:cs="Arial"/>
        </w:rPr>
        <w:t xml:space="preserve"> aligning secondary steel components into the structure to prevent water inference with the construction process. </w:t>
      </w:r>
      <w:r w:rsidR="000127E1" w:rsidRPr="00CD7D6A">
        <w:rPr>
          <w:rFonts w:cs="Arial"/>
          <w:highlight w:val="yellow"/>
        </w:rPr>
        <w:t>[</w:t>
      </w:r>
      <w:r w:rsidR="000127E1" w:rsidRPr="00CD7D6A">
        <w:rPr>
          <w:rFonts w:cs="Arial"/>
          <w:b/>
          <w:highlight w:val="yellow"/>
        </w:rPr>
        <w:t>How did Super Climber help w/challenge?]</w:t>
      </w:r>
    </w:p>
    <w:p w:rsidR="000127E1" w:rsidRPr="00CD7D6A" w:rsidRDefault="000127E1" w:rsidP="000127E1">
      <w:pPr>
        <w:rPr>
          <w:rFonts w:cs="Arial"/>
        </w:rPr>
      </w:pPr>
      <w:r w:rsidRPr="00CD7D6A">
        <w:rPr>
          <w:rFonts w:cs="Arial"/>
        </w:rPr>
        <w:t>In addition to innovative techniques, the Willow Island Power Plant Site Development Project is also notable for its significant boost to the local economy. It is responsible for creating nearly 400 construction jobs throughout the project and seven to nine permanent jobs.</w:t>
      </w:r>
    </w:p>
    <w:p w:rsidR="00D716EB" w:rsidRPr="00CD7D6A" w:rsidRDefault="00D716EB" w:rsidP="00D716EB">
      <w:pPr>
        <w:spacing w:after="0" w:line="360" w:lineRule="auto"/>
        <w:rPr>
          <w:rFonts w:cs="Arial"/>
        </w:rPr>
      </w:pPr>
    </w:p>
    <w:p w:rsidR="00342F32" w:rsidRPr="00CD7D6A" w:rsidRDefault="00342F32" w:rsidP="00342F32">
      <w:pPr>
        <w:spacing w:after="0" w:line="360" w:lineRule="auto"/>
        <w:rPr>
          <w:rFonts w:cs="Arial"/>
          <w:b/>
        </w:rPr>
      </w:pPr>
      <w:r w:rsidRPr="00CD7D6A">
        <w:rPr>
          <w:rFonts w:cs="Arial"/>
          <w:b/>
        </w:rPr>
        <w:t>About Doka</w:t>
      </w:r>
    </w:p>
    <w:p w:rsidR="001E213A" w:rsidRPr="00CD7D6A" w:rsidRDefault="00342F32" w:rsidP="00342F32">
      <w:pPr>
        <w:spacing w:after="0" w:line="360" w:lineRule="auto"/>
        <w:rPr>
          <w:rFonts w:cs="Arial"/>
        </w:rPr>
      </w:pPr>
      <w:r w:rsidRPr="00CD7D6A">
        <w:rPr>
          <w:rFonts w:cs="Arial"/>
        </w:rPr>
        <w:t xml:space="preserve">Doka is one of the world leaders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quickly and professionally. An enterprise forming part of the Umdasch Group, the Doka Group employs a worldwide workforce of more than 5,600 employees. For more information, visit </w:t>
      </w:r>
      <w:hyperlink r:id="rId8" w:history="1">
        <w:r w:rsidRPr="00CD7D6A">
          <w:rPr>
            <w:rStyle w:val="Hyperlink"/>
            <w:color w:val="auto"/>
            <w:sz w:val="22"/>
            <w:szCs w:val="22"/>
          </w:rPr>
          <w:t>www.doka.com</w:t>
        </w:r>
      </w:hyperlink>
      <w:r w:rsidRPr="00CD7D6A">
        <w:rPr>
          <w:rFonts w:cs="Arial"/>
        </w:rPr>
        <w:t xml:space="preserve">. </w:t>
      </w:r>
    </w:p>
    <w:p w:rsidR="001E213A" w:rsidRPr="00CD7D6A" w:rsidRDefault="001E213A" w:rsidP="001E213A">
      <w:pPr>
        <w:spacing w:after="0" w:line="360" w:lineRule="auto"/>
        <w:jc w:val="center"/>
        <w:rPr>
          <w:rFonts w:cs="Arial"/>
        </w:rPr>
      </w:pPr>
      <w:r w:rsidRPr="00CD7D6A">
        <w:rPr>
          <w:rFonts w:cs="Arial"/>
        </w:rPr>
        <w:t># # #</w:t>
      </w:r>
    </w:p>
    <w:p w:rsidR="001E213A" w:rsidRPr="00CD7D6A" w:rsidRDefault="001E213A" w:rsidP="00DB1C33">
      <w:pPr>
        <w:spacing w:after="0" w:line="360" w:lineRule="auto"/>
        <w:rPr>
          <w:rFonts w:cs="Arial"/>
          <w:b/>
        </w:rPr>
      </w:pPr>
    </w:p>
    <w:p w:rsidR="000127E1" w:rsidRPr="00CD7D6A" w:rsidRDefault="000127E1" w:rsidP="000127E1">
      <w:pPr>
        <w:rPr>
          <w:rFonts w:cs="Arial"/>
          <w:b/>
        </w:rPr>
      </w:pPr>
      <w:r w:rsidRPr="00CD7D6A">
        <w:rPr>
          <w:rFonts w:cs="Arial"/>
          <w:b/>
        </w:rPr>
        <w:t>Facts:</w:t>
      </w:r>
    </w:p>
    <w:p w:rsidR="000127E1" w:rsidRPr="002866B2" w:rsidRDefault="000127E1" w:rsidP="002866B2">
      <w:pPr>
        <w:rPr>
          <w:rFonts w:cs="Arial"/>
          <w:b/>
        </w:rPr>
      </w:pPr>
      <w:r w:rsidRPr="002866B2">
        <w:rPr>
          <w:rFonts w:eastAsia="Times New Roman" w:cs="Arial"/>
          <w:b/>
        </w:rPr>
        <w:t>Project name</w:t>
      </w:r>
      <w:r w:rsidRPr="002866B2">
        <w:rPr>
          <w:rFonts w:eastAsia="Times New Roman" w:cs="Arial"/>
        </w:rPr>
        <w:t xml:space="preserve">: </w:t>
      </w:r>
      <w:r w:rsidRPr="002866B2">
        <w:rPr>
          <w:rFonts w:cs="Arial"/>
        </w:rPr>
        <w:t>Willow Island Power Plant Site Development Project</w:t>
      </w:r>
      <w:r w:rsidRPr="002866B2">
        <w:rPr>
          <w:rFonts w:cs="Arial"/>
          <w:b/>
        </w:rPr>
        <w:t xml:space="preserve"> </w:t>
      </w:r>
    </w:p>
    <w:p w:rsidR="000127E1" w:rsidRPr="00CD7D6A" w:rsidRDefault="000127E1" w:rsidP="002866B2">
      <w:pPr>
        <w:shd w:val="clear" w:color="auto" w:fill="FFFFFF"/>
        <w:spacing w:before="90" w:after="60" w:line="225" w:lineRule="atLeast"/>
        <w:rPr>
          <w:rFonts w:eastAsia="Times New Roman" w:cs="Arial"/>
        </w:rPr>
      </w:pPr>
      <w:r w:rsidRPr="00CD7D6A">
        <w:rPr>
          <w:rFonts w:eastAsia="Times New Roman" w:cs="Arial"/>
          <w:b/>
        </w:rPr>
        <w:t>Location</w:t>
      </w:r>
      <w:r w:rsidRPr="00CD7D6A">
        <w:rPr>
          <w:rFonts w:eastAsia="Times New Roman" w:cs="Arial"/>
        </w:rPr>
        <w:t xml:space="preserve">: West Virginia side of the Ohio River near St. </w:t>
      </w:r>
      <w:proofErr w:type="spellStart"/>
      <w:r w:rsidRPr="00CD7D6A">
        <w:rPr>
          <w:rFonts w:eastAsia="Times New Roman" w:cs="Arial"/>
        </w:rPr>
        <w:t>Marys</w:t>
      </w:r>
      <w:proofErr w:type="spellEnd"/>
      <w:r w:rsidRPr="00CD7D6A">
        <w:rPr>
          <w:rFonts w:eastAsia="Times New Roman" w:cs="Arial"/>
        </w:rPr>
        <w:t>, West Virginia (about 30 minutes northeast of Parkersburg, W.V.)</w:t>
      </w:r>
    </w:p>
    <w:p w:rsidR="000127E1" w:rsidRPr="00CD7D6A" w:rsidRDefault="000127E1" w:rsidP="002866B2">
      <w:pPr>
        <w:shd w:val="clear" w:color="auto" w:fill="FFFFFF"/>
        <w:spacing w:before="90" w:after="60" w:line="225" w:lineRule="atLeast"/>
        <w:rPr>
          <w:rFonts w:eastAsia="Times New Roman" w:cs="Arial"/>
        </w:rPr>
      </w:pPr>
      <w:r w:rsidRPr="00CD7D6A">
        <w:rPr>
          <w:rFonts w:eastAsia="Times New Roman" w:cs="Arial"/>
          <w:b/>
        </w:rPr>
        <w:t>Products</w:t>
      </w:r>
      <w:r w:rsidRPr="00CD7D6A">
        <w:rPr>
          <w:rFonts w:eastAsia="Times New Roman" w:cs="Arial"/>
        </w:rPr>
        <w:t>: Super Climber</w:t>
      </w:r>
    </w:p>
    <w:p w:rsidR="000127E1" w:rsidRPr="00CD7D6A" w:rsidRDefault="000127E1" w:rsidP="002866B2">
      <w:pPr>
        <w:shd w:val="clear" w:color="auto" w:fill="FFFFFF"/>
        <w:spacing w:before="90" w:after="60" w:line="225" w:lineRule="atLeast"/>
        <w:rPr>
          <w:rFonts w:eastAsia="Times New Roman" w:cs="Arial"/>
        </w:rPr>
      </w:pPr>
      <w:r w:rsidRPr="00CD7D6A">
        <w:rPr>
          <w:rFonts w:eastAsia="Times New Roman" w:cs="Arial"/>
          <w:b/>
        </w:rPr>
        <w:t>General contractor</w:t>
      </w:r>
      <w:r w:rsidRPr="00CD7D6A">
        <w:rPr>
          <w:rFonts w:eastAsia="Times New Roman" w:cs="Arial"/>
        </w:rPr>
        <w:t xml:space="preserve">: GC </w:t>
      </w:r>
      <w:proofErr w:type="spellStart"/>
      <w:r w:rsidRPr="00CD7D6A">
        <w:rPr>
          <w:rFonts w:eastAsia="Times New Roman" w:cs="Arial"/>
        </w:rPr>
        <w:t>Ruhlin</w:t>
      </w:r>
      <w:proofErr w:type="spellEnd"/>
    </w:p>
    <w:p w:rsidR="000127E1" w:rsidRPr="00CD7D6A" w:rsidRDefault="000127E1" w:rsidP="002866B2">
      <w:pPr>
        <w:shd w:val="clear" w:color="auto" w:fill="FFFFFF"/>
        <w:spacing w:before="90" w:after="60" w:line="225" w:lineRule="atLeast"/>
        <w:rPr>
          <w:rFonts w:eastAsia="Times New Roman" w:cs="Arial"/>
        </w:rPr>
      </w:pPr>
      <w:r w:rsidRPr="00CD7D6A">
        <w:rPr>
          <w:rFonts w:eastAsia="Times New Roman" w:cs="Arial"/>
          <w:b/>
        </w:rPr>
        <w:t>Concrete Contractor</w:t>
      </w:r>
      <w:r w:rsidRPr="00CD7D6A">
        <w:rPr>
          <w:rFonts w:eastAsia="Times New Roman" w:cs="Arial"/>
        </w:rPr>
        <w:t xml:space="preserve">: The </w:t>
      </w:r>
      <w:proofErr w:type="spellStart"/>
      <w:r w:rsidRPr="00CD7D6A">
        <w:rPr>
          <w:rFonts w:eastAsia="Times New Roman" w:cs="Arial"/>
        </w:rPr>
        <w:t>Ruhlin</w:t>
      </w:r>
      <w:proofErr w:type="spellEnd"/>
      <w:r w:rsidRPr="00CD7D6A">
        <w:rPr>
          <w:rFonts w:eastAsia="Times New Roman" w:cs="Arial"/>
        </w:rPr>
        <w:t xml:space="preserve"> Co.</w:t>
      </w:r>
      <w:r w:rsidRPr="00CD7D6A">
        <w:rPr>
          <w:rFonts w:eastAsia="Times New Roman" w:cs="Arial"/>
          <w:b/>
        </w:rPr>
        <w:t xml:space="preserve"> </w:t>
      </w:r>
    </w:p>
    <w:p w:rsidR="000127E1" w:rsidRPr="00CD7D6A" w:rsidRDefault="000127E1" w:rsidP="002866B2">
      <w:pPr>
        <w:shd w:val="clear" w:color="auto" w:fill="FFFFFF"/>
        <w:spacing w:before="90" w:after="60" w:line="225" w:lineRule="atLeast"/>
        <w:rPr>
          <w:rFonts w:eastAsia="Times New Roman" w:cs="Arial"/>
        </w:rPr>
      </w:pPr>
      <w:r w:rsidRPr="00CD7D6A">
        <w:rPr>
          <w:rFonts w:eastAsia="Times New Roman" w:cs="Arial"/>
          <w:b/>
        </w:rPr>
        <w:t>Designer</w:t>
      </w:r>
      <w:r w:rsidRPr="00CD7D6A">
        <w:rPr>
          <w:rFonts w:eastAsia="Times New Roman" w:cs="Arial"/>
        </w:rPr>
        <w:t>: E.L. Robinson Engineering</w:t>
      </w:r>
    </w:p>
    <w:p w:rsidR="000127E1" w:rsidRPr="00CD7D6A" w:rsidRDefault="000127E1" w:rsidP="002866B2">
      <w:pPr>
        <w:shd w:val="clear" w:color="auto" w:fill="FFFFFF"/>
        <w:spacing w:before="90" w:after="60" w:line="225" w:lineRule="atLeast"/>
        <w:rPr>
          <w:rFonts w:eastAsia="Times New Roman" w:cs="Arial"/>
        </w:rPr>
      </w:pPr>
      <w:r w:rsidRPr="00CD7D6A">
        <w:rPr>
          <w:rFonts w:eastAsia="Times New Roman" w:cs="Arial"/>
          <w:b/>
        </w:rPr>
        <w:t>Square footage</w:t>
      </w:r>
      <w:r w:rsidRPr="00CD7D6A">
        <w:rPr>
          <w:rFonts w:eastAsia="Times New Roman" w:cs="Arial"/>
        </w:rPr>
        <w:t>: 302,739</w:t>
      </w:r>
    </w:p>
    <w:p w:rsidR="000127E1" w:rsidRPr="00CD7D6A" w:rsidRDefault="000127E1" w:rsidP="002866B2">
      <w:pPr>
        <w:shd w:val="clear" w:color="auto" w:fill="FFFFFF"/>
        <w:spacing w:before="90" w:after="60" w:line="225" w:lineRule="atLeast"/>
        <w:rPr>
          <w:rFonts w:eastAsia="Times New Roman" w:cs="Arial"/>
        </w:rPr>
      </w:pPr>
      <w:r w:rsidRPr="00CD7D6A">
        <w:rPr>
          <w:rFonts w:cs="Arial"/>
          <w:b/>
        </w:rPr>
        <w:t>Start date and scheduled end of date</w:t>
      </w:r>
      <w:r w:rsidRPr="00CD7D6A">
        <w:rPr>
          <w:rFonts w:eastAsia="Times New Roman" w:cs="Arial"/>
          <w:b/>
        </w:rPr>
        <w:t>:</w:t>
      </w:r>
      <w:r w:rsidRPr="00CD7D6A">
        <w:rPr>
          <w:rFonts w:eastAsia="Times New Roman" w:cs="Arial"/>
        </w:rPr>
        <w:t xml:space="preserve"> Formal groundbreaking was July 2011, with powerhouse construction beginning in December 2012.</w:t>
      </w:r>
      <w:r w:rsidRPr="00CD7D6A" w:rsidDel="003A4AC1">
        <w:rPr>
          <w:rFonts w:cs="Arial"/>
        </w:rPr>
        <w:t xml:space="preserve"> </w:t>
      </w:r>
      <w:r w:rsidRPr="00CD7D6A">
        <w:rPr>
          <w:rFonts w:cs="Arial"/>
        </w:rPr>
        <w:t>Scheduled commercial operation will begin in 2015.</w:t>
      </w:r>
    </w:p>
    <w:p w:rsidR="002866B2" w:rsidRDefault="002866B2" w:rsidP="000127E1">
      <w:pPr>
        <w:shd w:val="clear" w:color="auto" w:fill="FFFFFF"/>
        <w:spacing w:before="90" w:after="60" w:line="225" w:lineRule="atLeast"/>
        <w:rPr>
          <w:rFonts w:cs="Arial"/>
          <w:b/>
        </w:rPr>
      </w:pPr>
    </w:p>
    <w:p w:rsidR="00315998" w:rsidRPr="002E389F" w:rsidRDefault="00A04269" w:rsidP="002E389F">
      <w:pPr>
        <w:shd w:val="clear" w:color="auto" w:fill="FFFFFF"/>
        <w:spacing w:before="90" w:after="60" w:line="225" w:lineRule="atLeast"/>
        <w:rPr>
          <w:rFonts w:eastAsia="Times New Roman" w:cs="Arial"/>
        </w:rPr>
      </w:pPr>
      <w:r w:rsidRPr="00CD7D6A">
        <w:rPr>
          <w:rFonts w:cs="Arial"/>
          <w:b/>
        </w:rPr>
        <w:t>Photo Captions:</w:t>
      </w:r>
    </w:p>
    <w:sectPr w:rsidR="00315998" w:rsidRPr="002E389F" w:rsidSect="00F6774E">
      <w:headerReference w:type="default" r:id="rId9"/>
      <w:footerReference w:type="default" r:id="rId10"/>
      <w:headerReference w:type="first" r:id="rId11"/>
      <w:footerReference w:type="first" r:id="rId12"/>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7AD" w:rsidRDefault="00F837AD">
      <w:r>
        <w:separator/>
      </w:r>
    </w:p>
  </w:endnote>
  <w:endnote w:type="continuationSeparator" w:id="0">
    <w:p w:rsidR="00F837AD" w:rsidRDefault="00F837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B" w:rsidRDefault="00CD743A">
    <w:pPr>
      <w:pStyle w:val="Fuzeile"/>
    </w:pPr>
    <w:r>
      <w:rPr>
        <w:noProof/>
        <w:lang w:eastAsia="de-DE"/>
      </w:rPr>
      <w:drawing>
        <wp:anchor distT="0" distB="0" distL="114300" distR="114300" simplePos="0" relativeHeight="251657216" behindDoc="0" locked="0" layoutInCell="1" allowOverlap="1">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3"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footer_folgeseite2.jpg"/>
                  <pic:cNvPicPr>
                    <a:picLocks noChangeAspect="1" noChangeArrowheads="1"/>
                  </pic:cNvPicPr>
                </pic:nvPicPr>
                <pic:blipFill>
                  <a:blip r:embed="rId1"/>
                  <a:srcRect/>
                  <a:stretch>
                    <a:fillRect/>
                  </a:stretch>
                </pic:blipFill>
                <pic:spPr bwMode="auto">
                  <a:xfrm>
                    <a:off x="0" y="0"/>
                    <a:ext cx="6477000" cy="802640"/>
                  </a:xfrm>
                  <a:prstGeom prst="rect">
                    <a:avLst/>
                  </a:prstGeom>
                  <a:no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C5" w:rsidRDefault="00CD743A">
    <w:pPr>
      <w:pStyle w:val="Fuzeile"/>
    </w:pPr>
    <w:r>
      <w:rPr>
        <w:noProof/>
        <w:lang w:eastAsia="de-DE"/>
      </w:rPr>
      <w:drawing>
        <wp:anchor distT="0" distB="0" distL="114300" distR="114300" simplePos="0" relativeHeight="251658240" behindDoc="0" locked="0" layoutInCell="1" allowOverlap="1">
          <wp:simplePos x="0" y="0"/>
          <wp:positionH relativeFrom="column">
            <wp:posOffset>751205</wp:posOffset>
          </wp:positionH>
          <wp:positionV relativeFrom="paragraph">
            <wp:posOffset>10160</wp:posOffset>
          </wp:positionV>
          <wp:extent cx="6477000" cy="603885"/>
          <wp:effectExtent l="19050" t="0" r="0" b="0"/>
          <wp:wrapThrough wrapText="bothSides">
            <wp:wrapPolygon edited="0">
              <wp:start x="-64" y="0"/>
              <wp:lineTo x="-64" y="21123"/>
              <wp:lineTo x="21600" y="21123"/>
              <wp:lineTo x="21600" y="0"/>
              <wp:lineTo x="-64" y="0"/>
            </wp:wrapPolygon>
          </wp:wrapThrough>
          <wp:docPr id="1" name="Grafik 4" descr="footer_usa-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footer_usa-little ferry 214 gates road.jpg"/>
                  <pic:cNvPicPr>
                    <a:picLocks noChangeAspect="1" noChangeArrowheads="1"/>
                  </pic:cNvPicPr>
                </pic:nvPicPr>
                <pic:blipFill>
                  <a:blip r:embed="rId1"/>
                  <a:srcRect/>
                  <a:stretch>
                    <a:fillRect/>
                  </a:stretch>
                </pic:blipFill>
                <pic:spPr bwMode="auto">
                  <a:xfrm>
                    <a:off x="0" y="0"/>
                    <a:ext cx="6477000" cy="60388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7AD" w:rsidRDefault="00F837AD">
      <w:r>
        <w:separator/>
      </w:r>
    </w:p>
  </w:footnote>
  <w:footnote w:type="continuationSeparator" w:id="0">
    <w:p w:rsidR="00F837AD" w:rsidRDefault="00F837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B" w:rsidRDefault="00CD743A">
    <w:pPr>
      <w:pStyle w:val="Kopfzeile"/>
    </w:pPr>
    <w:r>
      <w:rPr>
        <w:noProof/>
        <w:lang w:eastAsia="de-DE"/>
      </w:rPr>
      <w:drawing>
        <wp:anchor distT="0" distB="0" distL="114300" distR="114300" simplePos="0" relativeHeight="251656192" behindDoc="0" locked="0" layoutInCell="1" allowOverlap="1">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4"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folgeseite.jpg"/>
                  <pic:cNvPicPr>
                    <a:picLocks noChangeAspect="1" noChangeArrowheads="1"/>
                  </pic:cNvPicPr>
                </pic:nvPicPr>
                <pic:blipFill>
                  <a:blip r:embed="rId1"/>
                  <a:srcRect/>
                  <a:stretch>
                    <a:fillRect/>
                  </a:stretch>
                </pic:blipFill>
                <pic:spPr bwMode="auto">
                  <a:xfrm>
                    <a:off x="0" y="0"/>
                    <a:ext cx="2449830" cy="117665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C5" w:rsidRDefault="00CD743A">
    <w:pPr>
      <w:pStyle w:val="Kopfzeile"/>
    </w:pPr>
    <w:r>
      <w:rPr>
        <w:noProof/>
        <w:lang w:eastAsia="de-DE"/>
      </w:rPr>
      <w:drawing>
        <wp:anchor distT="0" distB="0" distL="114300" distR="114300" simplePos="0" relativeHeight="251659264" behindDoc="0" locked="0" layoutInCell="1" allowOverlap="1">
          <wp:simplePos x="0" y="0"/>
          <wp:positionH relativeFrom="column">
            <wp:posOffset>2413635</wp:posOffset>
          </wp:positionH>
          <wp:positionV relativeFrom="paragraph">
            <wp:posOffset>-640715</wp:posOffset>
          </wp:positionV>
          <wp:extent cx="4497070" cy="1947545"/>
          <wp:effectExtent l="19050" t="0" r="0" b="0"/>
          <wp:wrapThrough wrapText="bothSides">
            <wp:wrapPolygon edited="0">
              <wp:start x="-91" y="0"/>
              <wp:lineTo x="-91" y="21339"/>
              <wp:lineTo x="21594" y="21339"/>
              <wp:lineTo x="21594" y="0"/>
              <wp:lineTo x="-91" y="0"/>
            </wp:wrapPolygon>
          </wp:wrapThrough>
          <wp:docPr id="2" name="Grafik 2" descr="header_usa_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eader_usa_little ferry 214 gates road.jpg"/>
                  <pic:cNvPicPr>
                    <a:picLocks noChangeAspect="1" noChangeArrowheads="1"/>
                  </pic:cNvPicPr>
                </pic:nvPicPr>
                <pic:blipFill>
                  <a:blip r:embed="rId1"/>
                  <a:srcRect/>
                  <a:stretch>
                    <a:fillRect/>
                  </a:stretch>
                </pic:blipFill>
                <pic:spPr bwMode="auto">
                  <a:xfrm>
                    <a:off x="0" y="0"/>
                    <a:ext cx="4497070" cy="194754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2CD67CD"/>
    <w:multiLevelType w:val="multilevel"/>
    <w:tmpl w:val="D7E63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3">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56CC2AD2"/>
    <w:multiLevelType w:val="multilevel"/>
    <w:tmpl w:val="1EFCEC30"/>
    <w:numStyleLink w:val="ListemitAufzhlungszeichenDoka"/>
  </w:abstractNum>
  <w:abstractNum w:abstractNumId="25">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7"/>
  </w:num>
  <w:num w:numId="3">
    <w:abstractNumId w:val="19"/>
  </w:num>
  <w:num w:numId="4">
    <w:abstractNumId w:val="8"/>
  </w:num>
  <w:num w:numId="5">
    <w:abstractNumId w:val="22"/>
  </w:num>
  <w:num w:numId="6">
    <w:abstractNumId w:val="12"/>
  </w:num>
  <w:num w:numId="7">
    <w:abstractNumId w:val="14"/>
  </w:num>
  <w:num w:numId="8">
    <w:abstractNumId w:val="5"/>
  </w:num>
  <w:num w:numId="9">
    <w:abstractNumId w:val="21"/>
  </w:num>
  <w:num w:numId="10">
    <w:abstractNumId w:val="11"/>
  </w:num>
  <w:num w:numId="11">
    <w:abstractNumId w:val="32"/>
  </w:num>
  <w:num w:numId="12">
    <w:abstractNumId w:val="15"/>
  </w:num>
  <w:num w:numId="13">
    <w:abstractNumId w:val="0"/>
  </w:num>
  <w:num w:numId="14">
    <w:abstractNumId w:val="30"/>
  </w:num>
  <w:num w:numId="15">
    <w:abstractNumId w:val="27"/>
  </w:num>
  <w:num w:numId="16">
    <w:abstractNumId w:val="17"/>
  </w:num>
  <w:num w:numId="17">
    <w:abstractNumId w:val="2"/>
  </w:num>
  <w:num w:numId="18">
    <w:abstractNumId w:val="26"/>
  </w:num>
  <w:num w:numId="19">
    <w:abstractNumId w:val="3"/>
  </w:num>
  <w:num w:numId="20">
    <w:abstractNumId w:val="25"/>
  </w:num>
  <w:num w:numId="21">
    <w:abstractNumId w:val="1"/>
  </w:num>
  <w:num w:numId="22">
    <w:abstractNumId w:val="6"/>
  </w:num>
  <w:num w:numId="23">
    <w:abstractNumId w:val="10"/>
  </w:num>
  <w:num w:numId="24">
    <w:abstractNumId w:val="20"/>
  </w:num>
  <w:num w:numId="25">
    <w:abstractNumId w:val="23"/>
  </w:num>
  <w:num w:numId="26">
    <w:abstractNumId w:val="9"/>
  </w:num>
  <w:num w:numId="27">
    <w:abstractNumId w:val="28"/>
  </w:num>
  <w:num w:numId="28">
    <w:abstractNumId w:val="29"/>
  </w:num>
  <w:num w:numId="29">
    <w:abstractNumId w:val="16"/>
  </w:num>
  <w:num w:numId="30">
    <w:abstractNumId w:val="13"/>
  </w:num>
  <w:num w:numId="31">
    <w:abstractNumId w:val="24"/>
  </w:num>
  <w:num w:numId="32">
    <w:abstractNumId w:val="4"/>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5424"/>
  <w:documentProtection w:edit="forms" w:enforcement="0"/>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CB1B3A"/>
    <w:rsid w:val="00005BA4"/>
    <w:rsid w:val="0001239A"/>
    <w:rsid w:val="000127E1"/>
    <w:rsid w:val="00015F66"/>
    <w:rsid w:val="00016591"/>
    <w:rsid w:val="000251EE"/>
    <w:rsid w:val="00030363"/>
    <w:rsid w:val="0004217C"/>
    <w:rsid w:val="000457D7"/>
    <w:rsid w:val="0004705F"/>
    <w:rsid w:val="0006146F"/>
    <w:rsid w:val="00066095"/>
    <w:rsid w:val="00072B49"/>
    <w:rsid w:val="00073AC8"/>
    <w:rsid w:val="00076DB5"/>
    <w:rsid w:val="000773D4"/>
    <w:rsid w:val="00091C9A"/>
    <w:rsid w:val="000931C4"/>
    <w:rsid w:val="000A20A4"/>
    <w:rsid w:val="000A4782"/>
    <w:rsid w:val="000A6BF4"/>
    <w:rsid w:val="000B3599"/>
    <w:rsid w:val="000B7ED1"/>
    <w:rsid w:val="000C09CF"/>
    <w:rsid w:val="000C0E0C"/>
    <w:rsid w:val="000D0CDF"/>
    <w:rsid w:val="000D3FE3"/>
    <w:rsid w:val="000E7941"/>
    <w:rsid w:val="000F0A26"/>
    <w:rsid w:val="000F27D8"/>
    <w:rsid w:val="000F2860"/>
    <w:rsid w:val="000F4755"/>
    <w:rsid w:val="000F6CA7"/>
    <w:rsid w:val="00101154"/>
    <w:rsid w:val="00106C6A"/>
    <w:rsid w:val="0012167A"/>
    <w:rsid w:val="00121825"/>
    <w:rsid w:val="001377E1"/>
    <w:rsid w:val="00141D03"/>
    <w:rsid w:val="00145700"/>
    <w:rsid w:val="0015009A"/>
    <w:rsid w:val="00150745"/>
    <w:rsid w:val="00151116"/>
    <w:rsid w:val="001529C9"/>
    <w:rsid w:val="001532FF"/>
    <w:rsid w:val="001550EB"/>
    <w:rsid w:val="00161368"/>
    <w:rsid w:val="001629CD"/>
    <w:rsid w:val="001653C1"/>
    <w:rsid w:val="0017057C"/>
    <w:rsid w:val="00170E6C"/>
    <w:rsid w:val="00180B2D"/>
    <w:rsid w:val="00191504"/>
    <w:rsid w:val="00191F1C"/>
    <w:rsid w:val="00192844"/>
    <w:rsid w:val="0019341F"/>
    <w:rsid w:val="001A3C69"/>
    <w:rsid w:val="001B24D6"/>
    <w:rsid w:val="001B66E8"/>
    <w:rsid w:val="001C2B26"/>
    <w:rsid w:val="001D5877"/>
    <w:rsid w:val="001D775D"/>
    <w:rsid w:val="001E213A"/>
    <w:rsid w:val="001E625B"/>
    <w:rsid w:val="001F0607"/>
    <w:rsid w:val="001F4501"/>
    <w:rsid w:val="00200D41"/>
    <w:rsid w:val="0020125E"/>
    <w:rsid w:val="002046D6"/>
    <w:rsid w:val="00206107"/>
    <w:rsid w:val="00212D77"/>
    <w:rsid w:val="00214DA7"/>
    <w:rsid w:val="002163C2"/>
    <w:rsid w:val="00217920"/>
    <w:rsid w:val="0022396F"/>
    <w:rsid w:val="0022681D"/>
    <w:rsid w:val="00227522"/>
    <w:rsid w:val="0023241C"/>
    <w:rsid w:val="002349EA"/>
    <w:rsid w:val="0024357E"/>
    <w:rsid w:val="002518A2"/>
    <w:rsid w:val="00255FAB"/>
    <w:rsid w:val="00270768"/>
    <w:rsid w:val="00273FCC"/>
    <w:rsid w:val="00277993"/>
    <w:rsid w:val="0028229F"/>
    <w:rsid w:val="002866B2"/>
    <w:rsid w:val="002878DF"/>
    <w:rsid w:val="00291373"/>
    <w:rsid w:val="00292958"/>
    <w:rsid w:val="002955F7"/>
    <w:rsid w:val="0029620D"/>
    <w:rsid w:val="002A0E48"/>
    <w:rsid w:val="002A560B"/>
    <w:rsid w:val="002A6293"/>
    <w:rsid w:val="002A6736"/>
    <w:rsid w:val="002B7048"/>
    <w:rsid w:val="002B77BD"/>
    <w:rsid w:val="002C3B72"/>
    <w:rsid w:val="002C4E8E"/>
    <w:rsid w:val="002C79F1"/>
    <w:rsid w:val="002D1CC4"/>
    <w:rsid w:val="002D4AC5"/>
    <w:rsid w:val="002E389F"/>
    <w:rsid w:val="002F0538"/>
    <w:rsid w:val="002F4AAD"/>
    <w:rsid w:val="002F6989"/>
    <w:rsid w:val="0030061E"/>
    <w:rsid w:val="00315998"/>
    <w:rsid w:val="00316391"/>
    <w:rsid w:val="003254C3"/>
    <w:rsid w:val="00325611"/>
    <w:rsid w:val="003317A1"/>
    <w:rsid w:val="003405B7"/>
    <w:rsid w:val="0034079B"/>
    <w:rsid w:val="003423CE"/>
    <w:rsid w:val="00342F32"/>
    <w:rsid w:val="00350B00"/>
    <w:rsid w:val="0035450E"/>
    <w:rsid w:val="00371B67"/>
    <w:rsid w:val="00375913"/>
    <w:rsid w:val="003764D7"/>
    <w:rsid w:val="00380A98"/>
    <w:rsid w:val="00383394"/>
    <w:rsid w:val="00386AD2"/>
    <w:rsid w:val="0039004B"/>
    <w:rsid w:val="00393CDB"/>
    <w:rsid w:val="003A5B0C"/>
    <w:rsid w:val="003A79FC"/>
    <w:rsid w:val="003B3FCB"/>
    <w:rsid w:val="003B51DB"/>
    <w:rsid w:val="003C56BD"/>
    <w:rsid w:val="003E1B7C"/>
    <w:rsid w:val="003E4C7C"/>
    <w:rsid w:val="003E679B"/>
    <w:rsid w:val="003F1085"/>
    <w:rsid w:val="003F2D41"/>
    <w:rsid w:val="00404ACF"/>
    <w:rsid w:val="00410041"/>
    <w:rsid w:val="0041410E"/>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B5DCE"/>
    <w:rsid w:val="004E01A8"/>
    <w:rsid w:val="004E5EFD"/>
    <w:rsid w:val="004F0C47"/>
    <w:rsid w:val="00503334"/>
    <w:rsid w:val="00514C50"/>
    <w:rsid w:val="005151C6"/>
    <w:rsid w:val="0051534D"/>
    <w:rsid w:val="005164DE"/>
    <w:rsid w:val="00516F88"/>
    <w:rsid w:val="00522770"/>
    <w:rsid w:val="005257A0"/>
    <w:rsid w:val="00531302"/>
    <w:rsid w:val="00533B9D"/>
    <w:rsid w:val="00541415"/>
    <w:rsid w:val="005428D8"/>
    <w:rsid w:val="00542EA0"/>
    <w:rsid w:val="00564AF1"/>
    <w:rsid w:val="00567863"/>
    <w:rsid w:val="005840B7"/>
    <w:rsid w:val="00594A33"/>
    <w:rsid w:val="005965EE"/>
    <w:rsid w:val="005A1A79"/>
    <w:rsid w:val="005A4C1C"/>
    <w:rsid w:val="005C05EF"/>
    <w:rsid w:val="005C4ED3"/>
    <w:rsid w:val="005D516F"/>
    <w:rsid w:val="005D590E"/>
    <w:rsid w:val="005F4E67"/>
    <w:rsid w:val="00605ED4"/>
    <w:rsid w:val="006111A6"/>
    <w:rsid w:val="006174CA"/>
    <w:rsid w:val="0062650A"/>
    <w:rsid w:val="00626A22"/>
    <w:rsid w:val="00641955"/>
    <w:rsid w:val="006459F5"/>
    <w:rsid w:val="006542E6"/>
    <w:rsid w:val="006568C4"/>
    <w:rsid w:val="00673A41"/>
    <w:rsid w:val="006748FC"/>
    <w:rsid w:val="00676BB2"/>
    <w:rsid w:val="00677404"/>
    <w:rsid w:val="00680E94"/>
    <w:rsid w:val="006A4302"/>
    <w:rsid w:val="006A5D23"/>
    <w:rsid w:val="006B44CA"/>
    <w:rsid w:val="006B6F45"/>
    <w:rsid w:val="006C0CAA"/>
    <w:rsid w:val="006D1054"/>
    <w:rsid w:val="006D11DF"/>
    <w:rsid w:val="006D2F3F"/>
    <w:rsid w:val="006D4BCB"/>
    <w:rsid w:val="006E1201"/>
    <w:rsid w:val="006E5A48"/>
    <w:rsid w:val="006F4ED2"/>
    <w:rsid w:val="00700FC1"/>
    <w:rsid w:val="007107B6"/>
    <w:rsid w:val="007278E4"/>
    <w:rsid w:val="00731CAF"/>
    <w:rsid w:val="00737869"/>
    <w:rsid w:val="00743D15"/>
    <w:rsid w:val="0074598C"/>
    <w:rsid w:val="007468BB"/>
    <w:rsid w:val="00754E98"/>
    <w:rsid w:val="007619EF"/>
    <w:rsid w:val="00765BFB"/>
    <w:rsid w:val="0077689D"/>
    <w:rsid w:val="00782A7A"/>
    <w:rsid w:val="007A4A33"/>
    <w:rsid w:val="007B112B"/>
    <w:rsid w:val="007B27E3"/>
    <w:rsid w:val="007B36E6"/>
    <w:rsid w:val="007C1F7C"/>
    <w:rsid w:val="007C4F72"/>
    <w:rsid w:val="007C7F63"/>
    <w:rsid w:val="007D13FB"/>
    <w:rsid w:val="007D3940"/>
    <w:rsid w:val="007E09C2"/>
    <w:rsid w:val="007E243A"/>
    <w:rsid w:val="007F1B5C"/>
    <w:rsid w:val="00802C3F"/>
    <w:rsid w:val="008071E0"/>
    <w:rsid w:val="00807495"/>
    <w:rsid w:val="008122E0"/>
    <w:rsid w:val="008168B4"/>
    <w:rsid w:val="00822707"/>
    <w:rsid w:val="00826274"/>
    <w:rsid w:val="008410D9"/>
    <w:rsid w:val="00841263"/>
    <w:rsid w:val="0084602A"/>
    <w:rsid w:val="00853D71"/>
    <w:rsid w:val="00856656"/>
    <w:rsid w:val="00861C28"/>
    <w:rsid w:val="00862648"/>
    <w:rsid w:val="0087423F"/>
    <w:rsid w:val="008850B1"/>
    <w:rsid w:val="0088590F"/>
    <w:rsid w:val="008862CE"/>
    <w:rsid w:val="00892BD9"/>
    <w:rsid w:val="008938F0"/>
    <w:rsid w:val="00894E04"/>
    <w:rsid w:val="008B7FD4"/>
    <w:rsid w:val="008C24F7"/>
    <w:rsid w:val="008C3FD8"/>
    <w:rsid w:val="008C7981"/>
    <w:rsid w:val="008D1E1D"/>
    <w:rsid w:val="008D3FB1"/>
    <w:rsid w:val="008E01B1"/>
    <w:rsid w:val="008E371D"/>
    <w:rsid w:val="008F23ED"/>
    <w:rsid w:val="008F43B5"/>
    <w:rsid w:val="008F55A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076"/>
    <w:rsid w:val="009753D5"/>
    <w:rsid w:val="00977EDB"/>
    <w:rsid w:val="0098081C"/>
    <w:rsid w:val="00980B19"/>
    <w:rsid w:val="009834DC"/>
    <w:rsid w:val="00991931"/>
    <w:rsid w:val="00992DAA"/>
    <w:rsid w:val="009950F1"/>
    <w:rsid w:val="009A00A8"/>
    <w:rsid w:val="009A02CD"/>
    <w:rsid w:val="009A0EB6"/>
    <w:rsid w:val="009A1B3F"/>
    <w:rsid w:val="009A2A80"/>
    <w:rsid w:val="009A3E1E"/>
    <w:rsid w:val="009B6A4B"/>
    <w:rsid w:val="009D032F"/>
    <w:rsid w:val="009E3BD4"/>
    <w:rsid w:val="009F2AE4"/>
    <w:rsid w:val="009F502C"/>
    <w:rsid w:val="009F780B"/>
    <w:rsid w:val="00A0387C"/>
    <w:rsid w:val="00A04269"/>
    <w:rsid w:val="00A17DD2"/>
    <w:rsid w:val="00A247B8"/>
    <w:rsid w:val="00A25681"/>
    <w:rsid w:val="00A262A3"/>
    <w:rsid w:val="00A27BF7"/>
    <w:rsid w:val="00A31AEA"/>
    <w:rsid w:val="00A34CB4"/>
    <w:rsid w:val="00A4043A"/>
    <w:rsid w:val="00A53497"/>
    <w:rsid w:val="00A62EEB"/>
    <w:rsid w:val="00A758AD"/>
    <w:rsid w:val="00A80792"/>
    <w:rsid w:val="00A80CDE"/>
    <w:rsid w:val="00A833FC"/>
    <w:rsid w:val="00A85627"/>
    <w:rsid w:val="00A957C5"/>
    <w:rsid w:val="00AA1120"/>
    <w:rsid w:val="00AA4BB9"/>
    <w:rsid w:val="00AA6F70"/>
    <w:rsid w:val="00AB4CCF"/>
    <w:rsid w:val="00AB5699"/>
    <w:rsid w:val="00AC1BBB"/>
    <w:rsid w:val="00AD1B9F"/>
    <w:rsid w:val="00AE3D60"/>
    <w:rsid w:val="00AE68AC"/>
    <w:rsid w:val="00AF032B"/>
    <w:rsid w:val="00AF0FDF"/>
    <w:rsid w:val="00AF4B4A"/>
    <w:rsid w:val="00AF7048"/>
    <w:rsid w:val="00AF7050"/>
    <w:rsid w:val="00B03209"/>
    <w:rsid w:val="00B04F80"/>
    <w:rsid w:val="00B10489"/>
    <w:rsid w:val="00B13A5D"/>
    <w:rsid w:val="00B17C01"/>
    <w:rsid w:val="00B244FB"/>
    <w:rsid w:val="00B30960"/>
    <w:rsid w:val="00B31243"/>
    <w:rsid w:val="00B31A04"/>
    <w:rsid w:val="00B36676"/>
    <w:rsid w:val="00B3679E"/>
    <w:rsid w:val="00B43CC4"/>
    <w:rsid w:val="00B543EC"/>
    <w:rsid w:val="00B56D6D"/>
    <w:rsid w:val="00B75217"/>
    <w:rsid w:val="00B76516"/>
    <w:rsid w:val="00B878D2"/>
    <w:rsid w:val="00B924BD"/>
    <w:rsid w:val="00B9481D"/>
    <w:rsid w:val="00B9483D"/>
    <w:rsid w:val="00BA38D4"/>
    <w:rsid w:val="00BA412F"/>
    <w:rsid w:val="00BA4A3F"/>
    <w:rsid w:val="00BA6027"/>
    <w:rsid w:val="00BA6DAF"/>
    <w:rsid w:val="00BB060B"/>
    <w:rsid w:val="00BB5CC5"/>
    <w:rsid w:val="00BD6411"/>
    <w:rsid w:val="00BE6351"/>
    <w:rsid w:val="00BF0BA5"/>
    <w:rsid w:val="00BF3671"/>
    <w:rsid w:val="00BF4F0B"/>
    <w:rsid w:val="00BF53C0"/>
    <w:rsid w:val="00C0412F"/>
    <w:rsid w:val="00C07526"/>
    <w:rsid w:val="00C3199D"/>
    <w:rsid w:val="00C42BCA"/>
    <w:rsid w:val="00C54060"/>
    <w:rsid w:val="00C540FC"/>
    <w:rsid w:val="00C54DD9"/>
    <w:rsid w:val="00C6065C"/>
    <w:rsid w:val="00C700EB"/>
    <w:rsid w:val="00C75711"/>
    <w:rsid w:val="00C76077"/>
    <w:rsid w:val="00C82CDD"/>
    <w:rsid w:val="00C84193"/>
    <w:rsid w:val="00C846DE"/>
    <w:rsid w:val="00C87F73"/>
    <w:rsid w:val="00C969D7"/>
    <w:rsid w:val="00C97B3E"/>
    <w:rsid w:val="00C97FAB"/>
    <w:rsid w:val="00CA269C"/>
    <w:rsid w:val="00CB1B3A"/>
    <w:rsid w:val="00CB7D6B"/>
    <w:rsid w:val="00CC1DE5"/>
    <w:rsid w:val="00CC3127"/>
    <w:rsid w:val="00CC6205"/>
    <w:rsid w:val="00CC7851"/>
    <w:rsid w:val="00CC78E2"/>
    <w:rsid w:val="00CD743A"/>
    <w:rsid w:val="00CD7D6A"/>
    <w:rsid w:val="00CE518B"/>
    <w:rsid w:val="00CE716B"/>
    <w:rsid w:val="00CE7AE2"/>
    <w:rsid w:val="00CF3205"/>
    <w:rsid w:val="00CF52D3"/>
    <w:rsid w:val="00D13D5D"/>
    <w:rsid w:val="00D16444"/>
    <w:rsid w:val="00D16F2B"/>
    <w:rsid w:val="00D21002"/>
    <w:rsid w:val="00D260AF"/>
    <w:rsid w:val="00D315E8"/>
    <w:rsid w:val="00D35DAE"/>
    <w:rsid w:val="00D366AC"/>
    <w:rsid w:val="00D42D17"/>
    <w:rsid w:val="00D53AF3"/>
    <w:rsid w:val="00D54F3D"/>
    <w:rsid w:val="00D5564E"/>
    <w:rsid w:val="00D5596D"/>
    <w:rsid w:val="00D57FE9"/>
    <w:rsid w:val="00D610C1"/>
    <w:rsid w:val="00D663D3"/>
    <w:rsid w:val="00D66B06"/>
    <w:rsid w:val="00D67D58"/>
    <w:rsid w:val="00D70E7C"/>
    <w:rsid w:val="00D716EB"/>
    <w:rsid w:val="00D77625"/>
    <w:rsid w:val="00D7770E"/>
    <w:rsid w:val="00D9470E"/>
    <w:rsid w:val="00D95201"/>
    <w:rsid w:val="00DA3001"/>
    <w:rsid w:val="00DA459A"/>
    <w:rsid w:val="00DB1C33"/>
    <w:rsid w:val="00DB557B"/>
    <w:rsid w:val="00DB59D2"/>
    <w:rsid w:val="00DB6D4A"/>
    <w:rsid w:val="00DC30D3"/>
    <w:rsid w:val="00DD0AA3"/>
    <w:rsid w:val="00DE09B4"/>
    <w:rsid w:val="00DE2E10"/>
    <w:rsid w:val="00DE76EA"/>
    <w:rsid w:val="00DE7F11"/>
    <w:rsid w:val="00E01C63"/>
    <w:rsid w:val="00E0389B"/>
    <w:rsid w:val="00E42DE3"/>
    <w:rsid w:val="00E454A2"/>
    <w:rsid w:val="00E4669B"/>
    <w:rsid w:val="00E46FD1"/>
    <w:rsid w:val="00E51BBF"/>
    <w:rsid w:val="00E74BE3"/>
    <w:rsid w:val="00E80C5C"/>
    <w:rsid w:val="00E821B8"/>
    <w:rsid w:val="00E863D4"/>
    <w:rsid w:val="00E90D17"/>
    <w:rsid w:val="00E92FD5"/>
    <w:rsid w:val="00E95A59"/>
    <w:rsid w:val="00EA0280"/>
    <w:rsid w:val="00EA20C5"/>
    <w:rsid w:val="00EA377C"/>
    <w:rsid w:val="00EA4EE8"/>
    <w:rsid w:val="00EA757D"/>
    <w:rsid w:val="00EC349E"/>
    <w:rsid w:val="00EC544C"/>
    <w:rsid w:val="00EC77A6"/>
    <w:rsid w:val="00EC7A4A"/>
    <w:rsid w:val="00ED11AA"/>
    <w:rsid w:val="00ED57B7"/>
    <w:rsid w:val="00EE50B6"/>
    <w:rsid w:val="00EF22FA"/>
    <w:rsid w:val="00F025C0"/>
    <w:rsid w:val="00F12941"/>
    <w:rsid w:val="00F14D8B"/>
    <w:rsid w:val="00F15F1C"/>
    <w:rsid w:val="00F162CE"/>
    <w:rsid w:val="00F20741"/>
    <w:rsid w:val="00F500C7"/>
    <w:rsid w:val="00F50BEE"/>
    <w:rsid w:val="00F6095C"/>
    <w:rsid w:val="00F6120D"/>
    <w:rsid w:val="00F6774E"/>
    <w:rsid w:val="00F74863"/>
    <w:rsid w:val="00F76C46"/>
    <w:rsid w:val="00F837AD"/>
    <w:rsid w:val="00F97455"/>
    <w:rsid w:val="00FA7083"/>
    <w:rsid w:val="00FB5539"/>
    <w:rsid w:val="00FB575D"/>
    <w:rsid w:val="00FC06EC"/>
    <w:rsid w:val="00FD2175"/>
    <w:rsid w:val="00FD30D4"/>
    <w:rsid w:val="00FE3D59"/>
    <w:rsid w:val="00FF101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774E"/>
    <w:pPr>
      <w:spacing w:after="200" w:line="276" w:lineRule="auto"/>
    </w:pPr>
    <w:rPr>
      <w:rFonts w:ascii="Arial" w:eastAsia="Calibri" w:hAnsi="Arial"/>
      <w:sz w:val="22"/>
      <w:szCs w:val="22"/>
    </w:rPr>
  </w:style>
  <w:style w:type="paragraph" w:styleId="berschrift1">
    <w:name w:val="heading 1"/>
    <w:basedOn w:val="Standard"/>
    <w:next w:val="Standard"/>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berschrift2">
    <w:name w:val="heading 2"/>
    <w:basedOn w:val="Standard"/>
    <w:next w:val="Standard"/>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berschrift3">
    <w:name w:val="heading 3"/>
    <w:basedOn w:val="Standard"/>
    <w:next w:val="Standard"/>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berschrift5">
    <w:name w:val="heading 5"/>
    <w:basedOn w:val="Standard"/>
    <w:next w:val="Standard"/>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berschrift6">
    <w:name w:val="heading 6"/>
    <w:basedOn w:val="Standard"/>
    <w:next w:val="Standard"/>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berschrift7">
    <w:name w:val="heading 7"/>
    <w:basedOn w:val="Standard"/>
    <w:next w:val="Standard"/>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berschrift8">
    <w:name w:val="heading 8"/>
    <w:basedOn w:val="Standard"/>
    <w:next w:val="Standard"/>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berschrift9">
    <w:name w:val="heading 9"/>
    <w:basedOn w:val="Standard"/>
    <w:next w:val="Standard"/>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spacing w:after="0" w:line="240" w:lineRule="auto"/>
    </w:pPr>
    <w:rPr>
      <w:rFonts w:eastAsia="Times New Roman"/>
      <w:color w:val="000000"/>
      <w:szCs w:val="24"/>
      <w:lang w:val="de-DE"/>
    </w:rPr>
  </w:style>
  <w:style w:type="paragraph" w:styleId="Fuzeile">
    <w:name w:val="footer"/>
    <w:basedOn w:val="Standard"/>
    <w:semiHidden/>
    <w:rsid w:val="00925429"/>
    <w:pPr>
      <w:tabs>
        <w:tab w:val="center" w:pos="4536"/>
        <w:tab w:val="right" w:pos="9072"/>
      </w:tabs>
      <w:spacing w:after="0" w:line="240" w:lineRule="auto"/>
    </w:pPr>
    <w:rPr>
      <w:rFonts w:eastAsia="Times New Roman"/>
      <w:color w:val="000000"/>
      <w:szCs w:val="24"/>
      <w:lang w:val="de-DE"/>
    </w:rPr>
  </w:style>
  <w:style w:type="character" w:styleId="Seitenzahl">
    <w:name w:val="page number"/>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pPr>
      <w:spacing w:after="0" w:line="240" w:lineRule="auto"/>
    </w:pPr>
    <w:rPr>
      <w:rFonts w:eastAsia="Times New Roman"/>
      <w:color w:val="000000"/>
      <w:sz w:val="20"/>
      <w:szCs w:val="20"/>
      <w:lang w:val="de-DE"/>
    </w:rPr>
  </w:style>
  <w:style w:type="character" w:customStyle="1" w:styleId="KommentartextZchn">
    <w:name w:val="Kommentartext Zchn"/>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link w:val="Sprechblase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styleId="StandardWeb">
    <w:name w:val="Normal (Web)"/>
    <w:basedOn w:val="Standard"/>
    <w:uiPriority w:val="99"/>
    <w:semiHidden/>
    <w:unhideWhenUsed/>
    <w:rsid w:val="00EF22FA"/>
    <w:rPr>
      <w:rFonts w:ascii="Times New Roman" w:hAnsi="Times New Roman"/>
      <w:sz w:val="24"/>
      <w:szCs w:val="24"/>
    </w:rPr>
  </w:style>
  <w:style w:type="character" w:customStyle="1" w:styleId="apple-converted-space">
    <w:name w:val="apple-converted-space"/>
    <w:basedOn w:val="Absatz-Standardschriftart"/>
    <w:rsid w:val="000127E1"/>
  </w:style>
  <w:style w:type="paragraph" w:styleId="Listenabsatz">
    <w:name w:val="List Paragraph"/>
    <w:basedOn w:val="Standard"/>
    <w:uiPriority w:val="34"/>
    <w:qFormat/>
    <w:rsid w:val="000127E1"/>
    <w:pPr>
      <w:spacing w:after="160" w:line="259" w:lineRule="auto"/>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74E"/>
    <w:pPr>
      <w:spacing w:after="200" w:line="276" w:lineRule="auto"/>
    </w:pPr>
    <w:rPr>
      <w:rFonts w:ascii="Arial" w:eastAsia="Calibri" w:hAnsi="Arial"/>
      <w:sz w:val="22"/>
      <w:szCs w:val="22"/>
    </w:rPr>
  </w:style>
  <w:style w:type="paragraph" w:styleId="Heading1">
    <w:name w:val="heading 1"/>
    <w:basedOn w:val="Normal"/>
    <w:next w:val="Normal"/>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Heading2">
    <w:name w:val="heading 2"/>
    <w:basedOn w:val="Normal"/>
    <w:next w:val="Normal"/>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Heading3">
    <w:name w:val="heading 3"/>
    <w:basedOn w:val="Normal"/>
    <w:next w:val="Normal"/>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Heading5">
    <w:name w:val="heading 5"/>
    <w:basedOn w:val="Normal"/>
    <w:next w:val="Normal"/>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Heading6">
    <w:name w:val="heading 6"/>
    <w:basedOn w:val="Normal"/>
    <w:next w:val="Normal"/>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Heading7">
    <w:name w:val="heading 7"/>
    <w:basedOn w:val="Normal"/>
    <w:next w:val="Normal"/>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Heading8">
    <w:name w:val="heading 8"/>
    <w:basedOn w:val="Normal"/>
    <w:next w:val="Normal"/>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Heading9">
    <w:name w:val="heading 9"/>
    <w:basedOn w:val="Normal"/>
    <w:next w:val="Normal"/>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spacing w:after="0" w:line="240" w:lineRule="auto"/>
    </w:pPr>
    <w:rPr>
      <w:rFonts w:eastAsia="Times New Roman"/>
      <w:color w:val="000000"/>
      <w:szCs w:val="24"/>
      <w:lang w:val="de-DE"/>
    </w:rPr>
  </w:style>
  <w:style w:type="paragraph" w:styleId="Footer">
    <w:name w:val="footer"/>
    <w:basedOn w:val="Normal"/>
    <w:semiHidden/>
    <w:rsid w:val="00925429"/>
    <w:pPr>
      <w:tabs>
        <w:tab w:val="center" w:pos="4536"/>
        <w:tab w:val="right" w:pos="9072"/>
      </w:tabs>
      <w:spacing w:after="0" w:line="240" w:lineRule="auto"/>
    </w:pPr>
    <w:rPr>
      <w:rFonts w:eastAsia="Times New Roman"/>
      <w:color w:val="000000"/>
      <w:szCs w:val="24"/>
      <w:lang w:val="de-DE"/>
    </w:rPr>
  </w:style>
  <w:style w:type="character" w:styleId="PageNumber">
    <w:name w:val="page number"/>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pPr>
      <w:spacing w:after="0" w:line="240" w:lineRule="auto"/>
    </w:pPr>
    <w:rPr>
      <w:rFonts w:eastAsia="Times New Roman"/>
      <w:color w:val="000000"/>
      <w:sz w:val="20"/>
      <w:szCs w:val="20"/>
      <w:lang w:val="de-DE"/>
    </w:rPr>
  </w:style>
  <w:style w:type="character" w:customStyle="1" w:styleId="CommentTextChar">
    <w:name w:val="Comment Text Char"/>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link w:val="Balloo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styleId="NormalWeb">
    <w:name w:val="Normal (Web)"/>
    <w:basedOn w:val="Normal"/>
    <w:uiPriority w:val="99"/>
    <w:semiHidden/>
    <w:unhideWhenUsed/>
    <w:rsid w:val="00EF22FA"/>
    <w:rPr>
      <w:rFonts w:ascii="Times New Roman" w:hAnsi="Times New Roman"/>
      <w:sz w:val="24"/>
      <w:szCs w:val="24"/>
    </w:rPr>
  </w:style>
  <w:style w:type="character" w:customStyle="1" w:styleId="apple-converted-space">
    <w:name w:val="apple-converted-space"/>
    <w:basedOn w:val="DefaultParagraphFont"/>
    <w:rsid w:val="000127E1"/>
  </w:style>
  <w:style w:type="paragraph" w:styleId="ListParagraph">
    <w:name w:val="List Paragraph"/>
    <w:basedOn w:val="Normal"/>
    <w:uiPriority w:val="34"/>
    <w:qFormat/>
    <w:rsid w:val="000127E1"/>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831873076">
      <w:bodyDiv w:val="1"/>
      <w:marLeft w:val="0"/>
      <w:marRight w:val="0"/>
      <w:marTop w:val="0"/>
      <w:marBottom w:val="0"/>
      <w:divBdr>
        <w:top w:val="none" w:sz="0" w:space="0" w:color="auto"/>
        <w:left w:val="none" w:sz="0" w:space="0" w:color="auto"/>
        <w:bottom w:val="none" w:sz="0" w:space="0" w:color="auto"/>
        <w:right w:val="none" w:sz="0" w:space="0" w:color="auto"/>
      </w:divBdr>
      <w:divsChild>
        <w:div w:id="1744791811">
          <w:marLeft w:val="0"/>
          <w:marRight w:val="0"/>
          <w:marTop w:val="0"/>
          <w:marBottom w:val="0"/>
          <w:divBdr>
            <w:top w:val="none" w:sz="0" w:space="0" w:color="auto"/>
            <w:left w:val="none" w:sz="0" w:space="0" w:color="auto"/>
            <w:bottom w:val="none" w:sz="0" w:space="0" w:color="auto"/>
            <w:right w:val="none" w:sz="0" w:space="0" w:color="auto"/>
          </w:divBdr>
          <w:divsChild>
            <w:div w:id="543907739">
              <w:marLeft w:val="0"/>
              <w:marRight w:val="0"/>
              <w:marTop w:val="0"/>
              <w:marBottom w:val="0"/>
              <w:divBdr>
                <w:top w:val="none" w:sz="0" w:space="0" w:color="auto"/>
                <w:left w:val="none" w:sz="0" w:space="0" w:color="auto"/>
                <w:bottom w:val="none" w:sz="0" w:space="0" w:color="auto"/>
                <w:right w:val="none" w:sz="0" w:space="0" w:color="auto"/>
              </w:divBdr>
              <w:divsChild>
                <w:div w:id="536549021">
                  <w:marLeft w:val="0"/>
                  <w:marRight w:val="0"/>
                  <w:marTop w:val="0"/>
                  <w:marBottom w:val="0"/>
                  <w:divBdr>
                    <w:top w:val="none" w:sz="0" w:space="0" w:color="auto"/>
                    <w:left w:val="none" w:sz="0" w:space="0" w:color="auto"/>
                    <w:bottom w:val="none" w:sz="0" w:space="0" w:color="auto"/>
                    <w:right w:val="none" w:sz="0" w:space="0" w:color="auto"/>
                  </w:divBdr>
                  <w:divsChild>
                    <w:div w:id="1945917837">
                      <w:marLeft w:val="0"/>
                      <w:marRight w:val="0"/>
                      <w:marTop w:val="0"/>
                      <w:marBottom w:val="0"/>
                      <w:divBdr>
                        <w:top w:val="none" w:sz="0" w:space="0" w:color="auto"/>
                        <w:left w:val="none" w:sz="0" w:space="0" w:color="auto"/>
                        <w:bottom w:val="none" w:sz="0" w:space="0" w:color="auto"/>
                        <w:right w:val="none" w:sz="0" w:space="0" w:color="auto"/>
                      </w:divBdr>
                      <w:divsChild>
                        <w:div w:id="1087919830">
                          <w:marLeft w:val="0"/>
                          <w:marRight w:val="0"/>
                          <w:marTop w:val="0"/>
                          <w:marBottom w:val="0"/>
                          <w:divBdr>
                            <w:top w:val="none" w:sz="0" w:space="0" w:color="auto"/>
                            <w:left w:val="none" w:sz="0" w:space="0" w:color="auto"/>
                            <w:bottom w:val="none" w:sz="0" w:space="0" w:color="auto"/>
                            <w:right w:val="none" w:sz="0" w:space="0" w:color="auto"/>
                          </w:divBdr>
                          <w:divsChild>
                            <w:div w:id="857356447">
                              <w:marLeft w:val="0"/>
                              <w:marRight w:val="0"/>
                              <w:marTop w:val="0"/>
                              <w:marBottom w:val="0"/>
                              <w:divBdr>
                                <w:top w:val="none" w:sz="0" w:space="0" w:color="auto"/>
                                <w:left w:val="none" w:sz="0" w:space="0" w:color="auto"/>
                                <w:bottom w:val="none" w:sz="0" w:space="0" w:color="auto"/>
                                <w:right w:val="none" w:sz="0" w:space="0" w:color="auto"/>
                              </w:divBdr>
                              <w:divsChild>
                                <w:div w:id="64692094">
                                  <w:marLeft w:val="0"/>
                                  <w:marRight w:val="0"/>
                                  <w:marTop w:val="0"/>
                                  <w:marBottom w:val="150"/>
                                  <w:divBdr>
                                    <w:top w:val="none" w:sz="0" w:space="0" w:color="auto"/>
                                    <w:left w:val="none" w:sz="0" w:space="0" w:color="auto"/>
                                    <w:bottom w:val="none" w:sz="0" w:space="0" w:color="auto"/>
                                    <w:right w:val="none" w:sz="0" w:space="0" w:color="auto"/>
                                  </w:divBdr>
                                  <w:divsChild>
                                    <w:div w:id="307319116">
                                      <w:marLeft w:val="0"/>
                                      <w:marRight w:val="0"/>
                                      <w:marTop w:val="0"/>
                                      <w:marBottom w:val="0"/>
                                      <w:divBdr>
                                        <w:top w:val="none" w:sz="0" w:space="0" w:color="auto"/>
                                        <w:left w:val="none" w:sz="0" w:space="0" w:color="auto"/>
                                        <w:bottom w:val="none" w:sz="0" w:space="0" w:color="auto"/>
                                        <w:right w:val="none" w:sz="0" w:space="0" w:color="auto"/>
                                      </w:divBdr>
                                      <w:divsChild>
                                        <w:div w:id="1753699398">
                                          <w:marLeft w:val="0"/>
                                          <w:marRight w:val="0"/>
                                          <w:marTop w:val="0"/>
                                          <w:marBottom w:val="0"/>
                                          <w:divBdr>
                                            <w:top w:val="none" w:sz="0" w:space="0" w:color="auto"/>
                                            <w:left w:val="none" w:sz="0" w:space="0" w:color="auto"/>
                                            <w:bottom w:val="none" w:sz="0" w:space="0" w:color="auto"/>
                                            <w:right w:val="none" w:sz="0" w:space="0" w:color="auto"/>
                                          </w:divBdr>
                                          <w:divsChild>
                                            <w:div w:id="1357578943">
                                              <w:marLeft w:val="0"/>
                                              <w:marRight w:val="0"/>
                                              <w:marTop w:val="0"/>
                                              <w:marBottom w:val="0"/>
                                              <w:divBdr>
                                                <w:top w:val="none" w:sz="0" w:space="0" w:color="auto"/>
                                                <w:left w:val="none" w:sz="0" w:space="0" w:color="auto"/>
                                                <w:bottom w:val="none" w:sz="0" w:space="0" w:color="auto"/>
                                                <w:right w:val="none" w:sz="0" w:space="0" w:color="auto"/>
                                              </w:divBdr>
                                              <w:divsChild>
                                                <w:div w:id="1757364948">
                                                  <w:marLeft w:val="0"/>
                                                  <w:marRight w:val="105"/>
                                                  <w:marTop w:val="0"/>
                                                  <w:marBottom w:val="225"/>
                                                  <w:divBdr>
                                                    <w:top w:val="none" w:sz="0" w:space="0" w:color="auto"/>
                                                    <w:left w:val="none" w:sz="0" w:space="0" w:color="auto"/>
                                                    <w:bottom w:val="none" w:sz="0" w:space="0" w:color="auto"/>
                                                    <w:right w:val="none" w:sz="0" w:space="0" w:color="auto"/>
                                                  </w:divBdr>
                                                  <w:divsChild>
                                                    <w:div w:id="193104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677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blico\AppData\Roaming\Microsoft\Templates\Word%20Template%20USA%20Little%20Ferry%202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9BF08-2FE5-4BE6-973B-AD9D4EF2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 USA Little Ferry 214.dotx</Template>
  <TotalTime>0</TotalTime>
  <Pages>2</Pages>
  <Words>634</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Umdasch AG</Company>
  <LinksUpToDate>false</LinksUpToDate>
  <CharactersWithSpaces>4621</CharactersWithSpaces>
  <SharedDoc>false</SharedDoc>
  <HLinks>
    <vt:vector size="6" baseType="variant">
      <vt:variant>
        <vt:i4>4849744</vt:i4>
      </vt:variant>
      <vt:variant>
        <vt:i4>0</vt:i4>
      </vt:variant>
      <vt:variant>
        <vt:i4>0</vt:i4>
      </vt:variant>
      <vt:variant>
        <vt:i4>5</vt:i4>
      </vt:variant>
      <vt:variant>
        <vt:lpwstr>http://www.doka.com/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Sanicki Diana</dc:creator>
  <cp:lastModifiedBy>Forsthofer Kerstin</cp:lastModifiedBy>
  <cp:revision>3</cp:revision>
  <cp:lastPrinted>2013-01-10T17:01:00Z</cp:lastPrinted>
  <dcterms:created xsi:type="dcterms:W3CDTF">2013-12-09T19:19:00Z</dcterms:created>
  <dcterms:modified xsi:type="dcterms:W3CDTF">2014-06-04T11:30:00Z</dcterms:modified>
</cp:coreProperties>
</file>