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3E" w:rsidRPr="00B05FE0" w:rsidRDefault="0076523E" w:rsidP="0076523E">
      <w:pPr>
        <w:pStyle w:val="SubHead"/>
        <w:jc w:val="right"/>
        <w:rPr>
          <w:rFonts w:cs="Arial"/>
          <w:b w:val="0"/>
          <w:color w:val="000000"/>
          <w:sz w:val="20"/>
          <w:lang w:val="en-GB"/>
        </w:rPr>
      </w:pPr>
      <w:r w:rsidRPr="00B05FE0">
        <w:rPr>
          <w:rFonts w:cs="Arial"/>
          <w:b w:val="0"/>
          <w:color w:val="000000"/>
          <w:sz w:val="20"/>
          <w:lang w:val="en-GB"/>
        </w:rPr>
        <w:t>Amstetten, January 2013</w:t>
      </w:r>
    </w:p>
    <w:p w:rsidR="0076523E" w:rsidRPr="00B05FE0" w:rsidRDefault="0076523E" w:rsidP="0076523E">
      <w:pPr>
        <w:pStyle w:val="SubHead"/>
        <w:jc w:val="right"/>
        <w:rPr>
          <w:rFonts w:cs="Arial"/>
          <w:b w:val="0"/>
          <w:color w:val="000000"/>
          <w:szCs w:val="22"/>
          <w:lang w:val="en-GB"/>
        </w:rPr>
      </w:pPr>
    </w:p>
    <w:p w:rsidR="0076523E" w:rsidRPr="00B05FE0" w:rsidRDefault="0076523E" w:rsidP="0076523E">
      <w:pPr>
        <w:pStyle w:val="SubHead"/>
        <w:jc w:val="right"/>
        <w:rPr>
          <w:rFonts w:cs="Arial"/>
          <w:b w:val="0"/>
          <w:color w:val="000000"/>
          <w:szCs w:val="22"/>
          <w:lang w:val="en-GB"/>
        </w:rPr>
      </w:pPr>
    </w:p>
    <w:p w:rsidR="0076523E" w:rsidRPr="00B05FE0" w:rsidRDefault="0076523E" w:rsidP="0076523E">
      <w:pPr>
        <w:pStyle w:val="SubHead"/>
        <w:jc w:val="center"/>
        <w:rPr>
          <w:rFonts w:cs="Arial"/>
          <w:color w:val="000000"/>
          <w:szCs w:val="22"/>
          <w:lang w:val="en-GB"/>
        </w:rPr>
      </w:pPr>
      <w:r w:rsidRPr="00B05FE0">
        <w:rPr>
          <w:rFonts w:cs="Arial"/>
          <w:color w:val="000000"/>
          <w:szCs w:val="22"/>
          <w:lang w:val="en-GB"/>
        </w:rPr>
        <w:t>Press release</w:t>
      </w:r>
    </w:p>
    <w:p w:rsidR="0076523E" w:rsidRPr="00B05FE0" w:rsidRDefault="0076523E" w:rsidP="0076523E">
      <w:pPr>
        <w:pStyle w:val="SubHead"/>
        <w:rPr>
          <w:rFonts w:cs="Arial"/>
          <w:color w:val="000000"/>
          <w:szCs w:val="22"/>
          <w:lang w:val="en-GB"/>
        </w:rPr>
      </w:pPr>
    </w:p>
    <w:p w:rsidR="0076523E" w:rsidRPr="00B05FE0" w:rsidRDefault="0076523E" w:rsidP="0076523E">
      <w:pPr>
        <w:pStyle w:val="SubHead"/>
        <w:rPr>
          <w:rFonts w:cs="Arial"/>
          <w:color w:val="000000"/>
          <w:szCs w:val="22"/>
          <w:lang w:val="en-GB"/>
        </w:rPr>
      </w:pPr>
    </w:p>
    <w:p w:rsidR="0076523E" w:rsidRPr="00B05FE0" w:rsidRDefault="0076523E" w:rsidP="0076523E">
      <w:pPr>
        <w:rPr>
          <w:b/>
          <w:color w:val="000000"/>
          <w:sz w:val="32"/>
          <w:szCs w:val="32"/>
          <w:lang w:val="en-GB"/>
        </w:rPr>
      </w:pPr>
      <w:r w:rsidRPr="00B05FE0">
        <w:rPr>
          <w:b/>
          <w:color w:val="000000"/>
          <w:sz w:val="32"/>
          <w:szCs w:val="32"/>
          <w:lang w:val="en-GB"/>
        </w:rPr>
        <w:t>Diamonds for the Orinoco</w:t>
      </w:r>
    </w:p>
    <w:p w:rsidR="0076523E" w:rsidRPr="00B05FE0" w:rsidRDefault="0076523E" w:rsidP="0076523E">
      <w:pPr>
        <w:pStyle w:val="Einleitung"/>
        <w:spacing w:line="264" w:lineRule="auto"/>
        <w:rPr>
          <w:rFonts w:cs="Arial"/>
          <w:color w:val="000000"/>
          <w:szCs w:val="22"/>
          <w:lang w:val="en-GB"/>
        </w:rPr>
      </w:pPr>
    </w:p>
    <w:p w:rsidR="0076523E" w:rsidRPr="00B05FE0" w:rsidRDefault="0076523E" w:rsidP="0076523E">
      <w:pPr>
        <w:pStyle w:val="Einleitung"/>
        <w:spacing w:line="264" w:lineRule="auto"/>
        <w:rPr>
          <w:rFonts w:cs="Arial"/>
          <w:szCs w:val="22"/>
          <w:lang w:val="en-GB"/>
        </w:rPr>
      </w:pPr>
      <w:r w:rsidRPr="00B05FE0">
        <w:rPr>
          <w:rFonts w:cs="Arial"/>
          <w:szCs w:val="22"/>
          <w:lang w:val="en-GB"/>
        </w:rPr>
        <w:t xml:space="preserve">Taking a road and rail link across one of the biggest rivers in South America, together with its swamps and flood-plain, calls for a new crossing of truly superlative dimensions. Two 135.5 m pylons for the third bridge across the Orinoco River </w:t>
      </w:r>
      <w:r w:rsidR="00054A6A">
        <w:rPr>
          <w:rFonts w:cs="Arial"/>
          <w:szCs w:val="22"/>
          <w:lang w:val="en-GB"/>
        </w:rPr>
        <w:t xml:space="preserve">in </w:t>
      </w:r>
      <w:r w:rsidR="00054A6A" w:rsidRPr="00B05FE0">
        <w:rPr>
          <w:rFonts w:cs="Arial"/>
          <w:szCs w:val="22"/>
          <w:lang w:val="en-GB"/>
        </w:rPr>
        <w:t>Venezuela</w:t>
      </w:r>
      <w:r w:rsidR="00054A6A">
        <w:rPr>
          <w:rFonts w:cs="Arial"/>
          <w:szCs w:val="22"/>
          <w:lang w:val="en-GB"/>
        </w:rPr>
        <w:t xml:space="preserve"> </w:t>
      </w:r>
      <w:r w:rsidRPr="00B05FE0">
        <w:rPr>
          <w:rFonts w:cs="Arial"/>
          <w:szCs w:val="22"/>
          <w:lang w:val="en-GB"/>
        </w:rPr>
        <w:t>are taking shape with a formwork solution and automatic climbing technology from Doka.</w:t>
      </w:r>
    </w:p>
    <w:p w:rsidR="0076523E" w:rsidRPr="00B05FE0" w:rsidRDefault="0076523E" w:rsidP="0076523E">
      <w:pPr>
        <w:pStyle w:val="Einleitung"/>
        <w:spacing w:line="264" w:lineRule="auto"/>
        <w:rPr>
          <w:rFonts w:cs="Arial"/>
          <w:b w:val="0"/>
          <w:color w:val="000000"/>
          <w:szCs w:val="22"/>
          <w:lang w:val="en-GB" w:eastAsia="en-US"/>
        </w:rPr>
      </w:pPr>
    </w:p>
    <w:p w:rsidR="0076523E" w:rsidRPr="00B05FE0" w:rsidRDefault="0076523E" w:rsidP="0076523E">
      <w:pPr>
        <w:spacing w:line="264" w:lineRule="auto"/>
        <w:rPr>
          <w:rFonts w:cs="Arial"/>
          <w:szCs w:val="22"/>
          <w:lang w:val="en-GB"/>
        </w:rPr>
      </w:pPr>
      <w:r w:rsidRPr="00B05FE0">
        <w:rPr>
          <w:rFonts w:cs="Arial"/>
          <w:szCs w:val="22"/>
          <w:lang w:val="en-GB"/>
        </w:rPr>
        <w:t xml:space="preserve">The Venezuelan government is investing in this showcase project at </w:t>
      </w:r>
      <w:proofErr w:type="spellStart"/>
      <w:r w:rsidRPr="00B05FE0">
        <w:rPr>
          <w:rFonts w:cs="Arial"/>
          <w:szCs w:val="22"/>
          <w:lang w:val="en-GB"/>
        </w:rPr>
        <w:t>Caicara</w:t>
      </w:r>
      <w:proofErr w:type="spellEnd"/>
      <w:r w:rsidRPr="00B05FE0">
        <w:rPr>
          <w:rFonts w:cs="Arial"/>
          <w:szCs w:val="22"/>
          <w:lang w:val="en-GB"/>
        </w:rPr>
        <w:t xml:space="preserve"> </w:t>
      </w:r>
      <w:proofErr w:type="gramStart"/>
      <w:r w:rsidRPr="00B05FE0">
        <w:rPr>
          <w:rFonts w:cs="Arial"/>
          <w:szCs w:val="22"/>
          <w:lang w:val="en-GB"/>
        </w:rPr>
        <w:t>del</w:t>
      </w:r>
      <w:proofErr w:type="gramEnd"/>
      <w:r w:rsidRPr="00B05FE0">
        <w:rPr>
          <w:rFonts w:cs="Arial"/>
          <w:szCs w:val="22"/>
          <w:lang w:val="en-GB"/>
        </w:rPr>
        <w:t xml:space="preserve"> Orinoco. The bridge will have an overall length of 11.125 km on completion, which is scheduled for 2015. The main bridge is 2.28 km long, and the roadway is 55 m above the water-level of the Orinoco. The two identical diamond-shaped pylons of the 360 m main span will be the centrepiece of this high-capacity road and rail link. The formwork solution for both the North and South Pylon comes from Doka. A leading international supplier of formwork technology, Doka is represented in Latin America by subsidiaries in Brazil, Chile, Mexico, Panama and Peru.</w:t>
      </w:r>
    </w:p>
    <w:p w:rsidR="0076523E" w:rsidRPr="00B05FE0" w:rsidRDefault="0076523E" w:rsidP="0076523E">
      <w:pPr>
        <w:spacing w:line="264" w:lineRule="auto"/>
        <w:rPr>
          <w:rFonts w:cs="Arial"/>
          <w:bCs/>
          <w:szCs w:val="22"/>
          <w:lang w:val="en-GB"/>
        </w:rPr>
      </w:pPr>
    </w:p>
    <w:p w:rsidR="0076523E" w:rsidRPr="00B05FE0" w:rsidRDefault="0076523E" w:rsidP="0076523E">
      <w:pPr>
        <w:spacing w:line="264" w:lineRule="auto"/>
        <w:rPr>
          <w:rFonts w:cs="Arial"/>
          <w:szCs w:val="22"/>
          <w:lang w:val="en-GB"/>
        </w:rPr>
      </w:pPr>
      <w:r w:rsidRPr="00B05FE0">
        <w:rPr>
          <w:rFonts w:cs="Arial"/>
          <w:szCs w:val="22"/>
          <w:lang w:val="en-GB"/>
        </w:rPr>
        <w:t xml:space="preserve">When the contractors </w:t>
      </w:r>
      <w:proofErr w:type="spellStart"/>
      <w:r w:rsidRPr="00B05FE0">
        <w:rPr>
          <w:rFonts w:cs="Arial"/>
          <w:szCs w:val="22"/>
          <w:lang w:val="en-GB"/>
        </w:rPr>
        <w:t>Odebrecht</w:t>
      </w:r>
      <w:proofErr w:type="spellEnd"/>
      <w:r w:rsidRPr="00B05FE0">
        <w:rPr>
          <w:rFonts w:cs="Arial"/>
          <w:szCs w:val="22"/>
          <w:lang w:val="en-GB"/>
        </w:rPr>
        <w:t xml:space="preserve"> first approached </w:t>
      </w:r>
      <w:proofErr w:type="spellStart"/>
      <w:r w:rsidRPr="00B05FE0">
        <w:rPr>
          <w:rFonts w:cs="Arial"/>
          <w:szCs w:val="22"/>
          <w:lang w:val="en-GB"/>
        </w:rPr>
        <w:t>Doka</w:t>
      </w:r>
      <w:proofErr w:type="spellEnd"/>
      <w:r w:rsidRPr="00B05FE0">
        <w:rPr>
          <w:rFonts w:cs="Arial"/>
          <w:szCs w:val="22"/>
          <w:lang w:val="en-GB"/>
        </w:rPr>
        <w:t xml:space="preserve"> </w:t>
      </w:r>
      <w:proofErr w:type="spellStart"/>
      <w:r w:rsidRPr="00B05FE0">
        <w:rPr>
          <w:rFonts w:cs="Arial"/>
          <w:szCs w:val="22"/>
          <w:lang w:val="en-GB"/>
        </w:rPr>
        <w:t>Brasil</w:t>
      </w:r>
      <w:proofErr w:type="spellEnd"/>
      <w:r w:rsidRPr="00B05FE0">
        <w:rPr>
          <w:rFonts w:cs="Arial"/>
          <w:szCs w:val="22"/>
          <w:lang w:val="en-GB"/>
        </w:rPr>
        <w:t xml:space="preserve">, the forming operations for the South Pylon had already commenced. By this time, however, it had become clear that the local crane-jumped formwork originally fielded here was no longer up to the task. Following initial discussions with </w:t>
      </w:r>
      <w:proofErr w:type="spellStart"/>
      <w:r w:rsidRPr="00B05FE0">
        <w:rPr>
          <w:rFonts w:cs="Arial"/>
          <w:szCs w:val="22"/>
          <w:lang w:val="en-GB"/>
        </w:rPr>
        <w:t>Odebrecht</w:t>
      </w:r>
      <w:proofErr w:type="spellEnd"/>
      <w:r w:rsidRPr="00B05FE0">
        <w:rPr>
          <w:rFonts w:cs="Arial"/>
          <w:szCs w:val="22"/>
          <w:lang w:val="en-GB"/>
        </w:rPr>
        <w:t xml:space="preserve">, </w:t>
      </w:r>
      <w:proofErr w:type="spellStart"/>
      <w:r w:rsidRPr="00B05FE0">
        <w:rPr>
          <w:rFonts w:cs="Arial"/>
          <w:szCs w:val="22"/>
          <w:lang w:val="en-GB"/>
        </w:rPr>
        <w:t>Doka</w:t>
      </w:r>
      <w:proofErr w:type="spellEnd"/>
      <w:r w:rsidRPr="00B05FE0">
        <w:rPr>
          <w:rFonts w:cs="Arial"/>
          <w:szCs w:val="22"/>
          <w:lang w:val="en-GB"/>
        </w:rPr>
        <w:t xml:space="preserve"> developed a solution based on the crane-independent Automatic climbing formwork SKE100. This had many advantages: </w:t>
      </w:r>
      <w:r w:rsidR="00B05FE0">
        <w:rPr>
          <w:rFonts w:cs="Arial"/>
          <w:szCs w:val="22"/>
          <w:lang w:val="en-GB"/>
        </w:rPr>
        <w:t>“</w:t>
      </w:r>
      <w:r w:rsidRPr="00B05FE0">
        <w:rPr>
          <w:rFonts w:cs="Arial"/>
          <w:szCs w:val="22"/>
          <w:lang w:val="en-GB"/>
        </w:rPr>
        <w:t xml:space="preserve">The formwork solution presented by Doka convinced the client in terms of </w:t>
      </w:r>
      <w:proofErr w:type="gramStart"/>
      <w:r w:rsidRPr="00B05FE0">
        <w:rPr>
          <w:rFonts w:cs="Arial"/>
          <w:szCs w:val="22"/>
          <w:lang w:val="en-GB"/>
        </w:rPr>
        <w:t>both safety</w:t>
      </w:r>
      <w:proofErr w:type="gramEnd"/>
      <w:r w:rsidRPr="00B05FE0">
        <w:rPr>
          <w:rFonts w:cs="Arial"/>
          <w:szCs w:val="22"/>
          <w:lang w:val="en-GB"/>
        </w:rPr>
        <w:t xml:space="preserve"> and cost-efficiency, as well as speedy construction progress</w:t>
      </w:r>
      <w:r w:rsidR="00B05FE0">
        <w:rPr>
          <w:rFonts w:cs="Arial"/>
          <w:szCs w:val="22"/>
          <w:lang w:val="en-GB"/>
        </w:rPr>
        <w:t>”</w:t>
      </w:r>
      <w:r w:rsidRPr="00B05FE0">
        <w:rPr>
          <w:rFonts w:cs="Arial"/>
          <w:szCs w:val="22"/>
          <w:lang w:val="en-GB"/>
        </w:rPr>
        <w:t xml:space="preserve">, explain Markus </w:t>
      </w:r>
      <w:proofErr w:type="spellStart"/>
      <w:r w:rsidRPr="00B05FE0">
        <w:rPr>
          <w:rFonts w:cs="Arial"/>
          <w:szCs w:val="22"/>
          <w:lang w:val="en-GB"/>
        </w:rPr>
        <w:t>Kamleithner</w:t>
      </w:r>
      <w:proofErr w:type="spellEnd"/>
      <w:r w:rsidRPr="00B05FE0">
        <w:rPr>
          <w:rFonts w:cs="Arial"/>
          <w:szCs w:val="22"/>
          <w:lang w:val="en-GB"/>
        </w:rPr>
        <w:t xml:space="preserve"> and </w:t>
      </w:r>
      <w:proofErr w:type="spellStart"/>
      <w:r w:rsidRPr="00B05FE0">
        <w:rPr>
          <w:rFonts w:cs="Arial"/>
          <w:szCs w:val="22"/>
          <w:lang w:val="en-GB"/>
        </w:rPr>
        <w:t>Nikolaus</w:t>
      </w:r>
      <w:proofErr w:type="spellEnd"/>
      <w:r w:rsidRPr="00B05FE0">
        <w:rPr>
          <w:rFonts w:cs="Arial"/>
          <w:szCs w:val="22"/>
          <w:lang w:val="en-GB"/>
        </w:rPr>
        <w:t xml:space="preserve"> Eder, the Doka project managers.</w:t>
      </w:r>
    </w:p>
    <w:p w:rsidR="0076523E" w:rsidRPr="00B05FE0" w:rsidRDefault="0076523E" w:rsidP="0076523E">
      <w:pPr>
        <w:spacing w:line="264" w:lineRule="auto"/>
        <w:rPr>
          <w:rFonts w:cs="Arial"/>
          <w:szCs w:val="22"/>
          <w:lang w:val="en-GB"/>
        </w:rPr>
      </w:pPr>
    </w:p>
    <w:p w:rsidR="0076523E" w:rsidRPr="00B05FE0" w:rsidRDefault="0076523E" w:rsidP="0076523E">
      <w:pPr>
        <w:spacing w:line="264" w:lineRule="auto"/>
        <w:rPr>
          <w:rFonts w:cs="Arial"/>
          <w:b/>
          <w:szCs w:val="22"/>
          <w:lang w:val="en-GB"/>
        </w:rPr>
      </w:pPr>
      <w:r w:rsidRPr="00B05FE0">
        <w:rPr>
          <w:rFonts w:cs="Arial"/>
          <w:b/>
          <w:szCs w:val="22"/>
          <w:lang w:val="en-GB"/>
        </w:rPr>
        <w:t xml:space="preserve">Flexible formwork solution </w:t>
      </w:r>
      <w:r w:rsidR="009F45CC">
        <w:rPr>
          <w:rFonts w:cs="Arial"/>
          <w:b/>
          <w:szCs w:val="22"/>
          <w:lang w:val="en-GB"/>
        </w:rPr>
        <w:t>need</w:t>
      </w:r>
      <w:r w:rsidRPr="00B05FE0">
        <w:rPr>
          <w:rFonts w:cs="Arial"/>
          <w:b/>
          <w:szCs w:val="22"/>
          <w:lang w:val="en-GB"/>
        </w:rPr>
        <w:t>ed</w:t>
      </w:r>
    </w:p>
    <w:p w:rsidR="0076523E" w:rsidRPr="00B05FE0" w:rsidRDefault="0076523E" w:rsidP="0076523E">
      <w:pPr>
        <w:spacing w:line="264" w:lineRule="auto"/>
        <w:rPr>
          <w:rFonts w:cs="Arial"/>
          <w:szCs w:val="22"/>
          <w:lang w:val="en-GB"/>
        </w:rPr>
      </w:pPr>
      <w:r w:rsidRPr="00B05FE0">
        <w:rPr>
          <w:rFonts w:cs="Arial"/>
          <w:szCs w:val="22"/>
          <w:lang w:val="en-GB"/>
        </w:rPr>
        <w:t>The 135.5 m tall pylons are basically identical, but with certain minor design differences. They incline at an 18° angle below the cross-beam, and at 13° above it. The most difficult aspects to deal with in the planning work were the changes in the cross-section, the catwalk between the legs of each pylon, and incorporating an extra suspended platform to provide access to the passenger hoist.</w:t>
      </w:r>
    </w:p>
    <w:p w:rsidR="0076523E" w:rsidRPr="00B05FE0" w:rsidRDefault="0076523E" w:rsidP="0076523E">
      <w:pPr>
        <w:spacing w:line="264" w:lineRule="auto"/>
        <w:rPr>
          <w:rFonts w:cs="Arial"/>
          <w:szCs w:val="22"/>
          <w:lang w:val="en-GB"/>
        </w:rPr>
      </w:pPr>
    </w:p>
    <w:p w:rsidR="0076523E" w:rsidRPr="00B05FE0" w:rsidRDefault="0076523E" w:rsidP="0076523E">
      <w:pPr>
        <w:spacing w:line="264" w:lineRule="auto"/>
        <w:rPr>
          <w:rFonts w:cs="Arial"/>
          <w:szCs w:val="22"/>
          <w:lang w:val="en-GB"/>
        </w:rPr>
      </w:pPr>
      <w:r w:rsidRPr="00B05FE0">
        <w:rPr>
          <w:rFonts w:cs="Arial"/>
          <w:szCs w:val="22"/>
          <w:lang w:val="en-GB"/>
        </w:rPr>
        <w:t>With significant changes in cross-section between the foundations and the cross-beam, and a continued upward taper until the point where the pylon-legs meet, the structure geometry demands a great deal of adaptability from the formwork systems. Automatic climbing formwork SKE100 and the versatile Large-area formwork Top 50 system meet these requirements without needing time-consuming adaptation work. The load capacity of 10 t per bracket allows work to proceed simultaneously on several levels. An extra work-deck level has been provided above the pouring platform, for mounting the reinforcing cages. This allows the forming and reinforcing operations to run in parallel.</w:t>
      </w:r>
      <w:r w:rsidRPr="00B05FE0">
        <w:rPr>
          <w:rFonts w:cs="Arial"/>
          <w:szCs w:val="22"/>
          <w:lang w:val="en-GB"/>
        </w:rPr>
        <w:br w:type="page"/>
      </w:r>
    </w:p>
    <w:p w:rsidR="0076523E" w:rsidRPr="00B05FE0" w:rsidRDefault="0076523E" w:rsidP="0076523E">
      <w:pPr>
        <w:spacing w:line="264" w:lineRule="auto"/>
        <w:rPr>
          <w:rFonts w:cs="Arial"/>
          <w:b/>
          <w:lang w:val="en-GB"/>
        </w:rPr>
      </w:pPr>
      <w:r w:rsidRPr="00B05FE0">
        <w:rPr>
          <w:rFonts w:cs="Arial"/>
          <w:b/>
          <w:lang w:val="en-GB"/>
        </w:rPr>
        <w:lastRenderedPageBreak/>
        <w:t>Safety writ large</w:t>
      </w:r>
    </w:p>
    <w:p w:rsidR="0076523E" w:rsidRPr="00B05FE0" w:rsidRDefault="0076523E" w:rsidP="0076523E">
      <w:pPr>
        <w:spacing w:line="264" w:lineRule="auto"/>
        <w:rPr>
          <w:rFonts w:cs="Arial"/>
          <w:lang w:val="en-GB"/>
        </w:rPr>
      </w:pPr>
      <w:r w:rsidRPr="00B05FE0">
        <w:rPr>
          <w:rFonts w:cs="Arial"/>
          <w:lang w:val="en-GB"/>
        </w:rPr>
        <w:t>A protection screen has been deployed to ensure workplace safety. The working platform and Level +1 are enclosed with trapezoidal sheeting, and all other levels safeguarded by standard handrails. A catwalk is the main route for site-traffic between the legs of each pylon. It is attached to the automatic climbers and is raised along with them up to the next section. An extra – third – telescopic suspended platform provides access to the passenger hoist.</w:t>
      </w:r>
    </w:p>
    <w:p w:rsidR="0076523E" w:rsidRPr="00B05FE0" w:rsidRDefault="0076523E" w:rsidP="0076523E">
      <w:pPr>
        <w:spacing w:line="264" w:lineRule="auto"/>
        <w:rPr>
          <w:rFonts w:cs="Arial"/>
          <w:bCs/>
          <w:szCs w:val="22"/>
          <w:lang w:val="en-GB"/>
        </w:rPr>
      </w:pPr>
    </w:p>
    <w:p w:rsidR="0076523E" w:rsidRPr="00B05FE0" w:rsidRDefault="0076523E" w:rsidP="0076523E">
      <w:pPr>
        <w:spacing w:line="264" w:lineRule="auto"/>
        <w:rPr>
          <w:rFonts w:cs="Arial"/>
          <w:b/>
          <w:bCs/>
          <w:szCs w:val="22"/>
          <w:lang w:val="en-GB"/>
        </w:rPr>
      </w:pPr>
      <w:r w:rsidRPr="00B05FE0">
        <w:rPr>
          <w:rFonts w:cs="Arial"/>
          <w:b/>
          <w:bCs/>
          <w:szCs w:val="22"/>
          <w:lang w:val="en-GB"/>
        </w:rPr>
        <w:t>On-site technical expertise</w:t>
      </w:r>
    </w:p>
    <w:p w:rsidR="0076523E" w:rsidRPr="00B05FE0" w:rsidRDefault="0076523E" w:rsidP="0076523E">
      <w:pPr>
        <w:spacing w:line="264" w:lineRule="auto"/>
        <w:rPr>
          <w:rFonts w:cs="Arial"/>
          <w:bCs/>
          <w:szCs w:val="22"/>
          <w:lang w:val="en-GB"/>
        </w:rPr>
      </w:pPr>
      <w:r w:rsidRPr="00B05FE0">
        <w:rPr>
          <w:rFonts w:cs="Arial"/>
          <w:bCs/>
          <w:szCs w:val="22"/>
          <w:lang w:val="en-GB"/>
        </w:rPr>
        <w:t>After an approx. five-month planning stage, work on pre-assembling the SKE100 units began in September 2011. Doka took over the forming operations on the South Pylon from the 17</w:t>
      </w:r>
      <w:r w:rsidRPr="00F342F3">
        <w:rPr>
          <w:rFonts w:cs="Arial"/>
          <w:bCs/>
          <w:szCs w:val="22"/>
          <w:vertAlign w:val="superscript"/>
          <w:lang w:val="en-GB"/>
        </w:rPr>
        <w:t>th</w:t>
      </w:r>
      <w:r w:rsidR="00F342F3">
        <w:rPr>
          <w:rFonts w:cs="Arial"/>
          <w:bCs/>
          <w:szCs w:val="22"/>
          <w:lang w:val="en-GB"/>
        </w:rPr>
        <w:t xml:space="preserve"> </w:t>
      </w:r>
      <w:r w:rsidRPr="00B05FE0">
        <w:rPr>
          <w:rFonts w:cs="Arial"/>
          <w:bCs/>
          <w:szCs w:val="22"/>
          <w:lang w:val="en-GB"/>
        </w:rPr>
        <w:t xml:space="preserve">casting step onward; on the North Pylon, Doka automatic climbing technology was used right from the outset. Two sets of Automatic climbing formwork SKE100 with 54 units in total, a catwalk and Large-area formwork Top 50 are in use here. Doka supplied all the systems for on-site pre-assembly and installation. In the crucial assembly phase, both project manager Markus </w:t>
      </w:r>
      <w:proofErr w:type="spellStart"/>
      <w:r w:rsidRPr="00B05FE0">
        <w:rPr>
          <w:rFonts w:cs="Arial"/>
          <w:bCs/>
          <w:szCs w:val="22"/>
          <w:lang w:val="en-GB"/>
        </w:rPr>
        <w:t>Kamleithner</w:t>
      </w:r>
      <w:proofErr w:type="spellEnd"/>
      <w:r w:rsidRPr="00B05FE0">
        <w:rPr>
          <w:rFonts w:cs="Arial"/>
          <w:bCs/>
          <w:szCs w:val="22"/>
          <w:lang w:val="en-GB"/>
        </w:rPr>
        <w:t xml:space="preserve"> and international Formwork Instructors were on the site. They gave professional introductory training to the site crew and made sure that the formwork systems were properly assembled, installed and handled. A Formwork Instructor has been on-site ever since, to assist the project team with his technical expertise.</w:t>
      </w:r>
    </w:p>
    <w:p w:rsidR="0076523E" w:rsidRPr="00B05FE0" w:rsidRDefault="0076523E" w:rsidP="0076523E">
      <w:pPr>
        <w:spacing w:line="264" w:lineRule="auto"/>
        <w:rPr>
          <w:rFonts w:cs="Arial"/>
          <w:bCs/>
          <w:szCs w:val="22"/>
          <w:lang w:val="en-GB"/>
        </w:rPr>
      </w:pPr>
    </w:p>
    <w:p w:rsidR="0076523E" w:rsidRPr="00B05FE0" w:rsidRDefault="0076523E" w:rsidP="0076523E">
      <w:pPr>
        <w:spacing w:line="264" w:lineRule="auto"/>
        <w:rPr>
          <w:rFonts w:cs="Arial"/>
          <w:bCs/>
          <w:szCs w:val="22"/>
          <w:lang w:val="en-GB"/>
        </w:rPr>
      </w:pPr>
      <w:r w:rsidRPr="00B05FE0">
        <w:rPr>
          <w:rFonts w:cs="Arial"/>
          <w:bCs/>
          <w:szCs w:val="22"/>
          <w:lang w:val="en-GB"/>
        </w:rPr>
        <w:t xml:space="preserve">After seven cycles on one pylon and eight on the other, the Doka automatic climbers had climbed to heights of 65.7 and 33.8 m respectively by the beginning of 2013. The </w:t>
      </w:r>
      <w:proofErr w:type="spellStart"/>
      <w:r w:rsidRPr="00B05FE0">
        <w:rPr>
          <w:rFonts w:cs="Arial"/>
          <w:bCs/>
          <w:szCs w:val="22"/>
          <w:lang w:val="en-GB"/>
        </w:rPr>
        <w:t>Odebrecht</w:t>
      </w:r>
      <w:proofErr w:type="spellEnd"/>
      <w:r w:rsidRPr="00B05FE0">
        <w:rPr>
          <w:rFonts w:cs="Arial"/>
          <w:bCs/>
          <w:szCs w:val="22"/>
          <w:lang w:val="en-GB"/>
        </w:rPr>
        <w:t xml:space="preserve"> </w:t>
      </w:r>
      <w:proofErr w:type="gramStart"/>
      <w:r w:rsidRPr="00B05FE0">
        <w:rPr>
          <w:rFonts w:cs="Arial"/>
          <w:bCs/>
          <w:szCs w:val="22"/>
          <w:lang w:val="en-GB"/>
        </w:rPr>
        <w:t>com</w:t>
      </w:r>
      <w:bookmarkStart w:id="0" w:name="Editing"/>
      <w:bookmarkEnd w:id="0"/>
      <w:r w:rsidRPr="00B05FE0">
        <w:rPr>
          <w:rFonts w:cs="Arial"/>
          <w:bCs/>
          <w:szCs w:val="22"/>
          <w:lang w:val="en-GB"/>
        </w:rPr>
        <w:t>pany</w:t>
      </w:r>
      <w:proofErr w:type="gramEnd"/>
      <w:r w:rsidRPr="00B05FE0">
        <w:rPr>
          <w:rFonts w:cs="Arial"/>
          <w:bCs/>
          <w:szCs w:val="22"/>
          <w:lang w:val="en-GB"/>
        </w:rPr>
        <w:t xml:space="preserve">, which has worked closely with Doka on projects in Brazil and other countries, is very satisfied with its choice of self-climbing solution. </w:t>
      </w:r>
      <w:r w:rsidR="00B05FE0">
        <w:rPr>
          <w:rFonts w:cs="Arial"/>
          <w:bCs/>
          <w:szCs w:val="22"/>
          <w:lang w:val="en-GB"/>
        </w:rPr>
        <w:t>“</w:t>
      </w:r>
      <w:r w:rsidRPr="00B05FE0">
        <w:rPr>
          <w:rFonts w:cs="Arial"/>
          <w:bCs/>
          <w:szCs w:val="22"/>
          <w:lang w:val="en-GB"/>
        </w:rPr>
        <w:t xml:space="preserve">Doka convinced us with a well thought-out formwork solution. Both the all-in package and the level of detail in the offer </w:t>
      </w:r>
      <w:r w:rsidR="00F342F3" w:rsidRPr="00B05FE0">
        <w:rPr>
          <w:rFonts w:cs="Arial"/>
          <w:bCs/>
          <w:szCs w:val="22"/>
          <w:lang w:val="en-GB"/>
        </w:rPr>
        <w:t>documents</w:t>
      </w:r>
      <w:r w:rsidRPr="00B05FE0">
        <w:rPr>
          <w:rFonts w:cs="Arial"/>
          <w:bCs/>
          <w:szCs w:val="22"/>
          <w:lang w:val="en-GB"/>
        </w:rPr>
        <w:t xml:space="preserve"> were truly impressive. The help the Doka Formwork Experts gave us with on-site assembly laid down an important basis for the project to progress smoothly</w:t>
      </w:r>
      <w:r w:rsidR="00B05FE0">
        <w:rPr>
          <w:rFonts w:cs="Arial"/>
          <w:bCs/>
          <w:szCs w:val="22"/>
          <w:lang w:val="en-GB"/>
        </w:rPr>
        <w:t>”</w:t>
      </w:r>
      <w:r w:rsidRPr="00B05FE0">
        <w:rPr>
          <w:rFonts w:cs="Arial"/>
          <w:bCs/>
          <w:szCs w:val="22"/>
          <w:lang w:val="en-GB"/>
        </w:rPr>
        <w:t xml:space="preserve">, </w:t>
      </w:r>
      <w:r w:rsidR="00F342F3">
        <w:rPr>
          <w:rFonts w:cs="Arial"/>
          <w:bCs/>
          <w:szCs w:val="22"/>
          <w:lang w:val="en-GB"/>
        </w:rPr>
        <w:t>note</w:t>
      </w:r>
      <w:r w:rsidRPr="00B05FE0">
        <w:rPr>
          <w:rFonts w:cs="Arial"/>
          <w:bCs/>
          <w:szCs w:val="22"/>
          <w:lang w:val="en-GB"/>
        </w:rPr>
        <w:t xml:space="preserve">s Vicente </w:t>
      </w:r>
      <w:proofErr w:type="spellStart"/>
      <w:r w:rsidRPr="00B05FE0">
        <w:rPr>
          <w:rFonts w:cs="Arial"/>
          <w:bCs/>
          <w:szCs w:val="22"/>
          <w:lang w:val="en-GB"/>
        </w:rPr>
        <w:t>Rodrίgues</w:t>
      </w:r>
      <w:proofErr w:type="spellEnd"/>
      <w:r w:rsidRPr="00B05FE0">
        <w:rPr>
          <w:rFonts w:cs="Arial"/>
          <w:bCs/>
          <w:szCs w:val="22"/>
          <w:lang w:val="en-GB"/>
        </w:rPr>
        <w:t>.</w:t>
      </w:r>
    </w:p>
    <w:p w:rsidR="0076523E" w:rsidRPr="00B05FE0" w:rsidRDefault="0076523E" w:rsidP="0076523E">
      <w:pPr>
        <w:spacing w:line="264" w:lineRule="auto"/>
        <w:rPr>
          <w:rFonts w:cs="Arial"/>
          <w:bCs/>
          <w:szCs w:val="22"/>
          <w:lang w:val="en-GB"/>
        </w:rPr>
      </w:pPr>
    </w:p>
    <w:p w:rsidR="0076523E" w:rsidRPr="00B05FE0" w:rsidRDefault="0076523E" w:rsidP="0076523E">
      <w:pPr>
        <w:pStyle w:val="Einleitung"/>
        <w:spacing w:line="264" w:lineRule="auto"/>
        <w:rPr>
          <w:rFonts w:cs="Arial"/>
          <w:b w:val="0"/>
          <w:szCs w:val="22"/>
          <w:lang w:val="en-GB" w:eastAsia="en-US"/>
        </w:rPr>
      </w:pPr>
    </w:p>
    <w:p w:rsidR="0076523E" w:rsidRPr="00B05FE0" w:rsidRDefault="0076523E" w:rsidP="0076523E">
      <w:pPr>
        <w:rPr>
          <w:rFonts w:cs="Arial"/>
          <w:b/>
          <w:szCs w:val="22"/>
          <w:lang w:val="en-GB"/>
        </w:rPr>
      </w:pPr>
      <w:r w:rsidRPr="00B05FE0">
        <w:rPr>
          <w:rFonts w:cs="Arial"/>
          <w:b/>
          <w:szCs w:val="22"/>
          <w:lang w:val="en-GB"/>
        </w:rPr>
        <w:t>In brief</w:t>
      </w:r>
    </w:p>
    <w:p w:rsidR="0076523E" w:rsidRPr="00B05FE0" w:rsidRDefault="0076523E" w:rsidP="0076523E">
      <w:pPr>
        <w:pStyle w:val="Listenabsatz"/>
        <w:ind w:left="0"/>
        <w:rPr>
          <w:rFonts w:cs="Arial"/>
          <w:szCs w:val="22"/>
          <w:lang w:val="en-GB"/>
        </w:rPr>
      </w:pPr>
    </w:p>
    <w:p w:rsidR="0076523E" w:rsidRPr="00B05FE0" w:rsidRDefault="0076523E" w:rsidP="0076523E">
      <w:pPr>
        <w:pStyle w:val="Listenabsatz"/>
        <w:ind w:left="0"/>
        <w:rPr>
          <w:rFonts w:cs="Arial"/>
          <w:b/>
          <w:szCs w:val="22"/>
          <w:lang w:val="en-GB"/>
        </w:rPr>
      </w:pPr>
      <w:r w:rsidRPr="00B05FE0">
        <w:rPr>
          <w:rFonts w:cs="Arial"/>
          <w:b/>
          <w:szCs w:val="22"/>
          <w:lang w:val="en-GB"/>
        </w:rPr>
        <w:t>Third bridge over the Orinoco River</w:t>
      </w:r>
    </w:p>
    <w:p w:rsidR="0076523E" w:rsidRPr="00B05FE0" w:rsidRDefault="0076523E" w:rsidP="0076523E">
      <w:pPr>
        <w:rPr>
          <w:rFonts w:ascii="Helv" w:hAnsi="Helv" w:cs="Helv"/>
          <w:bCs/>
          <w:szCs w:val="22"/>
          <w:lang w:val="es-ES_tradnl"/>
        </w:rPr>
      </w:pPr>
      <w:r w:rsidRPr="00B05FE0">
        <w:rPr>
          <w:rFonts w:ascii="Helv" w:hAnsi="Helv" w:cs="Helv"/>
          <w:bCs/>
          <w:szCs w:val="22"/>
          <w:lang w:val="es-ES_tradnl"/>
        </w:rPr>
        <w:t xml:space="preserve">(Tercer puente sobre el </w:t>
      </w:r>
      <w:proofErr w:type="spellStart"/>
      <w:r w:rsidRPr="00B05FE0">
        <w:rPr>
          <w:bCs/>
          <w:szCs w:val="22"/>
          <w:lang w:val="es-ES_tradnl"/>
        </w:rPr>
        <w:t>Rίo</w:t>
      </w:r>
      <w:proofErr w:type="spellEnd"/>
      <w:r w:rsidRPr="00B05FE0">
        <w:rPr>
          <w:bCs/>
          <w:szCs w:val="22"/>
          <w:lang w:val="es-ES_tradnl"/>
        </w:rPr>
        <w:t xml:space="preserve"> </w:t>
      </w:r>
      <w:r w:rsidRPr="00B05FE0">
        <w:rPr>
          <w:rFonts w:ascii="Helv" w:hAnsi="Helv" w:cs="Helv"/>
          <w:bCs/>
          <w:szCs w:val="22"/>
          <w:lang w:val="es-ES_tradnl"/>
        </w:rPr>
        <w:t>Orinoco)</w:t>
      </w:r>
    </w:p>
    <w:p w:rsidR="0076523E" w:rsidRPr="00B05FE0" w:rsidRDefault="0076523E" w:rsidP="0076523E">
      <w:pPr>
        <w:rPr>
          <w:rFonts w:cs="Arial"/>
          <w:szCs w:val="22"/>
          <w:lang w:val="en-GB"/>
        </w:rPr>
      </w:pPr>
    </w:p>
    <w:p w:rsidR="0076523E" w:rsidRPr="00B05FE0" w:rsidRDefault="0076523E" w:rsidP="009F45CC">
      <w:pPr>
        <w:tabs>
          <w:tab w:val="left" w:pos="3420"/>
        </w:tabs>
        <w:rPr>
          <w:rFonts w:cs="Arial"/>
          <w:szCs w:val="22"/>
          <w:lang w:val="en-GB"/>
        </w:rPr>
      </w:pPr>
      <w:r w:rsidRPr="00B05FE0">
        <w:rPr>
          <w:rFonts w:cs="Arial"/>
          <w:szCs w:val="22"/>
          <w:lang w:val="en-GB"/>
        </w:rPr>
        <w:t>Location:</w:t>
      </w:r>
      <w:r w:rsidR="00B05FE0">
        <w:rPr>
          <w:rFonts w:cs="Arial"/>
          <w:szCs w:val="22"/>
          <w:lang w:val="en-GB"/>
        </w:rPr>
        <w:tab/>
      </w:r>
      <w:proofErr w:type="spellStart"/>
      <w:r w:rsidRPr="00B05FE0">
        <w:rPr>
          <w:rFonts w:cs="Arial"/>
          <w:szCs w:val="22"/>
          <w:lang w:val="en-GB"/>
        </w:rPr>
        <w:t>Caicara</w:t>
      </w:r>
      <w:proofErr w:type="spellEnd"/>
      <w:r w:rsidRPr="00B05FE0">
        <w:rPr>
          <w:rFonts w:cs="Arial"/>
          <w:szCs w:val="22"/>
          <w:lang w:val="en-GB"/>
        </w:rPr>
        <w:t xml:space="preserve"> del Orinoco, Venezuela</w:t>
      </w:r>
    </w:p>
    <w:p w:rsidR="0076523E" w:rsidRPr="00B05FE0" w:rsidRDefault="0076523E" w:rsidP="009F45CC">
      <w:pPr>
        <w:tabs>
          <w:tab w:val="left" w:pos="3420"/>
        </w:tabs>
        <w:rPr>
          <w:lang w:val="en-GB"/>
        </w:rPr>
      </w:pPr>
      <w:r w:rsidRPr="00B05FE0">
        <w:rPr>
          <w:rFonts w:cs="Arial"/>
          <w:szCs w:val="22"/>
          <w:lang w:val="en-GB"/>
        </w:rPr>
        <w:t>Contractors:</w:t>
      </w:r>
      <w:r w:rsidR="00B05FE0">
        <w:rPr>
          <w:rFonts w:cs="Arial"/>
          <w:szCs w:val="22"/>
          <w:lang w:val="en-GB"/>
        </w:rPr>
        <w:tab/>
      </w:r>
      <w:proofErr w:type="spellStart"/>
      <w:r w:rsidRPr="00B05FE0">
        <w:rPr>
          <w:lang w:val="en-GB"/>
        </w:rPr>
        <w:t>Odebrecht</w:t>
      </w:r>
      <w:proofErr w:type="spellEnd"/>
      <w:r w:rsidRPr="00B05FE0">
        <w:rPr>
          <w:lang w:val="en-GB"/>
        </w:rPr>
        <w:t xml:space="preserve"> Venezuela</w:t>
      </w:r>
    </w:p>
    <w:p w:rsidR="0076523E" w:rsidRPr="00B05FE0" w:rsidRDefault="0076523E" w:rsidP="009F45CC">
      <w:pPr>
        <w:tabs>
          <w:tab w:val="left" w:pos="3420"/>
        </w:tabs>
        <w:rPr>
          <w:rFonts w:cs="Arial"/>
          <w:szCs w:val="22"/>
          <w:lang w:val="en-GB"/>
        </w:rPr>
      </w:pPr>
      <w:r w:rsidRPr="00B05FE0">
        <w:rPr>
          <w:rFonts w:cs="Arial"/>
          <w:szCs w:val="22"/>
          <w:lang w:val="en-GB"/>
        </w:rPr>
        <w:t>Start of construction:</w:t>
      </w:r>
      <w:r w:rsidR="00B05FE0">
        <w:rPr>
          <w:rFonts w:cs="Arial"/>
          <w:szCs w:val="22"/>
          <w:lang w:val="en-GB"/>
        </w:rPr>
        <w:tab/>
      </w:r>
      <w:r w:rsidRPr="00B05FE0">
        <w:rPr>
          <w:rFonts w:cs="Arial"/>
          <w:szCs w:val="22"/>
          <w:lang w:val="en-GB"/>
        </w:rPr>
        <w:t>2007</w:t>
      </w:r>
    </w:p>
    <w:p w:rsidR="0076523E" w:rsidRPr="00B05FE0" w:rsidRDefault="0076523E" w:rsidP="009F45CC">
      <w:pPr>
        <w:tabs>
          <w:tab w:val="left" w:pos="3420"/>
        </w:tabs>
        <w:rPr>
          <w:rFonts w:cs="Arial"/>
          <w:szCs w:val="22"/>
          <w:lang w:val="en-GB"/>
        </w:rPr>
      </w:pPr>
      <w:r w:rsidRPr="00B05FE0">
        <w:rPr>
          <w:rFonts w:cs="Arial"/>
          <w:szCs w:val="22"/>
          <w:lang w:val="en-GB"/>
        </w:rPr>
        <w:t>Completion scheduled for:</w:t>
      </w:r>
      <w:r w:rsidR="00B05FE0">
        <w:rPr>
          <w:rFonts w:cs="Arial"/>
          <w:szCs w:val="22"/>
          <w:lang w:val="en-GB"/>
        </w:rPr>
        <w:tab/>
      </w:r>
      <w:r w:rsidRPr="00B05FE0">
        <w:rPr>
          <w:rFonts w:cs="Arial"/>
          <w:szCs w:val="22"/>
          <w:lang w:val="en-GB"/>
        </w:rPr>
        <w:t>2015</w:t>
      </w:r>
    </w:p>
    <w:p w:rsidR="0076523E" w:rsidRPr="00B05FE0" w:rsidRDefault="0076523E" w:rsidP="009F45CC">
      <w:pPr>
        <w:tabs>
          <w:tab w:val="left" w:pos="3420"/>
        </w:tabs>
        <w:rPr>
          <w:rFonts w:cs="Arial"/>
          <w:szCs w:val="22"/>
          <w:lang w:val="en-GB"/>
        </w:rPr>
      </w:pPr>
      <w:r w:rsidRPr="00B05FE0">
        <w:rPr>
          <w:rFonts w:cs="Arial"/>
          <w:szCs w:val="22"/>
          <w:lang w:val="en-GB"/>
        </w:rPr>
        <w:t>Start of planning work at Doka:</w:t>
      </w:r>
      <w:r w:rsidR="00B05FE0">
        <w:rPr>
          <w:rFonts w:cs="Arial"/>
          <w:szCs w:val="22"/>
          <w:lang w:val="en-GB"/>
        </w:rPr>
        <w:tab/>
      </w:r>
      <w:r w:rsidRPr="00B05FE0">
        <w:rPr>
          <w:rFonts w:cs="Arial"/>
          <w:szCs w:val="22"/>
          <w:lang w:val="en-GB"/>
        </w:rPr>
        <w:t>March 2011</w:t>
      </w:r>
    </w:p>
    <w:p w:rsidR="0076523E" w:rsidRPr="00B05FE0" w:rsidRDefault="0076523E" w:rsidP="009F45CC">
      <w:pPr>
        <w:tabs>
          <w:tab w:val="left" w:pos="3420"/>
        </w:tabs>
        <w:rPr>
          <w:rFonts w:cs="Arial"/>
          <w:szCs w:val="22"/>
          <w:lang w:val="en-GB"/>
        </w:rPr>
      </w:pPr>
      <w:r w:rsidRPr="00B05FE0">
        <w:rPr>
          <w:rFonts w:cs="Arial"/>
          <w:szCs w:val="22"/>
          <w:lang w:val="en-GB"/>
        </w:rPr>
        <w:t>First formwork deliveries:</w:t>
      </w:r>
      <w:r w:rsidR="00B05FE0">
        <w:rPr>
          <w:rFonts w:cs="Arial"/>
          <w:szCs w:val="22"/>
          <w:lang w:val="en-GB"/>
        </w:rPr>
        <w:tab/>
      </w:r>
      <w:r w:rsidRPr="00B05FE0">
        <w:rPr>
          <w:rFonts w:cs="Arial"/>
          <w:szCs w:val="22"/>
          <w:lang w:val="en-GB"/>
        </w:rPr>
        <w:t>September 2011</w:t>
      </w:r>
    </w:p>
    <w:p w:rsidR="0076523E" w:rsidRPr="00B05FE0" w:rsidRDefault="0076523E" w:rsidP="009F45CC">
      <w:pPr>
        <w:tabs>
          <w:tab w:val="left" w:pos="3420"/>
        </w:tabs>
        <w:rPr>
          <w:rFonts w:cs="Arial"/>
          <w:szCs w:val="22"/>
          <w:lang w:val="en-GB"/>
        </w:rPr>
      </w:pPr>
      <w:r w:rsidRPr="00B05FE0">
        <w:rPr>
          <w:rFonts w:cs="Arial"/>
          <w:szCs w:val="22"/>
          <w:lang w:val="en-GB"/>
        </w:rPr>
        <w:t>Type of structure:</w:t>
      </w:r>
      <w:r w:rsidR="00B05FE0">
        <w:rPr>
          <w:rFonts w:cs="Arial"/>
          <w:szCs w:val="22"/>
          <w:lang w:val="en-GB"/>
        </w:rPr>
        <w:tab/>
      </w:r>
      <w:r w:rsidRPr="00B05FE0">
        <w:rPr>
          <w:rFonts w:cs="Arial"/>
          <w:szCs w:val="22"/>
          <w:lang w:val="en-GB"/>
        </w:rPr>
        <w:t>Diamond pylons</w:t>
      </w:r>
    </w:p>
    <w:p w:rsidR="0076523E" w:rsidRPr="00B05FE0" w:rsidRDefault="0076523E" w:rsidP="009F45CC">
      <w:pPr>
        <w:tabs>
          <w:tab w:val="left" w:pos="3420"/>
        </w:tabs>
        <w:rPr>
          <w:rFonts w:cs="Arial"/>
          <w:szCs w:val="22"/>
          <w:lang w:val="en-GB"/>
        </w:rPr>
      </w:pPr>
      <w:r w:rsidRPr="00B05FE0">
        <w:rPr>
          <w:rFonts w:cs="Arial"/>
          <w:szCs w:val="22"/>
          <w:lang w:val="en-GB"/>
        </w:rPr>
        <w:t>Structure height:</w:t>
      </w:r>
      <w:r w:rsidR="00B05FE0">
        <w:rPr>
          <w:rFonts w:cs="Arial"/>
          <w:szCs w:val="22"/>
          <w:lang w:val="en-GB"/>
        </w:rPr>
        <w:tab/>
      </w:r>
      <w:r w:rsidRPr="00B05FE0">
        <w:rPr>
          <w:rFonts w:cs="Arial"/>
          <w:szCs w:val="22"/>
          <w:lang w:val="en-GB"/>
        </w:rPr>
        <w:t>135.5 m</w:t>
      </w:r>
    </w:p>
    <w:p w:rsidR="0076523E" w:rsidRPr="00B05FE0" w:rsidRDefault="0076523E" w:rsidP="009F45CC">
      <w:pPr>
        <w:tabs>
          <w:tab w:val="left" w:pos="3420"/>
        </w:tabs>
        <w:ind w:left="3420" w:right="882" w:hanging="3420"/>
        <w:rPr>
          <w:rFonts w:cs="Arial"/>
          <w:szCs w:val="22"/>
          <w:lang w:val="en-GB"/>
        </w:rPr>
      </w:pPr>
      <w:r w:rsidRPr="00B05FE0">
        <w:rPr>
          <w:rFonts w:cs="Arial"/>
          <w:szCs w:val="22"/>
          <w:lang w:val="en-GB"/>
        </w:rPr>
        <w:t>Systems in use:</w:t>
      </w:r>
      <w:r w:rsidR="00B05FE0">
        <w:rPr>
          <w:rFonts w:cs="Arial"/>
          <w:szCs w:val="22"/>
          <w:lang w:val="en-GB"/>
        </w:rPr>
        <w:tab/>
      </w:r>
      <w:r w:rsidRPr="00B05FE0">
        <w:rPr>
          <w:rFonts w:cs="Arial"/>
          <w:szCs w:val="22"/>
          <w:lang w:val="en-GB"/>
        </w:rPr>
        <w:t>Products: Automatic climbing formwork SKE100, Large-area formwork Top 50</w:t>
      </w:r>
    </w:p>
    <w:p w:rsidR="0076523E" w:rsidRPr="00B05FE0" w:rsidRDefault="00B05FE0" w:rsidP="009F45CC">
      <w:pPr>
        <w:tabs>
          <w:tab w:val="left" w:pos="3420"/>
        </w:tabs>
        <w:ind w:left="3420" w:right="1062" w:hanging="3420"/>
        <w:rPr>
          <w:szCs w:val="22"/>
          <w:lang w:val="en-GB"/>
        </w:rPr>
      </w:pPr>
      <w:r>
        <w:rPr>
          <w:rFonts w:cs="Arial"/>
          <w:szCs w:val="22"/>
          <w:lang w:val="en-GB"/>
        </w:rPr>
        <w:tab/>
      </w:r>
      <w:r w:rsidR="0076523E" w:rsidRPr="00B05FE0">
        <w:rPr>
          <w:szCs w:val="22"/>
          <w:lang w:val="en-GB"/>
        </w:rPr>
        <w:t>Services: Engineering, Formwork Instructors, on-site engineering support</w:t>
      </w:r>
    </w:p>
    <w:p w:rsidR="0076523E" w:rsidRPr="00B05FE0" w:rsidRDefault="0076523E" w:rsidP="0076523E">
      <w:pPr>
        <w:overflowPunct/>
        <w:autoSpaceDE/>
        <w:autoSpaceDN/>
        <w:adjustRightInd/>
        <w:textAlignment w:val="auto"/>
        <w:rPr>
          <w:rFonts w:cs="Arial"/>
          <w:szCs w:val="22"/>
          <w:lang w:val="en-GB"/>
        </w:rPr>
      </w:pPr>
      <w:r w:rsidRPr="00B05FE0">
        <w:rPr>
          <w:rFonts w:cs="Arial"/>
          <w:szCs w:val="22"/>
          <w:lang w:val="en-GB"/>
        </w:rPr>
        <w:br w:type="page"/>
      </w:r>
    </w:p>
    <w:p w:rsidR="0076523E" w:rsidRPr="00B05FE0" w:rsidRDefault="0076523E" w:rsidP="0076523E">
      <w:pPr>
        <w:rPr>
          <w:rFonts w:cs="Arial"/>
          <w:b/>
          <w:sz w:val="20"/>
          <w:lang w:val="en-GB"/>
        </w:rPr>
      </w:pPr>
      <w:r w:rsidRPr="00B05FE0">
        <w:rPr>
          <w:rFonts w:cs="Arial"/>
          <w:b/>
          <w:sz w:val="20"/>
          <w:lang w:val="en-GB"/>
        </w:rPr>
        <w:lastRenderedPageBreak/>
        <w:t>About Doka:</w:t>
      </w:r>
    </w:p>
    <w:p w:rsidR="0076523E" w:rsidRPr="00B05FE0" w:rsidRDefault="0076523E" w:rsidP="0076523E">
      <w:pPr>
        <w:rPr>
          <w:rFonts w:cs="Arial"/>
          <w:sz w:val="20"/>
          <w:lang w:val="en-GB"/>
        </w:rPr>
      </w:pPr>
      <w:r w:rsidRPr="00B05FE0">
        <w:rPr>
          <w:rFonts w:cs="Arial"/>
          <w:sz w:val="20"/>
          <w:lang w:val="en-GB"/>
        </w:rPr>
        <w:t>Doka is one of the world leaders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5600.</w:t>
      </w:r>
    </w:p>
    <w:p w:rsidR="0076523E" w:rsidRPr="00B05FE0" w:rsidRDefault="0076523E" w:rsidP="0076523E">
      <w:pPr>
        <w:rPr>
          <w:rFonts w:cs="Arial"/>
          <w:sz w:val="20"/>
          <w:lang w:val="en-GB"/>
        </w:rPr>
      </w:pPr>
    </w:p>
    <w:p w:rsidR="0076523E" w:rsidRPr="00B05FE0" w:rsidRDefault="0076523E" w:rsidP="0076523E">
      <w:pPr>
        <w:rPr>
          <w:rFonts w:cs="Arial"/>
          <w:b/>
          <w:sz w:val="20"/>
          <w:lang w:val="en-GB"/>
        </w:rPr>
      </w:pPr>
      <w:r w:rsidRPr="00B05FE0">
        <w:rPr>
          <w:rFonts w:cs="Arial"/>
          <w:b/>
          <w:sz w:val="20"/>
          <w:lang w:val="en-GB"/>
        </w:rPr>
        <w:t>Press Contact:</w:t>
      </w:r>
    </w:p>
    <w:p w:rsidR="0076523E" w:rsidRPr="00B05FE0" w:rsidRDefault="0076523E" w:rsidP="0076523E">
      <w:pPr>
        <w:rPr>
          <w:rFonts w:cs="Arial"/>
          <w:sz w:val="20"/>
          <w:lang w:val="en-GB"/>
        </w:rPr>
      </w:pPr>
      <w:proofErr w:type="spellStart"/>
      <w:r w:rsidRPr="00B05FE0">
        <w:rPr>
          <w:rFonts w:cs="Arial"/>
          <w:sz w:val="20"/>
          <w:lang w:val="en-GB"/>
        </w:rPr>
        <w:t>Jürgen</w:t>
      </w:r>
      <w:proofErr w:type="spellEnd"/>
      <w:r w:rsidRPr="00B05FE0">
        <w:rPr>
          <w:rFonts w:cs="Arial"/>
          <w:sz w:val="20"/>
          <w:lang w:val="en-GB"/>
        </w:rPr>
        <w:t xml:space="preserve"> </w:t>
      </w:r>
      <w:proofErr w:type="spellStart"/>
      <w:r w:rsidRPr="00B05FE0">
        <w:rPr>
          <w:rFonts w:cs="Arial"/>
          <w:sz w:val="20"/>
          <w:lang w:val="en-GB"/>
        </w:rPr>
        <w:t>Reimann</w:t>
      </w:r>
      <w:proofErr w:type="spellEnd"/>
    </w:p>
    <w:p w:rsidR="0076523E" w:rsidRPr="00B05FE0" w:rsidRDefault="0076523E" w:rsidP="0076523E">
      <w:pPr>
        <w:rPr>
          <w:rFonts w:cs="Arial"/>
          <w:sz w:val="20"/>
          <w:lang w:val="en-GB"/>
        </w:rPr>
      </w:pPr>
      <w:r w:rsidRPr="00B05FE0">
        <w:rPr>
          <w:rFonts w:cs="Arial"/>
          <w:sz w:val="20"/>
          <w:lang w:val="en-GB"/>
        </w:rPr>
        <w:t>Head of Public Relations &amp; Communications</w:t>
      </w:r>
    </w:p>
    <w:p w:rsidR="0076523E" w:rsidRPr="00B05FE0" w:rsidRDefault="0076523E" w:rsidP="0076523E">
      <w:pPr>
        <w:rPr>
          <w:rFonts w:cs="Arial"/>
          <w:sz w:val="20"/>
          <w:lang w:val="en-GB"/>
        </w:rPr>
      </w:pPr>
      <w:r w:rsidRPr="00B05FE0">
        <w:rPr>
          <w:rFonts w:cs="Arial"/>
          <w:sz w:val="20"/>
          <w:lang w:val="en-GB"/>
        </w:rPr>
        <w:t xml:space="preserve">Press Officer </w:t>
      </w:r>
      <w:proofErr w:type="spellStart"/>
      <w:r w:rsidRPr="00B05FE0">
        <w:rPr>
          <w:rFonts w:cs="Arial"/>
          <w:sz w:val="20"/>
          <w:lang w:val="en-GB"/>
        </w:rPr>
        <w:t>Doka</w:t>
      </w:r>
      <w:proofErr w:type="spellEnd"/>
      <w:r w:rsidRPr="00B05FE0">
        <w:rPr>
          <w:rFonts w:cs="Arial"/>
          <w:sz w:val="20"/>
          <w:lang w:val="en-GB"/>
        </w:rPr>
        <w:t xml:space="preserve"> Group</w:t>
      </w:r>
    </w:p>
    <w:p w:rsidR="0076523E" w:rsidRPr="00054A6A" w:rsidRDefault="0076523E" w:rsidP="0076523E">
      <w:pPr>
        <w:rPr>
          <w:rFonts w:cs="Arial"/>
          <w:sz w:val="20"/>
        </w:rPr>
      </w:pPr>
      <w:r w:rsidRPr="00054A6A">
        <w:rPr>
          <w:rFonts w:cs="Arial"/>
          <w:sz w:val="20"/>
        </w:rPr>
        <w:t xml:space="preserve">Josef </w:t>
      </w:r>
      <w:proofErr w:type="spellStart"/>
      <w:r w:rsidRPr="00054A6A">
        <w:rPr>
          <w:rFonts w:cs="Arial"/>
          <w:sz w:val="20"/>
        </w:rPr>
        <w:t>Umdasch</w:t>
      </w:r>
      <w:proofErr w:type="spellEnd"/>
      <w:r w:rsidRPr="00054A6A">
        <w:rPr>
          <w:rFonts w:cs="Arial"/>
          <w:sz w:val="20"/>
        </w:rPr>
        <w:t xml:space="preserve"> Platz 1, A 3300 Amstetten, Austria</w:t>
      </w:r>
    </w:p>
    <w:p w:rsidR="0076523E" w:rsidRPr="00B05FE0" w:rsidRDefault="0076523E" w:rsidP="0076523E">
      <w:pPr>
        <w:rPr>
          <w:rFonts w:cs="Arial"/>
          <w:sz w:val="20"/>
          <w:lang w:val="en-GB"/>
        </w:rPr>
      </w:pPr>
      <w:r w:rsidRPr="00B05FE0">
        <w:rPr>
          <w:rFonts w:cs="Arial"/>
          <w:sz w:val="20"/>
          <w:lang w:val="en-GB"/>
        </w:rPr>
        <w:t>Tel.: +43 7472 605-2278</w:t>
      </w:r>
    </w:p>
    <w:p w:rsidR="0076523E" w:rsidRPr="00054A6A" w:rsidRDefault="0076523E" w:rsidP="0076523E">
      <w:pPr>
        <w:rPr>
          <w:rFonts w:cs="Arial"/>
          <w:sz w:val="20"/>
        </w:rPr>
      </w:pPr>
      <w:r w:rsidRPr="00054A6A">
        <w:rPr>
          <w:rFonts w:cs="Arial"/>
          <w:sz w:val="20"/>
        </w:rPr>
        <w:t>e-</w:t>
      </w:r>
      <w:proofErr w:type="spellStart"/>
      <w:r w:rsidRPr="00054A6A">
        <w:rPr>
          <w:rFonts w:cs="Arial"/>
          <w:sz w:val="20"/>
        </w:rPr>
        <w:t>mail</w:t>
      </w:r>
      <w:proofErr w:type="spellEnd"/>
      <w:r w:rsidRPr="00054A6A">
        <w:rPr>
          <w:rFonts w:cs="Arial"/>
          <w:sz w:val="20"/>
        </w:rPr>
        <w:t>: juergen.reimann@doka.com</w:t>
      </w:r>
    </w:p>
    <w:p w:rsidR="0076523E" w:rsidRPr="00B05FE0" w:rsidRDefault="0076523E" w:rsidP="0076523E">
      <w:pPr>
        <w:rPr>
          <w:rFonts w:cs="Arial"/>
          <w:sz w:val="20"/>
          <w:lang w:val="en-GB"/>
        </w:rPr>
      </w:pPr>
      <w:r w:rsidRPr="00B05FE0">
        <w:rPr>
          <w:rFonts w:cs="Arial"/>
          <w:sz w:val="20"/>
          <w:lang w:val="en-GB"/>
        </w:rPr>
        <w:t>Web: www.doka.com</w:t>
      </w:r>
    </w:p>
    <w:p w:rsidR="0076523E" w:rsidRPr="00B05FE0" w:rsidRDefault="0076523E" w:rsidP="0076523E">
      <w:pPr>
        <w:rPr>
          <w:rFonts w:cs="Arial"/>
          <w:sz w:val="20"/>
          <w:lang w:val="en-GB"/>
        </w:rPr>
      </w:pPr>
    </w:p>
    <w:p w:rsidR="0076523E" w:rsidRPr="00B05FE0" w:rsidRDefault="0076523E" w:rsidP="0076523E">
      <w:pPr>
        <w:rPr>
          <w:rFonts w:cs="Arial"/>
          <w:sz w:val="20"/>
          <w:lang w:val="en-GB"/>
        </w:rPr>
      </w:pPr>
    </w:p>
    <w:p w:rsidR="0076523E" w:rsidRPr="00B05FE0" w:rsidRDefault="0076523E" w:rsidP="0076523E">
      <w:pPr>
        <w:pStyle w:val="StandardWeb"/>
        <w:spacing w:before="0" w:beforeAutospacing="0" w:after="0" w:afterAutospacing="0"/>
        <w:rPr>
          <w:rFonts w:ascii="Arial" w:hAnsi="Arial" w:cs="Arial"/>
          <w:b/>
          <w:sz w:val="20"/>
          <w:szCs w:val="20"/>
          <w:lang w:val="en-GB"/>
        </w:rPr>
      </w:pPr>
      <w:r w:rsidRPr="00B05FE0">
        <w:rPr>
          <w:rFonts w:ascii="Arial" w:hAnsi="Arial" w:cs="Arial"/>
          <w:b/>
          <w:sz w:val="20"/>
          <w:szCs w:val="20"/>
          <w:lang w:val="en-GB"/>
        </w:rPr>
        <w:t>Captions:</w:t>
      </w:r>
    </w:p>
    <w:p w:rsidR="0076523E" w:rsidRPr="00B05FE0" w:rsidRDefault="0076523E" w:rsidP="0076523E">
      <w:pPr>
        <w:pStyle w:val="StandardWeb"/>
        <w:spacing w:before="0" w:beforeAutospacing="0" w:after="0" w:afterAutospacing="0"/>
        <w:rPr>
          <w:rFonts w:ascii="Arial" w:hAnsi="Arial" w:cs="Arial"/>
          <w:sz w:val="20"/>
          <w:szCs w:val="20"/>
          <w:lang w:val="en-GB"/>
        </w:rPr>
      </w:pPr>
    </w:p>
    <w:p w:rsidR="002E0492" w:rsidRPr="002E0492" w:rsidRDefault="002E0492" w:rsidP="002E0492">
      <w:pPr>
        <w:pStyle w:val="Bildunterschrift"/>
        <w:spacing w:before="0"/>
        <w:rPr>
          <w:sz w:val="20"/>
          <w:lang w:val="en-US" w:eastAsia="en-US"/>
        </w:rPr>
      </w:pPr>
      <w:r w:rsidRPr="002E0492">
        <w:rPr>
          <w:sz w:val="20"/>
          <w:lang w:val="en-US" w:eastAsia="en-US"/>
        </w:rPr>
        <w:t>Doka_2013_01_Orinoco_IMG_01</w:t>
      </w:r>
    </w:p>
    <w:p w:rsidR="0076523E" w:rsidRPr="00B05FE0" w:rsidRDefault="0076523E" w:rsidP="0076523E">
      <w:pPr>
        <w:pStyle w:val="Bildunterschrift"/>
        <w:spacing w:before="0"/>
        <w:rPr>
          <w:b w:val="0"/>
          <w:sz w:val="20"/>
          <w:lang w:val="en-GB" w:eastAsia="en-US"/>
        </w:rPr>
      </w:pPr>
      <w:r w:rsidRPr="00B05FE0">
        <w:rPr>
          <w:b w:val="0"/>
          <w:sz w:val="20"/>
          <w:lang w:val="en-GB" w:eastAsia="en-US"/>
        </w:rPr>
        <w:t>A mega-worksite</w:t>
      </w:r>
      <w:r w:rsidR="00B05FE0" w:rsidRPr="00B05FE0">
        <w:rPr>
          <w:b w:val="0"/>
          <w:sz w:val="20"/>
          <w:lang w:val="en-GB" w:eastAsia="en-US"/>
        </w:rPr>
        <w:t>:</w:t>
      </w:r>
      <w:r w:rsidRPr="00B05FE0">
        <w:rPr>
          <w:b w:val="0"/>
          <w:sz w:val="20"/>
          <w:lang w:val="en-GB" w:eastAsia="en-US"/>
        </w:rPr>
        <w:t xml:space="preserve"> an 11.125 km long road and rail link is being built </w:t>
      </w:r>
      <w:r w:rsidR="00B05FE0" w:rsidRPr="00B05FE0">
        <w:rPr>
          <w:b w:val="0"/>
          <w:sz w:val="20"/>
          <w:lang w:val="en-GB" w:eastAsia="en-US"/>
        </w:rPr>
        <w:t xml:space="preserve">here </w:t>
      </w:r>
      <w:r w:rsidRPr="00B05FE0">
        <w:rPr>
          <w:b w:val="0"/>
          <w:sz w:val="20"/>
          <w:lang w:val="en-GB" w:eastAsia="en-US"/>
        </w:rPr>
        <w:t>across the Orinoco River. Two diamond pylons are taking shape with a formwork solution and automatic climbing technology from Doka.</w:t>
      </w:r>
    </w:p>
    <w:p w:rsidR="0076523E" w:rsidRDefault="0076523E" w:rsidP="0076523E">
      <w:pPr>
        <w:pStyle w:val="Fotohinweis"/>
        <w:rPr>
          <w:sz w:val="20"/>
          <w:lang w:val="en-GB"/>
        </w:rPr>
      </w:pPr>
      <w:r w:rsidRPr="00B05FE0">
        <w:rPr>
          <w:sz w:val="20"/>
          <w:lang w:val="en-GB"/>
        </w:rPr>
        <w:t xml:space="preserve">Photo: </w:t>
      </w:r>
      <w:proofErr w:type="spellStart"/>
      <w:r w:rsidRPr="00B05FE0">
        <w:rPr>
          <w:sz w:val="20"/>
          <w:lang w:val="en-GB"/>
        </w:rPr>
        <w:t>Doka</w:t>
      </w:r>
      <w:proofErr w:type="spellEnd"/>
    </w:p>
    <w:p w:rsidR="003E2EBA" w:rsidRPr="00B05FE0" w:rsidRDefault="003E2EBA" w:rsidP="003E2EBA">
      <w:pPr>
        <w:pStyle w:val="Fotohinweis"/>
        <w:jc w:val="left"/>
        <w:rPr>
          <w:sz w:val="20"/>
          <w:lang w:val="en-GB"/>
        </w:rPr>
      </w:pPr>
    </w:p>
    <w:p w:rsidR="002E0492" w:rsidRPr="002E0492" w:rsidRDefault="002E0492" w:rsidP="002E0492">
      <w:pPr>
        <w:pStyle w:val="Bildunterschrift"/>
        <w:spacing w:before="0"/>
        <w:rPr>
          <w:sz w:val="20"/>
          <w:lang w:val="en-US" w:eastAsia="en-US"/>
        </w:rPr>
      </w:pPr>
      <w:r w:rsidRPr="002E0492">
        <w:rPr>
          <w:sz w:val="20"/>
          <w:lang w:val="en-US" w:eastAsia="en-US"/>
        </w:rPr>
        <w:t>Doka_2013_01_Orinoco_IMG_0</w:t>
      </w:r>
      <w:r>
        <w:rPr>
          <w:sz w:val="20"/>
          <w:lang w:val="en-US" w:eastAsia="en-US"/>
        </w:rPr>
        <w:t>2</w:t>
      </w:r>
    </w:p>
    <w:p w:rsidR="0076523E" w:rsidRPr="00B05FE0" w:rsidRDefault="0076523E" w:rsidP="0076523E">
      <w:pPr>
        <w:pStyle w:val="Bildunterschrift"/>
        <w:spacing w:before="0"/>
        <w:rPr>
          <w:b w:val="0"/>
          <w:sz w:val="20"/>
          <w:lang w:val="en-GB"/>
        </w:rPr>
      </w:pPr>
      <w:r w:rsidRPr="00B05FE0">
        <w:rPr>
          <w:b w:val="0"/>
          <w:sz w:val="20"/>
          <w:lang w:val="en-GB"/>
        </w:rPr>
        <w:t>Automatic climbing formwork SKE100 and the versatile Large-area formwork Top 50 system meet the requirements regarding changes in the cross-section without needing time-consuming adaptation work.</w:t>
      </w:r>
    </w:p>
    <w:p w:rsidR="0076523E" w:rsidRPr="00B05FE0" w:rsidRDefault="0076523E" w:rsidP="0076523E">
      <w:pPr>
        <w:pStyle w:val="Fotohinweis"/>
        <w:rPr>
          <w:sz w:val="20"/>
          <w:lang w:val="en-GB"/>
        </w:rPr>
      </w:pPr>
      <w:r w:rsidRPr="00B05FE0">
        <w:rPr>
          <w:sz w:val="20"/>
          <w:lang w:val="en-GB"/>
        </w:rPr>
        <w:t>Photo: Doka</w:t>
      </w:r>
    </w:p>
    <w:sectPr w:rsidR="0076523E" w:rsidRPr="00B05FE0"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EE3" w:rsidRPr="00E43CB4" w:rsidRDefault="00327EE3">
      <w:pPr>
        <w:rPr>
          <w:lang w:val="en-GB"/>
        </w:rPr>
      </w:pPr>
      <w:r w:rsidRPr="00E43CB4">
        <w:rPr>
          <w:lang w:val="en-GB"/>
        </w:rPr>
        <w:separator/>
      </w:r>
    </w:p>
  </w:endnote>
  <w:endnote w:type="continuationSeparator" w:id="0">
    <w:p w:rsidR="00327EE3" w:rsidRPr="00E43CB4" w:rsidRDefault="00327EE3">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EE3" w:rsidRPr="00E43CB4" w:rsidRDefault="00327EE3">
      <w:pPr>
        <w:rPr>
          <w:lang w:val="en-GB"/>
        </w:rPr>
      </w:pPr>
      <w:r w:rsidRPr="00E43CB4">
        <w:rPr>
          <w:lang w:val="en-GB"/>
        </w:rPr>
        <w:separator/>
      </w:r>
    </w:p>
  </w:footnote>
  <w:footnote w:type="continuationSeparator" w:id="0">
    <w:p w:rsidR="00327EE3" w:rsidRPr="00E43CB4" w:rsidRDefault="00327EE3">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EE3" w:rsidRPr="00E43CB4" w:rsidRDefault="00327EE3" w:rsidP="00750B70">
    <w:pPr>
      <w:pStyle w:val="Kopfzeile"/>
      <w:jc w:val="right"/>
      <w:rPr>
        <w:lang w:val="en-GB"/>
      </w:rPr>
    </w:pPr>
    <w:r>
      <w:rPr>
        <w:noProof/>
        <w:lang w:val="en-US" w:eastAsia="en-US"/>
      </w:rPr>
      <w:drawing>
        <wp:inline distT="0" distB="0" distL="0" distR="0">
          <wp:extent cx="1558925" cy="616585"/>
          <wp:effectExtent l="19050" t="0" r="3175" b="0"/>
          <wp:docPr id="3"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6145"/>
  </w:hdrShapeDefaults>
  <w:footnotePr>
    <w:footnote w:id="-1"/>
    <w:footnote w:id="0"/>
  </w:footnotePr>
  <w:endnotePr>
    <w:endnote w:id="-1"/>
    <w:endnote w:id="0"/>
  </w:endnotePr>
  <w:compat/>
  <w:rsids>
    <w:rsidRoot w:val="007F7C2B"/>
    <w:rsid w:val="00005BA4"/>
    <w:rsid w:val="00010DF1"/>
    <w:rsid w:val="0001239A"/>
    <w:rsid w:val="00015F66"/>
    <w:rsid w:val="00016591"/>
    <w:rsid w:val="000251EE"/>
    <w:rsid w:val="00025D17"/>
    <w:rsid w:val="00030363"/>
    <w:rsid w:val="000322F5"/>
    <w:rsid w:val="000368FB"/>
    <w:rsid w:val="000432B7"/>
    <w:rsid w:val="000457D7"/>
    <w:rsid w:val="000476C0"/>
    <w:rsid w:val="00054A6A"/>
    <w:rsid w:val="00057DF6"/>
    <w:rsid w:val="0006146F"/>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6BF4"/>
    <w:rsid w:val="000B2B0D"/>
    <w:rsid w:val="000B47BD"/>
    <w:rsid w:val="000B7C38"/>
    <w:rsid w:val="000B7ED1"/>
    <w:rsid w:val="000C09CF"/>
    <w:rsid w:val="000C0E0C"/>
    <w:rsid w:val="000C279A"/>
    <w:rsid w:val="000C2DFB"/>
    <w:rsid w:val="000D0CDF"/>
    <w:rsid w:val="000D14A3"/>
    <w:rsid w:val="000D3FE3"/>
    <w:rsid w:val="000F0A26"/>
    <w:rsid w:val="000F27D8"/>
    <w:rsid w:val="000F2860"/>
    <w:rsid w:val="000F4755"/>
    <w:rsid w:val="000F6CA7"/>
    <w:rsid w:val="00100EAD"/>
    <w:rsid w:val="00101154"/>
    <w:rsid w:val="00107234"/>
    <w:rsid w:val="00107EB0"/>
    <w:rsid w:val="0011463D"/>
    <w:rsid w:val="00120322"/>
    <w:rsid w:val="00120AEA"/>
    <w:rsid w:val="00121825"/>
    <w:rsid w:val="00124468"/>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4107"/>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B26"/>
    <w:rsid w:val="001C73E6"/>
    <w:rsid w:val="001D0A14"/>
    <w:rsid w:val="001D1726"/>
    <w:rsid w:val="001D32F1"/>
    <w:rsid w:val="001D3D91"/>
    <w:rsid w:val="001D775D"/>
    <w:rsid w:val="001D7AE2"/>
    <w:rsid w:val="001E1EB9"/>
    <w:rsid w:val="001E1ED2"/>
    <w:rsid w:val="001E625B"/>
    <w:rsid w:val="001E70C0"/>
    <w:rsid w:val="001E7AFA"/>
    <w:rsid w:val="001F0607"/>
    <w:rsid w:val="001F4501"/>
    <w:rsid w:val="001F6FCD"/>
    <w:rsid w:val="0020125E"/>
    <w:rsid w:val="002046D6"/>
    <w:rsid w:val="002056EC"/>
    <w:rsid w:val="002058E3"/>
    <w:rsid w:val="00205D87"/>
    <w:rsid w:val="00206107"/>
    <w:rsid w:val="00212D77"/>
    <w:rsid w:val="00217920"/>
    <w:rsid w:val="002212BC"/>
    <w:rsid w:val="0022681D"/>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E8E"/>
    <w:rsid w:val="002C5E06"/>
    <w:rsid w:val="002C79F1"/>
    <w:rsid w:val="002D1CC4"/>
    <w:rsid w:val="002D78B6"/>
    <w:rsid w:val="002E0492"/>
    <w:rsid w:val="002E0AF0"/>
    <w:rsid w:val="002E225F"/>
    <w:rsid w:val="002E5F1E"/>
    <w:rsid w:val="002F0538"/>
    <w:rsid w:val="002F0D9E"/>
    <w:rsid w:val="002F6989"/>
    <w:rsid w:val="0030061E"/>
    <w:rsid w:val="00307D5D"/>
    <w:rsid w:val="003128FA"/>
    <w:rsid w:val="003147D9"/>
    <w:rsid w:val="003148EA"/>
    <w:rsid w:val="00316391"/>
    <w:rsid w:val="003254C3"/>
    <w:rsid w:val="00325611"/>
    <w:rsid w:val="00327EE3"/>
    <w:rsid w:val="00340172"/>
    <w:rsid w:val="00345503"/>
    <w:rsid w:val="00352D97"/>
    <w:rsid w:val="00354EE2"/>
    <w:rsid w:val="00355E5E"/>
    <w:rsid w:val="00361CD1"/>
    <w:rsid w:val="00362D90"/>
    <w:rsid w:val="00371B67"/>
    <w:rsid w:val="00375913"/>
    <w:rsid w:val="003764D7"/>
    <w:rsid w:val="00377D17"/>
    <w:rsid w:val="00377ECD"/>
    <w:rsid w:val="00380A98"/>
    <w:rsid w:val="00381A61"/>
    <w:rsid w:val="00382079"/>
    <w:rsid w:val="00383394"/>
    <w:rsid w:val="00383DB9"/>
    <w:rsid w:val="00386AD2"/>
    <w:rsid w:val="00393CDB"/>
    <w:rsid w:val="00394730"/>
    <w:rsid w:val="00394CE4"/>
    <w:rsid w:val="003A176B"/>
    <w:rsid w:val="003A2895"/>
    <w:rsid w:val="003A37E7"/>
    <w:rsid w:val="003A5B0C"/>
    <w:rsid w:val="003A79FC"/>
    <w:rsid w:val="003B0303"/>
    <w:rsid w:val="003B3AC6"/>
    <w:rsid w:val="003B3FCB"/>
    <w:rsid w:val="003C2E17"/>
    <w:rsid w:val="003D4BC4"/>
    <w:rsid w:val="003D5D3A"/>
    <w:rsid w:val="003D76A7"/>
    <w:rsid w:val="003E1B7C"/>
    <w:rsid w:val="003E2A28"/>
    <w:rsid w:val="003E2EBA"/>
    <w:rsid w:val="003E4C7C"/>
    <w:rsid w:val="003E679B"/>
    <w:rsid w:val="003F1085"/>
    <w:rsid w:val="003F2D41"/>
    <w:rsid w:val="00401B81"/>
    <w:rsid w:val="00407531"/>
    <w:rsid w:val="00410041"/>
    <w:rsid w:val="00414531"/>
    <w:rsid w:val="004165BC"/>
    <w:rsid w:val="004235FA"/>
    <w:rsid w:val="00424EB9"/>
    <w:rsid w:val="004270A9"/>
    <w:rsid w:val="004304A2"/>
    <w:rsid w:val="00432F4B"/>
    <w:rsid w:val="0043403A"/>
    <w:rsid w:val="004346BC"/>
    <w:rsid w:val="004361E6"/>
    <w:rsid w:val="00455EFF"/>
    <w:rsid w:val="00461CC3"/>
    <w:rsid w:val="00463017"/>
    <w:rsid w:val="004639B7"/>
    <w:rsid w:val="00463CD4"/>
    <w:rsid w:val="0046650D"/>
    <w:rsid w:val="00473BC0"/>
    <w:rsid w:val="00474177"/>
    <w:rsid w:val="004758D0"/>
    <w:rsid w:val="004766A2"/>
    <w:rsid w:val="00481119"/>
    <w:rsid w:val="00483654"/>
    <w:rsid w:val="0048426A"/>
    <w:rsid w:val="00492FCA"/>
    <w:rsid w:val="004945E7"/>
    <w:rsid w:val="004A0EF2"/>
    <w:rsid w:val="004A11B0"/>
    <w:rsid w:val="004A156D"/>
    <w:rsid w:val="004A44DF"/>
    <w:rsid w:val="004A5189"/>
    <w:rsid w:val="004B0024"/>
    <w:rsid w:val="004C0A46"/>
    <w:rsid w:val="004C4763"/>
    <w:rsid w:val="004C4D4F"/>
    <w:rsid w:val="004D0DBC"/>
    <w:rsid w:val="004E01A8"/>
    <w:rsid w:val="004E5EFD"/>
    <w:rsid w:val="004F0C47"/>
    <w:rsid w:val="004F3A7B"/>
    <w:rsid w:val="004F7A85"/>
    <w:rsid w:val="00500FE9"/>
    <w:rsid w:val="00505861"/>
    <w:rsid w:val="00514C50"/>
    <w:rsid w:val="005151C6"/>
    <w:rsid w:val="0051534D"/>
    <w:rsid w:val="00515AC3"/>
    <w:rsid w:val="005165F8"/>
    <w:rsid w:val="0051758A"/>
    <w:rsid w:val="00522770"/>
    <w:rsid w:val="005257A0"/>
    <w:rsid w:val="005276A8"/>
    <w:rsid w:val="00531302"/>
    <w:rsid w:val="00531A8E"/>
    <w:rsid w:val="00533B9D"/>
    <w:rsid w:val="0053540E"/>
    <w:rsid w:val="0053636D"/>
    <w:rsid w:val="00541415"/>
    <w:rsid w:val="005428D8"/>
    <w:rsid w:val="0054380B"/>
    <w:rsid w:val="00554018"/>
    <w:rsid w:val="00564AF1"/>
    <w:rsid w:val="00570335"/>
    <w:rsid w:val="00574722"/>
    <w:rsid w:val="005767F1"/>
    <w:rsid w:val="0058680D"/>
    <w:rsid w:val="0059159E"/>
    <w:rsid w:val="0059444E"/>
    <w:rsid w:val="00594A33"/>
    <w:rsid w:val="005965EE"/>
    <w:rsid w:val="005A1EA6"/>
    <w:rsid w:val="005B254A"/>
    <w:rsid w:val="005B36C0"/>
    <w:rsid w:val="005C05EF"/>
    <w:rsid w:val="005C38D5"/>
    <w:rsid w:val="005C4ED3"/>
    <w:rsid w:val="005D590E"/>
    <w:rsid w:val="005F4E67"/>
    <w:rsid w:val="005F58ED"/>
    <w:rsid w:val="00605ED4"/>
    <w:rsid w:val="0061231B"/>
    <w:rsid w:val="006174CA"/>
    <w:rsid w:val="00617C19"/>
    <w:rsid w:val="00620171"/>
    <w:rsid w:val="0062650A"/>
    <w:rsid w:val="00626A22"/>
    <w:rsid w:val="00630B26"/>
    <w:rsid w:val="00634611"/>
    <w:rsid w:val="0063757E"/>
    <w:rsid w:val="00637B1D"/>
    <w:rsid w:val="00641955"/>
    <w:rsid w:val="00644DBE"/>
    <w:rsid w:val="006459F5"/>
    <w:rsid w:val="006542E6"/>
    <w:rsid w:val="006568C4"/>
    <w:rsid w:val="00673A41"/>
    <w:rsid w:val="006748FC"/>
    <w:rsid w:val="00676BB2"/>
    <w:rsid w:val="0068054B"/>
    <w:rsid w:val="00682571"/>
    <w:rsid w:val="00682AB5"/>
    <w:rsid w:val="00687347"/>
    <w:rsid w:val="00687D0D"/>
    <w:rsid w:val="0069177E"/>
    <w:rsid w:val="006A0755"/>
    <w:rsid w:val="006A4302"/>
    <w:rsid w:val="006B2894"/>
    <w:rsid w:val="006B44CA"/>
    <w:rsid w:val="006B626A"/>
    <w:rsid w:val="006B6F45"/>
    <w:rsid w:val="006C0704"/>
    <w:rsid w:val="006C0CAA"/>
    <w:rsid w:val="006C12AF"/>
    <w:rsid w:val="006C5F56"/>
    <w:rsid w:val="006C79B0"/>
    <w:rsid w:val="006D11DF"/>
    <w:rsid w:val="006D296A"/>
    <w:rsid w:val="006D2F3F"/>
    <w:rsid w:val="006D3434"/>
    <w:rsid w:val="006D4BCB"/>
    <w:rsid w:val="006E1201"/>
    <w:rsid w:val="006E6DF0"/>
    <w:rsid w:val="006F4ED2"/>
    <w:rsid w:val="006F5730"/>
    <w:rsid w:val="00700FC1"/>
    <w:rsid w:val="007107B6"/>
    <w:rsid w:val="00712E74"/>
    <w:rsid w:val="0071500E"/>
    <w:rsid w:val="007163D9"/>
    <w:rsid w:val="00717D1F"/>
    <w:rsid w:val="00723211"/>
    <w:rsid w:val="00730391"/>
    <w:rsid w:val="00743D15"/>
    <w:rsid w:val="00745872"/>
    <w:rsid w:val="0074598C"/>
    <w:rsid w:val="007468BB"/>
    <w:rsid w:val="00750B70"/>
    <w:rsid w:val="00754E98"/>
    <w:rsid w:val="007556E1"/>
    <w:rsid w:val="00757FC5"/>
    <w:rsid w:val="007619EF"/>
    <w:rsid w:val="0076523E"/>
    <w:rsid w:val="007655AE"/>
    <w:rsid w:val="00765BFB"/>
    <w:rsid w:val="00766A36"/>
    <w:rsid w:val="00772624"/>
    <w:rsid w:val="00775107"/>
    <w:rsid w:val="00782A7A"/>
    <w:rsid w:val="00783EA1"/>
    <w:rsid w:val="007939B6"/>
    <w:rsid w:val="00795DB6"/>
    <w:rsid w:val="007964FC"/>
    <w:rsid w:val="007A4A33"/>
    <w:rsid w:val="007B112B"/>
    <w:rsid w:val="007B15D7"/>
    <w:rsid w:val="007B27E3"/>
    <w:rsid w:val="007B36E6"/>
    <w:rsid w:val="007B410F"/>
    <w:rsid w:val="007B758F"/>
    <w:rsid w:val="007C1F7C"/>
    <w:rsid w:val="007C4F72"/>
    <w:rsid w:val="007C6046"/>
    <w:rsid w:val="007D13FB"/>
    <w:rsid w:val="007D251B"/>
    <w:rsid w:val="007D3940"/>
    <w:rsid w:val="007D61F3"/>
    <w:rsid w:val="007E09C2"/>
    <w:rsid w:val="007E243A"/>
    <w:rsid w:val="007E2E94"/>
    <w:rsid w:val="007E45C1"/>
    <w:rsid w:val="007E48C0"/>
    <w:rsid w:val="007F1B5C"/>
    <w:rsid w:val="007F7C2B"/>
    <w:rsid w:val="00802C3F"/>
    <w:rsid w:val="008071E0"/>
    <w:rsid w:val="00807495"/>
    <w:rsid w:val="008077B8"/>
    <w:rsid w:val="008122E0"/>
    <w:rsid w:val="00813E97"/>
    <w:rsid w:val="008168B4"/>
    <w:rsid w:val="008209E2"/>
    <w:rsid w:val="008261E0"/>
    <w:rsid w:val="00826274"/>
    <w:rsid w:val="0082766D"/>
    <w:rsid w:val="00830589"/>
    <w:rsid w:val="00831311"/>
    <w:rsid w:val="00831EF2"/>
    <w:rsid w:val="00840198"/>
    <w:rsid w:val="00841263"/>
    <w:rsid w:val="0084602A"/>
    <w:rsid w:val="008525A4"/>
    <w:rsid w:val="00853D71"/>
    <w:rsid w:val="00856656"/>
    <w:rsid w:val="00861C28"/>
    <w:rsid w:val="00862648"/>
    <w:rsid w:val="0086731F"/>
    <w:rsid w:val="0087423F"/>
    <w:rsid w:val="008744DA"/>
    <w:rsid w:val="00877AFF"/>
    <w:rsid w:val="008826D1"/>
    <w:rsid w:val="008850B1"/>
    <w:rsid w:val="0088590F"/>
    <w:rsid w:val="00890803"/>
    <w:rsid w:val="00891799"/>
    <w:rsid w:val="00892BD9"/>
    <w:rsid w:val="008938F0"/>
    <w:rsid w:val="00894E04"/>
    <w:rsid w:val="00895CCB"/>
    <w:rsid w:val="008A0D5A"/>
    <w:rsid w:val="008A14F1"/>
    <w:rsid w:val="008A21B7"/>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C0"/>
    <w:rsid w:val="009036B6"/>
    <w:rsid w:val="009059DD"/>
    <w:rsid w:val="00910DD2"/>
    <w:rsid w:val="0091218C"/>
    <w:rsid w:val="0091326C"/>
    <w:rsid w:val="0091399C"/>
    <w:rsid w:val="009142E4"/>
    <w:rsid w:val="00923929"/>
    <w:rsid w:val="009249D5"/>
    <w:rsid w:val="00925429"/>
    <w:rsid w:val="009301F9"/>
    <w:rsid w:val="0093020F"/>
    <w:rsid w:val="009355F1"/>
    <w:rsid w:val="0093582F"/>
    <w:rsid w:val="009422AF"/>
    <w:rsid w:val="009446A9"/>
    <w:rsid w:val="00946116"/>
    <w:rsid w:val="009461E4"/>
    <w:rsid w:val="00947EF7"/>
    <w:rsid w:val="00950FA8"/>
    <w:rsid w:val="009542CB"/>
    <w:rsid w:val="00955929"/>
    <w:rsid w:val="00955FDB"/>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EB6"/>
    <w:rsid w:val="009A1B3F"/>
    <w:rsid w:val="009A2A80"/>
    <w:rsid w:val="009A3535"/>
    <w:rsid w:val="009A3E1E"/>
    <w:rsid w:val="009A4E03"/>
    <w:rsid w:val="009A57DD"/>
    <w:rsid w:val="009A7720"/>
    <w:rsid w:val="009B482F"/>
    <w:rsid w:val="009B6BB9"/>
    <w:rsid w:val="009C179C"/>
    <w:rsid w:val="009C38B5"/>
    <w:rsid w:val="009D2425"/>
    <w:rsid w:val="009D4DED"/>
    <w:rsid w:val="009E3BD4"/>
    <w:rsid w:val="009F0559"/>
    <w:rsid w:val="009F1526"/>
    <w:rsid w:val="009F45CC"/>
    <w:rsid w:val="009F502C"/>
    <w:rsid w:val="009F780B"/>
    <w:rsid w:val="00A0387C"/>
    <w:rsid w:val="00A122CD"/>
    <w:rsid w:val="00A1632E"/>
    <w:rsid w:val="00A17DD2"/>
    <w:rsid w:val="00A247B8"/>
    <w:rsid w:val="00A25681"/>
    <w:rsid w:val="00A25A41"/>
    <w:rsid w:val="00A262A3"/>
    <w:rsid w:val="00A2689F"/>
    <w:rsid w:val="00A31F89"/>
    <w:rsid w:val="00A360C9"/>
    <w:rsid w:val="00A4043A"/>
    <w:rsid w:val="00A4243D"/>
    <w:rsid w:val="00A45A75"/>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4CCF"/>
    <w:rsid w:val="00AB4DE5"/>
    <w:rsid w:val="00AB5699"/>
    <w:rsid w:val="00AC1465"/>
    <w:rsid w:val="00AC5023"/>
    <w:rsid w:val="00AC6A9C"/>
    <w:rsid w:val="00AC719C"/>
    <w:rsid w:val="00AD4738"/>
    <w:rsid w:val="00AE3D60"/>
    <w:rsid w:val="00AE540C"/>
    <w:rsid w:val="00AE5553"/>
    <w:rsid w:val="00AE68AC"/>
    <w:rsid w:val="00AE7F5E"/>
    <w:rsid w:val="00AF032B"/>
    <w:rsid w:val="00AF0FDF"/>
    <w:rsid w:val="00AF4B4A"/>
    <w:rsid w:val="00AF583D"/>
    <w:rsid w:val="00AF7050"/>
    <w:rsid w:val="00AF708A"/>
    <w:rsid w:val="00B03209"/>
    <w:rsid w:val="00B05275"/>
    <w:rsid w:val="00B05FE0"/>
    <w:rsid w:val="00B10489"/>
    <w:rsid w:val="00B1277A"/>
    <w:rsid w:val="00B17C01"/>
    <w:rsid w:val="00B224E6"/>
    <w:rsid w:val="00B244C5"/>
    <w:rsid w:val="00B247E1"/>
    <w:rsid w:val="00B31243"/>
    <w:rsid w:val="00B3336C"/>
    <w:rsid w:val="00B34B9F"/>
    <w:rsid w:val="00B3679E"/>
    <w:rsid w:val="00B433C2"/>
    <w:rsid w:val="00B43CC4"/>
    <w:rsid w:val="00B440BC"/>
    <w:rsid w:val="00B47E93"/>
    <w:rsid w:val="00B56D6D"/>
    <w:rsid w:val="00B578AB"/>
    <w:rsid w:val="00B57E1A"/>
    <w:rsid w:val="00B75217"/>
    <w:rsid w:val="00B82C8C"/>
    <w:rsid w:val="00B878D2"/>
    <w:rsid w:val="00B924BD"/>
    <w:rsid w:val="00B96B6C"/>
    <w:rsid w:val="00BA0B84"/>
    <w:rsid w:val="00BA38D4"/>
    <w:rsid w:val="00BA4023"/>
    <w:rsid w:val="00BA412F"/>
    <w:rsid w:val="00BA4A3F"/>
    <w:rsid w:val="00BA6027"/>
    <w:rsid w:val="00BA622F"/>
    <w:rsid w:val="00BB5CC5"/>
    <w:rsid w:val="00BB679D"/>
    <w:rsid w:val="00BC04A9"/>
    <w:rsid w:val="00BC18E5"/>
    <w:rsid w:val="00BC391C"/>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199D"/>
    <w:rsid w:val="00C4324A"/>
    <w:rsid w:val="00C46419"/>
    <w:rsid w:val="00C51297"/>
    <w:rsid w:val="00C51BBC"/>
    <w:rsid w:val="00C54060"/>
    <w:rsid w:val="00C540FC"/>
    <w:rsid w:val="00C54DD9"/>
    <w:rsid w:val="00C54E5E"/>
    <w:rsid w:val="00C55C41"/>
    <w:rsid w:val="00C5655A"/>
    <w:rsid w:val="00C6065C"/>
    <w:rsid w:val="00C6144C"/>
    <w:rsid w:val="00C700EB"/>
    <w:rsid w:val="00C76077"/>
    <w:rsid w:val="00C82CDD"/>
    <w:rsid w:val="00C84193"/>
    <w:rsid w:val="00C846DE"/>
    <w:rsid w:val="00C85C28"/>
    <w:rsid w:val="00C87F73"/>
    <w:rsid w:val="00C91F7B"/>
    <w:rsid w:val="00C93D0B"/>
    <w:rsid w:val="00C969D7"/>
    <w:rsid w:val="00C97B3E"/>
    <w:rsid w:val="00CA0345"/>
    <w:rsid w:val="00CA269C"/>
    <w:rsid w:val="00CB005F"/>
    <w:rsid w:val="00CB28D2"/>
    <w:rsid w:val="00CB4341"/>
    <w:rsid w:val="00CC0A2F"/>
    <w:rsid w:val="00CC3127"/>
    <w:rsid w:val="00CC5404"/>
    <w:rsid w:val="00CC6205"/>
    <w:rsid w:val="00CC621B"/>
    <w:rsid w:val="00CC7851"/>
    <w:rsid w:val="00CC78E2"/>
    <w:rsid w:val="00CD1A67"/>
    <w:rsid w:val="00CD2794"/>
    <w:rsid w:val="00CD3AE0"/>
    <w:rsid w:val="00CE0996"/>
    <w:rsid w:val="00CE716B"/>
    <w:rsid w:val="00CE7F42"/>
    <w:rsid w:val="00CF1607"/>
    <w:rsid w:val="00CF21DD"/>
    <w:rsid w:val="00CF3205"/>
    <w:rsid w:val="00CF52D3"/>
    <w:rsid w:val="00D0435B"/>
    <w:rsid w:val="00D06C11"/>
    <w:rsid w:val="00D0727D"/>
    <w:rsid w:val="00D10CAC"/>
    <w:rsid w:val="00D13D5D"/>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6FAA"/>
    <w:rsid w:val="00D46FCA"/>
    <w:rsid w:val="00D53952"/>
    <w:rsid w:val="00D53AF3"/>
    <w:rsid w:val="00D54F3D"/>
    <w:rsid w:val="00D5564E"/>
    <w:rsid w:val="00D5596D"/>
    <w:rsid w:val="00D6558D"/>
    <w:rsid w:val="00D663D3"/>
    <w:rsid w:val="00D70E7C"/>
    <w:rsid w:val="00D77625"/>
    <w:rsid w:val="00D7770E"/>
    <w:rsid w:val="00D943E8"/>
    <w:rsid w:val="00D9470E"/>
    <w:rsid w:val="00D95201"/>
    <w:rsid w:val="00DA3001"/>
    <w:rsid w:val="00DA459A"/>
    <w:rsid w:val="00DA67EB"/>
    <w:rsid w:val="00DA6F98"/>
    <w:rsid w:val="00DB1D60"/>
    <w:rsid w:val="00DB557B"/>
    <w:rsid w:val="00DB59D2"/>
    <w:rsid w:val="00DC30D3"/>
    <w:rsid w:val="00DC3318"/>
    <w:rsid w:val="00DC3B4A"/>
    <w:rsid w:val="00DC3C3E"/>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BB8"/>
    <w:rsid w:val="00E352FA"/>
    <w:rsid w:val="00E36594"/>
    <w:rsid w:val="00E42DE3"/>
    <w:rsid w:val="00E43CB4"/>
    <w:rsid w:val="00E454A2"/>
    <w:rsid w:val="00E46FD1"/>
    <w:rsid w:val="00E50F64"/>
    <w:rsid w:val="00E51BBF"/>
    <w:rsid w:val="00E54861"/>
    <w:rsid w:val="00E652BA"/>
    <w:rsid w:val="00E80C5C"/>
    <w:rsid w:val="00E81251"/>
    <w:rsid w:val="00E821B8"/>
    <w:rsid w:val="00E861BF"/>
    <w:rsid w:val="00E863D4"/>
    <w:rsid w:val="00E90149"/>
    <w:rsid w:val="00E90D17"/>
    <w:rsid w:val="00E919B8"/>
    <w:rsid w:val="00E91A0A"/>
    <w:rsid w:val="00E92FD5"/>
    <w:rsid w:val="00E93CF9"/>
    <w:rsid w:val="00E94A91"/>
    <w:rsid w:val="00E9558D"/>
    <w:rsid w:val="00EA0280"/>
    <w:rsid w:val="00EA2D49"/>
    <w:rsid w:val="00EA377C"/>
    <w:rsid w:val="00EA526C"/>
    <w:rsid w:val="00EA5E19"/>
    <w:rsid w:val="00EB1307"/>
    <w:rsid w:val="00EB34BF"/>
    <w:rsid w:val="00EB61CF"/>
    <w:rsid w:val="00EC0DC1"/>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12020"/>
    <w:rsid w:val="00F12941"/>
    <w:rsid w:val="00F14D8B"/>
    <w:rsid w:val="00F15F1C"/>
    <w:rsid w:val="00F162CE"/>
    <w:rsid w:val="00F20741"/>
    <w:rsid w:val="00F24DEC"/>
    <w:rsid w:val="00F24F25"/>
    <w:rsid w:val="00F3073A"/>
    <w:rsid w:val="00F342F3"/>
    <w:rsid w:val="00F36D30"/>
    <w:rsid w:val="00F500C7"/>
    <w:rsid w:val="00F50BEE"/>
    <w:rsid w:val="00F5219A"/>
    <w:rsid w:val="00F53D59"/>
    <w:rsid w:val="00F579E7"/>
    <w:rsid w:val="00F633FD"/>
    <w:rsid w:val="00F63ED5"/>
    <w:rsid w:val="00F643B3"/>
    <w:rsid w:val="00F7317C"/>
    <w:rsid w:val="00F74863"/>
    <w:rsid w:val="00F76C46"/>
    <w:rsid w:val="00F83D25"/>
    <w:rsid w:val="00F87E1B"/>
    <w:rsid w:val="00F91BBC"/>
    <w:rsid w:val="00F94310"/>
    <w:rsid w:val="00F9522D"/>
    <w:rsid w:val="00F97455"/>
    <w:rsid w:val="00FA4A24"/>
    <w:rsid w:val="00FA7083"/>
    <w:rsid w:val="00FB5539"/>
    <w:rsid w:val="00FB575D"/>
    <w:rsid w:val="00FC06EC"/>
    <w:rsid w:val="00FD0096"/>
    <w:rsid w:val="00FD1E1F"/>
    <w:rsid w:val="00FD2175"/>
    <w:rsid w:val="00FD3609"/>
    <w:rsid w:val="00FD5A8E"/>
    <w:rsid w:val="00FE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5F4DF-A39D-4D77-B03F-1D3EC7ABC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5573</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9</cp:revision>
  <cp:lastPrinted>2013-01-28T07:13:00Z</cp:lastPrinted>
  <dcterms:created xsi:type="dcterms:W3CDTF">2013-01-24T10:18:00Z</dcterms:created>
  <dcterms:modified xsi:type="dcterms:W3CDTF">2013-01-28T07:33:00Z</dcterms:modified>
</cp:coreProperties>
</file>