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21" w:rsidRPr="00EC351C" w:rsidRDefault="000B7821" w:rsidP="000B7821">
      <w:pPr>
        <w:jc w:val="both"/>
        <w:rPr>
          <w:rFonts w:ascii="Arial" w:hAnsi="Arial" w:cs="Arial"/>
          <w:b/>
          <w:lang w:val="sr-Latn-CS"/>
        </w:rPr>
      </w:pPr>
      <w:r w:rsidRPr="00EC351C">
        <w:rPr>
          <w:rFonts w:ascii="Arial" w:hAnsi="Arial" w:cs="Arial"/>
          <w:b/>
          <w:lang w:val="sr-Latn-CS"/>
        </w:rPr>
        <w:t>Dvostruka nosivost, ista težina</w:t>
      </w:r>
    </w:p>
    <w:p w:rsidR="000B7821" w:rsidRPr="00EC351C" w:rsidRDefault="000B7821" w:rsidP="000B7821">
      <w:pPr>
        <w:jc w:val="both"/>
        <w:rPr>
          <w:rFonts w:ascii="Arial" w:hAnsi="Arial" w:cs="Arial"/>
          <w:b/>
          <w:lang w:val="sr-Latn-CS"/>
        </w:rPr>
      </w:pPr>
    </w:p>
    <w:p w:rsidR="000B7821" w:rsidRPr="00EC351C" w:rsidRDefault="000B7821" w:rsidP="000B7821">
      <w:pPr>
        <w:jc w:val="both"/>
        <w:rPr>
          <w:rFonts w:ascii="Arial" w:hAnsi="Arial" w:cs="Arial"/>
          <w:lang w:val="sr-Latn-CS"/>
        </w:rPr>
      </w:pPr>
      <w:r w:rsidRPr="00EC351C">
        <w:rPr>
          <w:rFonts w:ascii="Arial" w:hAnsi="Arial" w:cs="Arial"/>
          <w:lang w:val="sr-Latn-CS"/>
        </w:rPr>
        <w:t>Decenijama je D</w:t>
      </w:r>
      <w:r>
        <w:rPr>
          <w:rFonts w:ascii="Arial" w:hAnsi="Arial" w:cs="Arial"/>
          <w:lang w:val="sr-Latn-CS"/>
        </w:rPr>
        <w:t>oka bila na čelu ra</w:t>
      </w:r>
      <w:r w:rsidRPr="00EC351C">
        <w:rPr>
          <w:rFonts w:ascii="Arial" w:hAnsi="Arial" w:cs="Arial"/>
          <w:lang w:val="sr-Latn-CS"/>
        </w:rPr>
        <w:t xml:space="preserve">zvoja visokokvalitetnih oplatnih </w:t>
      </w:r>
      <w:r>
        <w:rPr>
          <w:rFonts w:ascii="Arial" w:hAnsi="Arial" w:cs="Arial"/>
          <w:lang w:val="sr-Latn-CS"/>
        </w:rPr>
        <w:t>nosača</w:t>
      </w:r>
      <w:r w:rsidRPr="00EC351C">
        <w:rPr>
          <w:rFonts w:ascii="Arial" w:hAnsi="Arial" w:cs="Arial"/>
          <w:lang w:val="sr-Latn-CS"/>
        </w:rPr>
        <w:t>. Smanjenje troškova za opremu, rad</w:t>
      </w:r>
      <w:r>
        <w:rPr>
          <w:rFonts w:ascii="Arial" w:hAnsi="Arial" w:cs="Arial"/>
          <w:lang w:val="sr-Latn-CS"/>
        </w:rPr>
        <w:t>nu snagu</w:t>
      </w:r>
      <w:r w:rsidRPr="00EC351C">
        <w:rPr>
          <w:rFonts w:ascii="Arial" w:hAnsi="Arial" w:cs="Arial"/>
          <w:lang w:val="sr-Latn-CS"/>
        </w:rPr>
        <w:t xml:space="preserve"> i logistiku </w:t>
      </w:r>
      <w:r>
        <w:rPr>
          <w:rFonts w:ascii="Arial" w:hAnsi="Arial" w:cs="Arial"/>
          <w:lang w:val="sr-Latn-CS"/>
        </w:rPr>
        <w:t>predstavlja prioritet broj 1. Novi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I tec 20 nosač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predstavlja još</w:t>
      </w:r>
      <w:r w:rsidRPr="00EC351C">
        <w:rPr>
          <w:rFonts w:ascii="Arial" w:hAnsi="Arial" w:cs="Arial"/>
          <w:lang w:val="sr-Latn-CS"/>
        </w:rPr>
        <w:t xml:space="preserve"> jedan tehnološki skok unapred. U</w:t>
      </w:r>
      <w:r>
        <w:rPr>
          <w:rFonts w:ascii="Arial" w:hAnsi="Arial" w:cs="Arial"/>
          <w:lang w:val="sr-Latn-CS"/>
        </w:rPr>
        <w:t xml:space="preserve"> poređenju</w:t>
      </w:r>
      <w:r w:rsidRPr="00EC351C">
        <w:rPr>
          <w:rFonts w:ascii="Arial" w:hAnsi="Arial" w:cs="Arial"/>
          <w:lang w:val="sr-Latn-CS"/>
        </w:rPr>
        <w:t xml:space="preserve"> sa konvencionalnim drvenim oplatnim gredama </w:t>
      </w:r>
      <w:r>
        <w:rPr>
          <w:rFonts w:ascii="Arial" w:hAnsi="Arial" w:cs="Arial"/>
          <w:lang w:val="sr-Latn-CS"/>
        </w:rPr>
        <w:t>od 20 cm, on</w:t>
      </w:r>
      <w:r w:rsidRPr="00EC351C">
        <w:rPr>
          <w:rFonts w:ascii="Arial" w:hAnsi="Arial" w:cs="Arial"/>
          <w:lang w:val="sr-Latn-CS"/>
        </w:rPr>
        <w:t xml:space="preserve"> ima </w:t>
      </w:r>
      <w:r>
        <w:rPr>
          <w:rFonts w:ascii="Arial" w:hAnsi="Arial" w:cs="Arial"/>
          <w:lang w:val="sr-Latn-CS"/>
        </w:rPr>
        <w:t xml:space="preserve">skoro </w:t>
      </w:r>
      <w:r w:rsidRPr="00EC351C">
        <w:rPr>
          <w:rFonts w:ascii="Arial" w:hAnsi="Arial" w:cs="Arial"/>
          <w:lang w:val="sr-Latn-CS"/>
        </w:rPr>
        <w:t>istu težinu</w:t>
      </w:r>
      <w:r>
        <w:rPr>
          <w:rFonts w:ascii="Arial" w:hAnsi="Arial" w:cs="Arial"/>
          <w:lang w:val="sr-Latn-CS"/>
        </w:rPr>
        <w:t>,</w:t>
      </w:r>
      <w:r w:rsidRPr="00EC351C">
        <w:rPr>
          <w:rFonts w:ascii="Arial" w:hAnsi="Arial" w:cs="Arial"/>
          <w:lang w:val="sr-Latn-CS"/>
        </w:rPr>
        <w:t xml:space="preserve"> ali preko 80 % veću nosivost! </w:t>
      </w:r>
      <w:r w:rsidRPr="00F35C81">
        <w:rPr>
          <w:rFonts w:ascii="Arial" w:hAnsi="Arial" w:cs="Arial"/>
          <w:lang w:val="sr-Latn-CS"/>
        </w:rPr>
        <w:t>Ovo otvara potpuno nove mogućnosti za optimiziranje iskorišćenja materijala oplatnih sistema.</w:t>
      </w:r>
      <w:r w:rsidRPr="00EC351C">
        <w:rPr>
          <w:rFonts w:ascii="Arial" w:hAnsi="Arial" w:cs="Arial"/>
          <w:lang w:val="sr-Latn-CS"/>
        </w:rPr>
        <w:t xml:space="preserve"> Mnoge D</w:t>
      </w:r>
      <w:r>
        <w:rPr>
          <w:rFonts w:ascii="Arial" w:hAnsi="Arial" w:cs="Arial"/>
          <w:lang w:val="sr-Latn-CS"/>
        </w:rPr>
        <w:t>oka</w:t>
      </w:r>
      <w:r w:rsidRPr="00EC351C">
        <w:rPr>
          <w:rFonts w:ascii="Arial" w:hAnsi="Arial" w:cs="Arial"/>
          <w:lang w:val="sr-Latn-CS"/>
        </w:rPr>
        <w:t xml:space="preserve"> inovacije, kako </w:t>
      </w:r>
      <w:r>
        <w:rPr>
          <w:rFonts w:ascii="Arial" w:hAnsi="Arial" w:cs="Arial"/>
          <w:lang w:val="sr-Latn-CS"/>
        </w:rPr>
        <w:t>u oblasti oplatnih sistema za</w:t>
      </w:r>
      <w:r w:rsidRPr="00EC351C">
        <w:rPr>
          <w:rFonts w:ascii="Arial" w:hAnsi="Arial" w:cs="Arial"/>
          <w:lang w:val="sr-Latn-CS"/>
        </w:rPr>
        <w:t xml:space="preserve"> zidov</w:t>
      </w:r>
      <w:r>
        <w:rPr>
          <w:rFonts w:ascii="Arial" w:hAnsi="Arial" w:cs="Arial"/>
          <w:lang w:val="sr-Latn-CS"/>
        </w:rPr>
        <w:t>e</w:t>
      </w:r>
      <w:r w:rsidRPr="00EC351C">
        <w:rPr>
          <w:rFonts w:ascii="Arial" w:hAnsi="Arial" w:cs="Arial"/>
          <w:lang w:val="sr-Latn-CS"/>
        </w:rPr>
        <w:t xml:space="preserve"> tako i </w:t>
      </w:r>
      <w:r>
        <w:rPr>
          <w:rFonts w:ascii="Arial" w:hAnsi="Arial" w:cs="Arial"/>
          <w:lang w:val="sr-Latn-CS"/>
        </w:rPr>
        <w:t>u oblasti sistema za izvođenje armirano-betonskih ploča</w:t>
      </w:r>
      <w:r w:rsidRPr="00EC351C">
        <w:rPr>
          <w:rFonts w:ascii="Arial" w:hAnsi="Arial" w:cs="Arial"/>
          <w:lang w:val="sr-Latn-CS"/>
        </w:rPr>
        <w:t>, imaju koristi od novog I tec 20</w:t>
      </w:r>
      <w:r>
        <w:rPr>
          <w:rFonts w:ascii="Arial" w:hAnsi="Arial" w:cs="Arial"/>
          <w:lang w:val="sr-Latn-CS"/>
        </w:rPr>
        <w:t xml:space="preserve"> nosača</w:t>
      </w:r>
      <w:r w:rsidRPr="00EC351C">
        <w:rPr>
          <w:rFonts w:ascii="Arial" w:hAnsi="Arial" w:cs="Arial"/>
          <w:lang w:val="sr-Latn-CS"/>
        </w:rPr>
        <w:t xml:space="preserve"> kao </w:t>
      </w:r>
      <w:r>
        <w:rPr>
          <w:rFonts w:ascii="Arial" w:hAnsi="Arial" w:cs="Arial"/>
          <w:lang w:val="sr-Latn-CS"/>
        </w:rPr>
        <w:t>svog sistemskog elementa</w:t>
      </w:r>
      <w:r w:rsidRPr="00EC351C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Zahvaljujući njemu</w:t>
      </w:r>
      <w:r w:rsidRPr="00EC351C">
        <w:rPr>
          <w:rFonts w:ascii="Arial" w:hAnsi="Arial" w:cs="Arial"/>
          <w:lang w:val="sr-Latn-CS"/>
        </w:rPr>
        <w:t xml:space="preserve"> redukuju </w:t>
      </w:r>
      <w:r>
        <w:rPr>
          <w:rFonts w:ascii="Arial" w:hAnsi="Arial" w:cs="Arial"/>
          <w:lang w:val="sr-Latn-CS"/>
        </w:rPr>
        <w:t xml:space="preserve">se </w:t>
      </w:r>
      <w:r w:rsidRPr="00EC351C">
        <w:rPr>
          <w:rFonts w:ascii="Arial" w:hAnsi="Arial" w:cs="Arial"/>
          <w:lang w:val="sr-Latn-CS"/>
        </w:rPr>
        <w:t xml:space="preserve">količine potrebne opreme, </w:t>
      </w:r>
      <w:r>
        <w:rPr>
          <w:rFonts w:ascii="Arial" w:hAnsi="Arial" w:cs="Arial"/>
          <w:lang w:val="sr-Latn-CS"/>
        </w:rPr>
        <w:t>a pored toga novi sistem ima i veću nosivost</w:t>
      </w:r>
      <w:r w:rsidRPr="00EC351C">
        <w:rPr>
          <w:rFonts w:ascii="Arial" w:hAnsi="Arial" w:cs="Arial"/>
          <w:lang w:val="sr-Latn-CS"/>
        </w:rPr>
        <w:t xml:space="preserve">. Osim toga, </w:t>
      </w:r>
      <w:r>
        <w:rPr>
          <w:rFonts w:ascii="Arial" w:hAnsi="Arial" w:cs="Arial"/>
          <w:lang w:val="sr-Latn-CS"/>
        </w:rPr>
        <w:t xml:space="preserve">odlike </w:t>
      </w:r>
      <w:r w:rsidRPr="00EC351C">
        <w:rPr>
          <w:rFonts w:ascii="Arial" w:hAnsi="Arial" w:cs="Arial"/>
          <w:lang w:val="sr-Latn-CS"/>
        </w:rPr>
        <w:t>I tec 20</w:t>
      </w:r>
      <w:r>
        <w:rPr>
          <w:rFonts w:ascii="Arial" w:hAnsi="Arial" w:cs="Arial"/>
          <w:lang w:val="sr-Latn-CS"/>
        </w:rPr>
        <w:t xml:space="preserve"> nosača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su i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veoma</w:t>
      </w:r>
      <w:r w:rsidRPr="00EC351C">
        <w:rPr>
          <w:rFonts w:ascii="Arial" w:hAnsi="Arial" w:cs="Arial"/>
          <w:lang w:val="sr-Latn-CS"/>
        </w:rPr>
        <w:t xml:space="preserve"> velik</w:t>
      </w:r>
      <w:r>
        <w:rPr>
          <w:rFonts w:ascii="Arial" w:hAnsi="Arial" w:cs="Arial"/>
          <w:lang w:val="sr-Latn-CS"/>
        </w:rPr>
        <w:t>a</w:t>
      </w:r>
      <w:r w:rsidRPr="00EC351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robusnost</w:t>
      </w:r>
      <w:r w:rsidRPr="00EC351C">
        <w:rPr>
          <w:rFonts w:ascii="Arial" w:hAnsi="Arial" w:cs="Arial"/>
          <w:lang w:val="sr-Latn-CS"/>
        </w:rPr>
        <w:t xml:space="preserve"> i dug </w:t>
      </w:r>
      <w:r>
        <w:rPr>
          <w:rFonts w:ascii="Arial" w:hAnsi="Arial" w:cs="Arial"/>
          <w:lang w:val="sr-Latn-CS"/>
        </w:rPr>
        <w:t>vek</w:t>
      </w:r>
      <w:r w:rsidRPr="00EC351C">
        <w:rPr>
          <w:rFonts w:ascii="Arial" w:hAnsi="Arial" w:cs="Arial"/>
          <w:lang w:val="sr-Latn-CS"/>
        </w:rPr>
        <w:t xml:space="preserve"> trajanja. </w:t>
      </w:r>
      <w:r w:rsidRPr="00A61CF0">
        <w:rPr>
          <w:rFonts w:ascii="Arial" w:hAnsi="Arial" w:cs="Arial"/>
          <w:lang w:val="sr-Latn-CS"/>
        </w:rPr>
        <w:t>Isto kao i kod već dokazanog ojačanja krajeva kod Top-nosača, I tec 20 je takođe ojačan plastikom čitavom dužinom.</w:t>
      </w:r>
      <w:r w:rsidRPr="00EC351C">
        <w:rPr>
          <w:rFonts w:ascii="Arial" w:hAnsi="Arial" w:cs="Arial"/>
          <w:lang w:val="sr-Latn-CS"/>
        </w:rPr>
        <w:t xml:space="preserve"> U</w:t>
      </w:r>
      <w:r>
        <w:rPr>
          <w:rFonts w:ascii="Arial" w:hAnsi="Arial" w:cs="Arial"/>
          <w:lang w:val="sr-Latn-CS"/>
        </w:rPr>
        <w:t xml:space="preserve"> </w:t>
      </w:r>
      <w:r w:rsidRPr="00EC351C">
        <w:rPr>
          <w:rFonts w:ascii="Arial" w:hAnsi="Arial" w:cs="Arial"/>
          <w:lang w:val="sr-Latn-CS"/>
        </w:rPr>
        <w:t>pore</w:t>
      </w:r>
      <w:r>
        <w:rPr>
          <w:rFonts w:ascii="Arial" w:hAnsi="Arial" w:cs="Arial"/>
          <w:lang w:val="sr-Latn-CS"/>
        </w:rPr>
        <w:t>đenju</w:t>
      </w:r>
      <w:r w:rsidRPr="00EC351C">
        <w:rPr>
          <w:rFonts w:ascii="Arial" w:hAnsi="Arial" w:cs="Arial"/>
          <w:lang w:val="sr-Latn-CS"/>
        </w:rPr>
        <w:t xml:space="preserve"> sa konvencionalnim drvenim oplatnim gredama, </w:t>
      </w:r>
      <w:r>
        <w:rPr>
          <w:rFonts w:ascii="Arial" w:hAnsi="Arial" w:cs="Arial"/>
          <w:lang w:val="sr-Latn-CS"/>
        </w:rPr>
        <w:t xml:space="preserve">zahvaljujući ovome nosači su mnogo manje podložni oštećenjima prilikom </w:t>
      </w:r>
      <w:r w:rsidRPr="00EC351C">
        <w:rPr>
          <w:rFonts w:ascii="Arial" w:hAnsi="Arial" w:cs="Arial"/>
          <w:lang w:val="sr-Latn-CS"/>
        </w:rPr>
        <w:t>ukucava</w:t>
      </w:r>
      <w:r>
        <w:rPr>
          <w:rFonts w:ascii="Arial" w:hAnsi="Arial" w:cs="Arial"/>
          <w:lang w:val="sr-Latn-CS"/>
        </w:rPr>
        <w:t>nja</w:t>
      </w:r>
      <w:r w:rsidRPr="00EC351C">
        <w:rPr>
          <w:rFonts w:ascii="Arial" w:hAnsi="Arial" w:cs="Arial"/>
          <w:lang w:val="sr-Latn-CS"/>
        </w:rPr>
        <w:t xml:space="preserve"> ekser</w:t>
      </w:r>
      <w:r>
        <w:rPr>
          <w:rFonts w:ascii="Arial" w:hAnsi="Arial" w:cs="Arial"/>
          <w:lang w:val="sr-Latn-CS"/>
        </w:rPr>
        <w:t>a</w:t>
      </w:r>
      <w:r w:rsidRPr="00EC351C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Nosač I tec</w:t>
      </w:r>
      <w:r w:rsidRPr="00EC351C">
        <w:rPr>
          <w:rFonts w:ascii="Arial" w:hAnsi="Arial" w:cs="Arial"/>
          <w:lang w:val="sr-Latn-CS"/>
        </w:rPr>
        <w:t xml:space="preserve"> 20 ima iste dimenzije kao i H20 top, tako da je u potpunosti kompatibil</w:t>
      </w:r>
      <w:r>
        <w:rPr>
          <w:rFonts w:ascii="Arial" w:hAnsi="Arial" w:cs="Arial"/>
          <w:lang w:val="sr-Latn-CS"/>
        </w:rPr>
        <w:t>a</w:t>
      </w:r>
      <w:r w:rsidRPr="00EC351C">
        <w:rPr>
          <w:rFonts w:ascii="Arial" w:hAnsi="Arial" w:cs="Arial"/>
          <w:lang w:val="sr-Latn-CS"/>
        </w:rPr>
        <w:t>n sa svim D</w:t>
      </w:r>
      <w:r>
        <w:rPr>
          <w:rFonts w:ascii="Arial" w:hAnsi="Arial" w:cs="Arial"/>
          <w:lang w:val="sr-Latn-CS"/>
        </w:rPr>
        <w:t>oka</w:t>
      </w:r>
      <w:r w:rsidRPr="00EC351C">
        <w:rPr>
          <w:rFonts w:ascii="Arial" w:hAnsi="Arial" w:cs="Arial"/>
          <w:lang w:val="sr-Latn-CS"/>
        </w:rPr>
        <w:t xml:space="preserve"> sistemima.</w:t>
      </w:r>
    </w:p>
    <w:p w:rsidR="0088590F" w:rsidRPr="002C3B72" w:rsidRDefault="0088590F" w:rsidP="002C3B72"/>
    <w:sectPr w:rsidR="0088590F" w:rsidRPr="002C3B72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E6E" w:rsidRDefault="00EE1E6E">
      <w:r>
        <w:separator/>
      </w:r>
    </w:p>
  </w:endnote>
  <w:endnote w:type="continuationSeparator" w:id="0">
    <w:p w:rsidR="00EE1E6E" w:rsidRDefault="00EE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E6E" w:rsidRDefault="00EE1E6E">
      <w:r>
        <w:separator/>
      </w:r>
    </w:p>
  </w:footnote>
  <w:footnote w:type="continuationSeparator" w:id="0">
    <w:p w:rsidR="00EE1E6E" w:rsidRDefault="00EE1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E1E6E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821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3767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EE1E6E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82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rFonts w:ascii="Arial" w:hAnsi="Arial"/>
      <w:b/>
      <w:bCs/>
      <w:color w:val="000000"/>
      <w:sz w:val="22"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rFonts w:ascii="Arial" w:hAnsi="Arial"/>
      <w:b/>
      <w:bCs/>
      <w:color w:val="000000"/>
      <w:sz w:val="22"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rFonts w:ascii="Arial" w:hAnsi="Arial"/>
      <w:bCs/>
      <w:color w:val="000000"/>
      <w:sz w:val="22"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/>
      <w:b/>
      <w:i/>
      <w:color w:val="000000"/>
      <w:sz w:val="26"/>
      <w:szCs w:val="20"/>
      <w:lang w:val="de-DE"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/>
      <w:b/>
      <w:color w:val="000000"/>
      <w:sz w:val="22"/>
      <w:szCs w:val="20"/>
      <w:lang w:val="de-DE"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  <w:color w:val="000000"/>
      <w:sz w:val="22"/>
      <w:szCs w:val="20"/>
      <w:lang w:val="de-DE"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  <w:color w:val="000000"/>
      <w:sz w:val="22"/>
      <w:szCs w:val="20"/>
      <w:lang w:val="de-DE"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/>
      <w:color w:val="000000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  <w:rPr>
      <w:rFonts w:ascii="Arial" w:hAnsi="Arial"/>
      <w:color w:val="000000"/>
      <w:sz w:val="22"/>
      <w:lang w:val="de-DE"/>
    </w:r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  <w:color w:val="000000"/>
      <w:sz w:val="22"/>
      <w:lang w:val="de-DE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rFonts w:ascii="Arial" w:hAnsi="Arial"/>
      <w:color w:val="000000"/>
      <w:sz w:val="20"/>
      <w:szCs w:val="20"/>
      <w:lang w:val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b/>
      <w:bCs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D622-EB5E-4FE0-A3B4-0825CADD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>Umdasch AG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Bakic Tijana</dc:creator>
  <cp:lastModifiedBy>Bakic Tijana</cp:lastModifiedBy>
  <cp:revision>1</cp:revision>
  <cp:lastPrinted>2006-02-13T12:39:00Z</cp:lastPrinted>
  <dcterms:created xsi:type="dcterms:W3CDTF">2013-11-25T10:15:00Z</dcterms:created>
  <dcterms:modified xsi:type="dcterms:W3CDTF">2013-11-25T10:15:00Z</dcterms:modified>
</cp:coreProperties>
</file>