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E15" w:rsidRPr="00B85E0E" w:rsidRDefault="00772811" w:rsidP="002D41D6">
      <w:pPr>
        <w:spacing w:line="264" w:lineRule="auto"/>
        <w:rPr>
          <w:b/>
          <w:color w:val="000000"/>
          <w:sz w:val="32"/>
          <w:szCs w:val="32"/>
        </w:rPr>
      </w:pPr>
      <w:r w:rsidRPr="00B85E0E">
        <w:rPr>
          <w:rFonts w:cs="Arial"/>
          <w:b/>
          <w:sz w:val="32"/>
          <w:szCs w:val="32"/>
        </w:rPr>
        <w:t xml:space="preserve">Sichtbeton für </w:t>
      </w:r>
      <w:r w:rsidR="0062528E" w:rsidRPr="00B85E0E">
        <w:rPr>
          <w:rFonts w:cs="Arial"/>
          <w:b/>
          <w:sz w:val="32"/>
          <w:szCs w:val="32"/>
        </w:rPr>
        <w:t xml:space="preserve">einen </w:t>
      </w:r>
      <w:r w:rsidRPr="00B85E0E">
        <w:rPr>
          <w:rFonts w:cs="Arial"/>
          <w:b/>
          <w:sz w:val="32"/>
          <w:szCs w:val="32"/>
        </w:rPr>
        <w:t>Diamanten</w:t>
      </w:r>
    </w:p>
    <w:p w:rsidR="0076523E" w:rsidRPr="003E26A1" w:rsidRDefault="00A02824" w:rsidP="002D41D6">
      <w:pPr>
        <w:pStyle w:val="Einleitung"/>
        <w:spacing w:line="264" w:lineRule="auto"/>
        <w:rPr>
          <w:rFonts w:cs="Arial"/>
          <w:color w:val="000000"/>
          <w:szCs w:val="22"/>
        </w:rPr>
      </w:pPr>
      <w:bookmarkStart w:id="0" w:name="Editing"/>
      <w:bookmarkStart w:id="1" w:name="_GoBack"/>
      <w:bookmarkEnd w:id="0"/>
      <w:bookmarkEnd w:id="1"/>
      <w:r w:rsidRPr="003E26A1">
        <w:rPr>
          <w:rFonts w:cs="Arial"/>
          <w:b w:val="0"/>
          <w:color w:val="808080" w:themeColor="background1" w:themeShade="80"/>
          <w:szCs w:val="22"/>
        </w:rPr>
        <w:t>N</w:t>
      </w:r>
      <w:r w:rsidR="00596C39" w:rsidRPr="003E26A1">
        <w:rPr>
          <w:rFonts w:cs="Arial"/>
          <w:b w:val="0"/>
          <w:color w:val="808080" w:themeColor="background1" w:themeShade="80"/>
          <w:szCs w:val="22"/>
        </w:rPr>
        <w:t>e</w:t>
      </w:r>
      <w:r w:rsidR="003E26A1">
        <w:rPr>
          <w:rFonts w:cs="Arial"/>
          <w:b w:val="0"/>
          <w:color w:val="808080" w:themeColor="background1" w:themeShade="80"/>
          <w:szCs w:val="22"/>
        </w:rPr>
        <w:t>w Port House</w:t>
      </w:r>
      <w:r w:rsidR="00963C06" w:rsidRPr="003E26A1">
        <w:rPr>
          <w:rFonts w:cs="Arial"/>
          <w:b w:val="0"/>
          <w:color w:val="808080" w:themeColor="background1" w:themeShade="80"/>
          <w:szCs w:val="22"/>
        </w:rPr>
        <w:t xml:space="preserve">, </w:t>
      </w:r>
      <w:r w:rsidRPr="003E26A1">
        <w:rPr>
          <w:rFonts w:cs="Arial"/>
          <w:b w:val="0"/>
          <w:color w:val="808080" w:themeColor="background1" w:themeShade="80"/>
          <w:szCs w:val="22"/>
        </w:rPr>
        <w:t>Antwerpen</w:t>
      </w:r>
      <w:r w:rsidR="00963C06" w:rsidRPr="003E26A1">
        <w:rPr>
          <w:rFonts w:cs="Arial"/>
          <w:b w:val="0"/>
          <w:color w:val="808080" w:themeColor="background1" w:themeShade="80"/>
          <w:szCs w:val="22"/>
        </w:rPr>
        <w:t xml:space="preserve"> / </w:t>
      </w:r>
      <w:r w:rsidRPr="003E26A1">
        <w:rPr>
          <w:rFonts w:cs="Arial"/>
          <w:b w:val="0"/>
          <w:color w:val="808080" w:themeColor="background1" w:themeShade="80"/>
          <w:szCs w:val="22"/>
        </w:rPr>
        <w:t>Belgien</w:t>
      </w:r>
    </w:p>
    <w:p w:rsidR="00112E15" w:rsidRPr="003E26A1" w:rsidRDefault="00112E15" w:rsidP="002D41D6">
      <w:pPr>
        <w:pStyle w:val="Einleitung"/>
        <w:spacing w:line="264" w:lineRule="auto"/>
        <w:rPr>
          <w:rFonts w:cs="Arial"/>
          <w:szCs w:val="22"/>
        </w:rPr>
      </w:pPr>
    </w:p>
    <w:p w:rsidR="003900D0" w:rsidRPr="00182AFA" w:rsidRDefault="00842D31" w:rsidP="000B0C2B">
      <w:pPr>
        <w:pStyle w:val="Einleitung"/>
        <w:spacing w:line="264" w:lineRule="auto"/>
        <w:rPr>
          <w:rFonts w:cs="Arial"/>
          <w:szCs w:val="22"/>
        </w:rPr>
      </w:pPr>
      <w:r>
        <w:rPr>
          <w:rFonts w:cs="Arial"/>
          <w:szCs w:val="22"/>
        </w:rPr>
        <w:t>Antwerpen ist bal</w:t>
      </w:r>
      <w:r w:rsidR="00772811">
        <w:rPr>
          <w:rFonts w:cs="Arial"/>
          <w:szCs w:val="22"/>
        </w:rPr>
        <w:t>d</w:t>
      </w:r>
      <w:r>
        <w:rPr>
          <w:rFonts w:cs="Arial"/>
          <w:szCs w:val="22"/>
        </w:rPr>
        <w:t xml:space="preserve"> um ein architektonisches</w:t>
      </w:r>
      <w:r w:rsidR="00772811">
        <w:rPr>
          <w:rFonts w:cs="Arial"/>
          <w:szCs w:val="22"/>
        </w:rPr>
        <w:t xml:space="preserve"> Juwel reicher. D</w:t>
      </w:r>
      <w:r w:rsidR="001863E7">
        <w:rPr>
          <w:rFonts w:cs="Arial"/>
          <w:szCs w:val="22"/>
        </w:rPr>
        <w:t xml:space="preserve">er neue Hauptsitz des Hafenamts – das </w:t>
      </w:r>
      <w:r w:rsidR="00772811">
        <w:rPr>
          <w:rFonts w:cs="Arial"/>
          <w:szCs w:val="22"/>
        </w:rPr>
        <w:t>„</w:t>
      </w:r>
      <w:r w:rsidR="0062528E">
        <w:rPr>
          <w:rFonts w:cs="Arial"/>
          <w:szCs w:val="22"/>
        </w:rPr>
        <w:t>New Port House“</w:t>
      </w:r>
      <w:r w:rsidR="00B85E0E">
        <w:rPr>
          <w:rFonts w:cs="Arial"/>
          <w:szCs w:val="22"/>
        </w:rPr>
        <w:t xml:space="preserve"> von </w:t>
      </w:r>
      <w:proofErr w:type="spellStart"/>
      <w:r w:rsidR="00B85E0E">
        <w:rPr>
          <w:rFonts w:cs="Arial"/>
          <w:szCs w:val="22"/>
        </w:rPr>
        <w:t>Zaha</w:t>
      </w:r>
      <w:proofErr w:type="spellEnd"/>
      <w:r w:rsidR="00B85E0E">
        <w:rPr>
          <w:rFonts w:cs="Arial"/>
          <w:szCs w:val="22"/>
        </w:rPr>
        <w:t xml:space="preserve"> </w:t>
      </w:r>
      <w:proofErr w:type="spellStart"/>
      <w:r w:rsidR="00B85E0E">
        <w:rPr>
          <w:rFonts w:cs="Arial"/>
          <w:szCs w:val="22"/>
        </w:rPr>
        <w:t>Hadid</w:t>
      </w:r>
      <w:proofErr w:type="spellEnd"/>
      <w:r w:rsidR="00B85E0E">
        <w:rPr>
          <w:rFonts w:cs="Arial"/>
          <w:szCs w:val="22"/>
        </w:rPr>
        <w:t xml:space="preserve"> </w:t>
      </w:r>
      <w:proofErr w:type="spellStart"/>
      <w:r w:rsidR="00B85E0E">
        <w:rPr>
          <w:rFonts w:cs="Arial"/>
          <w:szCs w:val="22"/>
        </w:rPr>
        <w:t>Architects</w:t>
      </w:r>
      <w:proofErr w:type="spellEnd"/>
      <w:r w:rsidR="001863E7">
        <w:rPr>
          <w:rFonts w:cs="Arial"/>
          <w:szCs w:val="22"/>
        </w:rPr>
        <w:t xml:space="preserve"> – </w:t>
      </w:r>
      <w:r w:rsidR="00B85E0E">
        <w:rPr>
          <w:rFonts w:cs="Arial"/>
          <w:szCs w:val="22"/>
        </w:rPr>
        <w:t xml:space="preserve">erweist </w:t>
      </w:r>
      <w:r w:rsidR="001863E7">
        <w:rPr>
          <w:rFonts w:cs="Arial"/>
          <w:szCs w:val="22"/>
        </w:rPr>
        <w:t>m</w:t>
      </w:r>
      <w:r w:rsidR="0062528E">
        <w:rPr>
          <w:rFonts w:cs="Arial"/>
          <w:szCs w:val="22"/>
        </w:rPr>
        <w:t xml:space="preserve">it seinen Lichtreflexionen Antwerpen als Zentrum für den Diamantenhandel seine Referenz. Getragen wird die Stahlkonstruktion von </w:t>
      </w:r>
      <w:r w:rsidR="00B05D0A">
        <w:rPr>
          <w:rFonts w:cs="Arial"/>
          <w:szCs w:val="22"/>
        </w:rPr>
        <w:t xml:space="preserve">einer </w:t>
      </w:r>
      <w:r w:rsidR="0062528E">
        <w:rPr>
          <w:rFonts w:cs="Arial"/>
          <w:szCs w:val="22"/>
        </w:rPr>
        <w:t>Säule in schönste</w:t>
      </w:r>
      <w:r w:rsidR="00B85E0E">
        <w:rPr>
          <w:rFonts w:cs="Arial"/>
          <w:szCs w:val="22"/>
        </w:rPr>
        <w:t xml:space="preserve">r </w:t>
      </w:r>
      <w:r w:rsidR="0062528E">
        <w:rPr>
          <w:rFonts w:cs="Arial"/>
          <w:szCs w:val="22"/>
        </w:rPr>
        <w:t>Sichtbeton</w:t>
      </w:r>
      <w:r w:rsidR="00B85E0E">
        <w:rPr>
          <w:rFonts w:cs="Arial"/>
          <w:szCs w:val="22"/>
        </w:rPr>
        <w:t>optik</w:t>
      </w:r>
      <w:r w:rsidR="0062528E">
        <w:rPr>
          <w:rFonts w:cs="Arial"/>
          <w:szCs w:val="22"/>
        </w:rPr>
        <w:t xml:space="preserve"> – eine besondere Herausforderung für d</w:t>
      </w:r>
      <w:r w:rsidR="00B85E0E">
        <w:rPr>
          <w:rFonts w:cs="Arial"/>
          <w:szCs w:val="22"/>
        </w:rPr>
        <w:t xml:space="preserve">as </w:t>
      </w:r>
      <w:proofErr w:type="spellStart"/>
      <w:r w:rsidR="0062528E">
        <w:rPr>
          <w:rFonts w:cs="Arial"/>
          <w:szCs w:val="22"/>
        </w:rPr>
        <w:t>Doka</w:t>
      </w:r>
      <w:proofErr w:type="spellEnd"/>
      <w:r w:rsidR="0062528E">
        <w:rPr>
          <w:rFonts w:cs="Arial"/>
          <w:szCs w:val="22"/>
        </w:rPr>
        <w:t xml:space="preserve"> Competence Center Sichtbeton.</w:t>
      </w:r>
    </w:p>
    <w:p w:rsidR="0076523E" w:rsidRPr="00182AFA" w:rsidRDefault="0076523E" w:rsidP="000B0C2B">
      <w:pPr>
        <w:pStyle w:val="Einleitung"/>
        <w:spacing w:line="264" w:lineRule="auto"/>
        <w:rPr>
          <w:rFonts w:cs="Arial"/>
          <w:b w:val="0"/>
          <w:color w:val="000000"/>
          <w:szCs w:val="22"/>
          <w:lang w:eastAsia="en-US"/>
        </w:rPr>
      </w:pPr>
    </w:p>
    <w:p w:rsidR="009A5931" w:rsidRPr="00211567" w:rsidRDefault="00D63260" w:rsidP="000B0C2B">
      <w:pPr>
        <w:spacing w:line="264" w:lineRule="auto"/>
        <w:rPr>
          <w:rFonts w:cs="Arial"/>
        </w:rPr>
      </w:pPr>
      <w:r w:rsidRPr="00182AFA">
        <w:rPr>
          <w:rFonts w:cs="Arial"/>
          <w:bCs/>
          <w:szCs w:val="22"/>
        </w:rPr>
        <w:t>D</w:t>
      </w:r>
      <w:r w:rsidR="007456B8">
        <w:rPr>
          <w:rFonts w:cs="Arial"/>
          <w:bCs/>
          <w:szCs w:val="22"/>
        </w:rPr>
        <w:t xml:space="preserve">er Hafen </w:t>
      </w:r>
      <w:r w:rsidR="00AC4583">
        <w:rPr>
          <w:rFonts w:cs="Arial"/>
          <w:bCs/>
          <w:szCs w:val="22"/>
        </w:rPr>
        <w:t xml:space="preserve">der belgischen Stadt </w:t>
      </w:r>
      <w:r w:rsidR="007456B8">
        <w:rPr>
          <w:rFonts w:cs="Arial"/>
          <w:bCs/>
          <w:szCs w:val="22"/>
        </w:rPr>
        <w:t xml:space="preserve">Antwerpen zählt zu </w:t>
      </w:r>
      <w:proofErr w:type="gramStart"/>
      <w:r w:rsidR="007456B8">
        <w:rPr>
          <w:rFonts w:cs="Arial"/>
          <w:bCs/>
          <w:szCs w:val="22"/>
        </w:rPr>
        <w:t>den größten Europas</w:t>
      </w:r>
      <w:proofErr w:type="gramEnd"/>
      <w:r w:rsidR="007456B8">
        <w:rPr>
          <w:rFonts w:cs="Arial"/>
          <w:bCs/>
          <w:szCs w:val="22"/>
        </w:rPr>
        <w:t>. Investi</w:t>
      </w:r>
      <w:r w:rsidR="00AC4583">
        <w:rPr>
          <w:rFonts w:cs="Arial"/>
          <w:bCs/>
          <w:szCs w:val="22"/>
        </w:rPr>
        <w:t xml:space="preserve">tionen in die Infrastruktur sollen die Wettbewerbsfähigkeit des „Port </w:t>
      </w:r>
      <w:proofErr w:type="spellStart"/>
      <w:r w:rsidR="00AC4583">
        <w:rPr>
          <w:rFonts w:cs="Arial"/>
          <w:bCs/>
          <w:szCs w:val="22"/>
        </w:rPr>
        <w:t>of</w:t>
      </w:r>
      <w:proofErr w:type="spellEnd"/>
      <w:r w:rsidR="00AC4583">
        <w:rPr>
          <w:rFonts w:cs="Arial"/>
          <w:bCs/>
          <w:szCs w:val="22"/>
        </w:rPr>
        <w:t xml:space="preserve"> </w:t>
      </w:r>
      <w:proofErr w:type="spellStart"/>
      <w:r w:rsidR="00AC4583">
        <w:rPr>
          <w:rFonts w:cs="Arial"/>
          <w:bCs/>
          <w:szCs w:val="22"/>
        </w:rPr>
        <w:t>Antwerp</w:t>
      </w:r>
      <w:proofErr w:type="spellEnd"/>
      <w:r w:rsidR="00AC4583">
        <w:rPr>
          <w:rFonts w:cs="Arial"/>
          <w:bCs/>
          <w:szCs w:val="22"/>
        </w:rPr>
        <w:t>“ weiter stärken. Sichtbares Zeichen dieser Entwicklung ist auch der neue Hauptsitz de</w:t>
      </w:r>
      <w:r w:rsidR="00983829">
        <w:rPr>
          <w:rFonts w:cs="Arial"/>
          <w:bCs/>
          <w:szCs w:val="22"/>
        </w:rPr>
        <w:t>s Hafenamts</w:t>
      </w:r>
      <w:r w:rsidR="00AC4583">
        <w:rPr>
          <w:rFonts w:cs="Arial"/>
          <w:bCs/>
          <w:szCs w:val="22"/>
        </w:rPr>
        <w:t xml:space="preserve"> – das „New Port House“ (</w:t>
      </w:r>
      <w:proofErr w:type="spellStart"/>
      <w:r w:rsidR="00AC4583">
        <w:rPr>
          <w:rFonts w:cs="Arial"/>
          <w:bCs/>
          <w:szCs w:val="22"/>
        </w:rPr>
        <w:t>Nieuw</w:t>
      </w:r>
      <w:proofErr w:type="spellEnd"/>
      <w:r w:rsidR="00AC4583">
        <w:rPr>
          <w:rFonts w:cs="Arial"/>
          <w:bCs/>
          <w:szCs w:val="22"/>
        </w:rPr>
        <w:t xml:space="preserve"> </w:t>
      </w:r>
      <w:proofErr w:type="spellStart"/>
      <w:r w:rsidR="00AC4583">
        <w:rPr>
          <w:rFonts w:cs="Arial"/>
          <w:bCs/>
          <w:szCs w:val="22"/>
        </w:rPr>
        <w:t>Havenhuis</w:t>
      </w:r>
      <w:proofErr w:type="spellEnd"/>
      <w:r w:rsidR="00AC4583">
        <w:rPr>
          <w:rFonts w:cs="Arial"/>
          <w:bCs/>
          <w:szCs w:val="22"/>
        </w:rPr>
        <w:t xml:space="preserve">), das ab 2015 etwa </w:t>
      </w:r>
      <w:r w:rsidR="009A5931">
        <w:rPr>
          <w:rFonts w:cs="Arial"/>
          <w:bCs/>
          <w:szCs w:val="22"/>
        </w:rPr>
        <w:t>500</w:t>
      </w:r>
      <w:r w:rsidR="00AC4583">
        <w:rPr>
          <w:rFonts w:cs="Arial"/>
          <w:bCs/>
          <w:szCs w:val="22"/>
        </w:rPr>
        <w:t xml:space="preserve"> Mitarbeitern Platz bieten wird. Der Entwurf stammt vo</w:t>
      </w:r>
      <w:r w:rsidR="00AF20A1">
        <w:rPr>
          <w:rFonts w:cs="Arial"/>
          <w:bCs/>
          <w:szCs w:val="22"/>
        </w:rPr>
        <w:t>n</w:t>
      </w:r>
      <w:r w:rsidR="00AC4583">
        <w:rPr>
          <w:rFonts w:cs="Arial"/>
          <w:bCs/>
          <w:szCs w:val="22"/>
        </w:rPr>
        <w:t xml:space="preserve"> </w:t>
      </w:r>
      <w:proofErr w:type="spellStart"/>
      <w:r w:rsidR="00AC4583">
        <w:rPr>
          <w:rFonts w:cs="Arial"/>
          <w:bCs/>
          <w:szCs w:val="22"/>
        </w:rPr>
        <w:t>Zaha</w:t>
      </w:r>
      <w:proofErr w:type="spellEnd"/>
      <w:r w:rsidR="00AC4583">
        <w:rPr>
          <w:rFonts w:cs="Arial"/>
          <w:bCs/>
          <w:szCs w:val="22"/>
        </w:rPr>
        <w:t xml:space="preserve"> </w:t>
      </w:r>
      <w:proofErr w:type="spellStart"/>
      <w:r w:rsidR="00AC4583">
        <w:rPr>
          <w:rFonts w:cs="Arial"/>
          <w:bCs/>
          <w:szCs w:val="22"/>
        </w:rPr>
        <w:t>Hadid</w:t>
      </w:r>
      <w:proofErr w:type="spellEnd"/>
      <w:r w:rsidR="00AC4583">
        <w:rPr>
          <w:rFonts w:cs="Arial"/>
          <w:bCs/>
          <w:szCs w:val="22"/>
        </w:rPr>
        <w:t xml:space="preserve"> </w:t>
      </w:r>
      <w:proofErr w:type="spellStart"/>
      <w:r w:rsidR="00AC4583">
        <w:rPr>
          <w:rFonts w:cs="Arial"/>
          <w:bCs/>
          <w:szCs w:val="22"/>
        </w:rPr>
        <w:t>Architects</w:t>
      </w:r>
      <w:proofErr w:type="spellEnd"/>
      <w:r w:rsidR="00AC4583">
        <w:rPr>
          <w:rFonts w:cs="Arial"/>
          <w:bCs/>
          <w:szCs w:val="22"/>
        </w:rPr>
        <w:t xml:space="preserve">. </w:t>
      </w:r>
      <w:r w:rsidR="009A5931" w:rsidRPr="00211567">
        <w:rPr>
          <w:rFonts w:cs="Arial"/>
        </w:rPr>
        <w:t>D</w:t>
      </w:r>
      <w:r w:rsidR="009A5931">
        <w:rPr>
          <w:rFonts w:cs="Arial"/>
        </w:rPr>
        <w:t xml:space="preserve">as </w:t>
      </w:r>
      <w:r w:rsidR="00AF20A1">
        <w:rPr>
          <w:rFonts w:cs="Arial"/>
        </w:rPr>
        <w:t xml:space="preserve">46 m hohe </w:t>
      </w:r>
      <w:r w:rsidR="009A5931">
        <w:rPr>
          <w:rFonts w:cs="Arial"/>
        </w:rPr>
        <w:t xml:space="preserve">„Port House“ wird </w:t>
      </w:r>
      <w:r w:rsidR="00AF20A1">
        <w:rPr>
          <w:rFonts w:cs="Arial"/>
        </w:rPr>
        <w:t xml:space="preserve">über </w:t>
      </w:r>
      <w:r w:rsidR="009A5931" w:rsidRPr="00211567">
        <w:rPr>
          <w:rFonts w:cs="Arial"/>
        </w:rPr>
        <w:t>de</w:t>
      </w:r>
      <w:r w:rsidR="00AF20A1">
        <w:rPr>
          <w:rFonts w:cs="Arial"/>
        </w:rPr>
        <w:t xml:space="preserve">m </w:t>
      </w:r>
      <w:r w:rsidR="009A5931" w:rsidRPr="00211567">
        <w:rPr>
          <w:rFonts w:cs="Arial"/>
        </w:rPr>
        <w:t>ehemaligen Feuerwehr</w:t>
      </w:r>
      <w:r w:rsidR="00AF20A1">
        <w:rPr>
          <w:rFonts w:cs="Arial"/>
        </w:rPr>
        <w:t>haus</w:t>
      </w:r>
      <w:r w:rsidR="009A5931" w:rsidRPr="00211567">
        <w:rPr>
          <w:rFonts w:cs="Arial"/>
        </w:rPr>
        <w:t xml:space="preserve"> am </w:t>
      </w:r>
      <w:proofErr w:type="spellStart"/>
      <w:r w:rsidR="009A5931" w:rsidRPr="00211567">
        <w:rPr>
          <w:rFonts w:cs="Arial"/>
        </w:rPr>
        <w:t>Kattendijk</w:t>
      </w:r>
      <w:proofErr w:type="spellEnd"/>
      <w:r w:rsidR="009A5931" w:rsidRPr="00211567">
        <w:rPr>
          <w:rFonts w:cs="Arial"/>
        </w:rPr>
        <w:t xml:space="preserve">-Dock </w:t>
      </w:r>
      <w:r w:rsidR="00AF20A1">
        <w:rPr>
          <w:rFonts w:cs="Arial"/>
        </w:rPr>
        <w:t>errichtet</w:t>
      </w:r>
      <w:r w:rsidR="009A5931">
        <w:rPr>
          <w:rFonts w:cs="Arial"/>
        </w:rPr>
        <w:t xml:space="preserve">, das unter </w:t>
      </w:r>
      <w:r w:rsidR="009A5931" w:rsidRPr="00211567">
        <w:rPr>
          <w:rFonts w:cs="Arial"/>
        </w:rPr>
        <w:t xml:space="preserve">Denkmalschutz </w:t>
      </w:r>
      <w:r w:rsidR="009A5931">
        <w:rPr>
          <w:rFonts w:cs="Arial"/>
        </w:rPr>
        <w:t xml:space="preserve">steht und nun </w:t>
      </w:r>
      <w:r w:rsidR="009A5931" w:rsidRPr="00211567">
        <w:rPr>
          <w:rFonts w:cs="Arial"/>
        </w:rPr>
        <w:t xml:space="preserve">saniert </w:t>
      </w:r>
      <w:r w:rsidR="009A5931">
        <w:rPr>
          <w:rFonts w:cs="Arial"/>
        </w:rPr>
        <w:t xml:space="preserve">sowie </w:t>
      </w:r>
      <w:r w:rsidR="009A5931" w:rsidRPr="00211567">
        <w:rPr>
          <w:rFonts w:cs="Arial"/>
        </w:rPr>
        <w:t>in Teilen rekonstruiert</w:t>
      </w:r>
      <w:r w:rsidR="00983829">
        <w:rPr>
          <w:rFonts w:cs="Arial"/>
        </w:rPr>
        <w:t xml:space="preserve"> wird.</w:t>
      </w:r>
      <w:r w:rsidR="003A5F36">
        <w:rPr>
          <w:rFonts w:cs="Arial"/>
        </w:rPr>
        <w:t xml:space="preserve"> </w:t>
      </w:r>
      <w:r w:rsidR="003A5F36" w:rsidRPr="00AF20A1">
        <w:rPr>
          <w:rFonts w:cs="Arial"/>
        </w:rPr>
        <w:t xml:space="preserve">Bauausführendes Unternehmen </w:t>
      </w:r>
      <w:r w:rsidR="00AF20A1">
        <w:rPr>
          <w:rFonts w:cs="Arial"/>
        </w:rPr>
        <w:t xml:space="preserve">ist die belgische </w:t>
      </w:r>
      <w:proofErr w:type="spellStart"/>
      <w:r w:rsidR="00AF20A1">
        <w:rPr>
          <w:rFonts w:cs="Arial"/>
          <w:szCs w:val="22"/>
        </w:rPr>
        <w:t>I</w:t>
      </w:r>
      <w:r w:rsidR="003931DF">
        <w:rPr>
          <w:rFonts w:cs="Arial"/>
          <w:szCs w:val="22"/>
        </w:rPr>
        <w:t>nterbuild</w:t>
      </w:r>
      <w:proofErr w:type="spellEnd"/>
      <w:r w:rsidR="003931DF">
        <w:rPr>
          <w:rFonts w:cs="Arial"/>
          <w:szCs w:val="22"/>
        </w:rPr>
        <w:t xml:space="preserve">, die sich für Schalungslösungen von </w:t>
      </w:r>
      <w:proofErr w:type="spellStart"/>
      <w:r w:rsidR="003931DF">
        <w:rPr>
          <w:rFonts w:cs="Arial"/>
          <w:szCs w:val="22"/>
        </w:rPr>
        <w:t>Doka</w:t>
      </w:r>
      <w:proofErr w:type="spellEnd"/>
      <w:r w:rsidR="003931DF">
        <w:rPr>
          <w:rFonts w:cs="Arial"/>
          <w:szCs w:val="22"/>
        </w:rPr>
        <w:t xml:space="preserve"> entschieden hat</w:t>
      </w:r>
      <w:r w:rsidR="00AF20A1">
        <w:rPr>
          <w:rFonts w:cs="Arial"/>
        </w:rPr>
        <w:t>.</w:t>
      </w:r>
    </w:p>
    <w:p w:rsidR="009A5931" w:rsidRPr="00211567" w:rsidRDefault="009A5931" w:rsidP="000B0C2B">
      <w:pPr>
        <w:spacing w:line="264" w:lineRule="auto"/>
        <w:rPr>
          <w:rFonts w:cs="Arial"/>
        </w:rPr>
      </w:pPr>
    </w:p>
    <w:p w:rsidR="00983829" w:rsidRDefault="009A5931" w:rsidP="000B0C2B">
      <w:pPr>
        <w:spacing w:line="264" w:lineRule="auto"/>
        <w:rPr>
          <w:rFonts w:cs="Arial"/>
        </w:rPr>
      </w:pPr>
      <w:r w:rsidRPr="00211567">
        <w:rPr>
          <w:rFonts w:cs="Arial"/>
        </w:rPr>
        <w:t>D</w:t>
      </w:r>
      <w:r w:rsidR="00AF20A1">
        <w:rPr>
          <w:rFonts w:cs="Arial"/>
        </w:rPr>
        <w:t xml:space="preserve">as frühere Feuerwehrhaus fungiert </w:t>
      </w:r>
      <w:r w:rsidR="005400B1">
        <w:rPr>
          <w:rFonts w:cs="Arial"/>
        </w:rPr>
        <w:t xml:space="preserve">gleichsam </w:t>
      </w:r>
      <w:r w:rsidR="00AF20A1">
        <w:rPr>
          <w:rFonts w:cs="Arial"/>
        </w:rPr>
        <w:t xml:space="preserve">als </w:t>
      </w:r>
      <w:r w:rsidRPr="00211567">
        <w:rPr>
          <w:rFonts w:cs="Arial"/>
        </w:rPr>
        <w:t>Podest</w:t>
      </w:r>
      <w:r w:rsidR="005400B1">
        <w:rPr>
          <w:rFonts w:cs="Arial"/>
        </w:rPr>
        <w:t xml:space="preserve"> für den Neubau, dessen spektakuläre Form an ein Schiff erinnert und nach Fertigstellung einen atemberaubenden Blick über Hafen und Stadt biete</w:t>
      </w:r>
      <w:r w:rsidR="003931DF">
        <w:rPr>
          <w:rFonts w:cs="Arial"/>
        </w:rPr>
        <w:t>n wird</w:t>
      </w:r>
      <w:r w:rsidR="005400B1">
        <w:rPr>
          <w:rFonts w:cs="Arial"/>
        </w:rPr>
        <w:t>.</w:t>
      </w:r>
      <w:r>
        <w:rPr>
          <w:rFonts w:cs="Arial"/>
        </w:rPr>
        <w:t xml:space="preserve"> </w:t>
      </w:r>
      <w:r w:rsidRPr="00211567">
        <w:rPr>
          <w:rFonts w:cs="Arial"/>
        </w:rPr>
        <w:t>Die Fassade de</w:t>
      </w:r>
      <w:r w:rsidR="005400B1">
        <w:rPr>
          <w:rFonts w:cs="Arial"/>
        </w:rPr>
        <w:t>r schwebenden Konstruktion s</w:t>
      </w:r>
      <w:r w:rsidRPr="00211567">
        <w:rPr>
          <w:rFonts w:cs="Arial"/>
        </w:rPr>
        <w:t xml:space="preserve">etzt sich aus gläsernen Dreiecken zusammen, die laut Architekten ein ständig wechselndes Spiel von Lichtreflexionen erzeugen </w:t>
      </w:r>
      <w:r w:rsidR="00AF20A1">
        <w:rPr>
          <w:rFonts w:cs="Arial"/>
        </w:rPr>
        <w:t xml:space="preserve">und so an Antwerpen als Zentrum für </w:t>
      </w:r>
      <w:r w:rsidR="005400B1">
        <w:rPr>
          <w:rFonts w:cs="Arial"/>
        </w:rPr>
        <w:t xml:space="preserve">den </w:t>
      </w:r>
      <w:r w:rsidR="003931DF">
        <w:rPr>
          <w:rFonts w:cs="Arial"/>
        </w:rPr>
        <w:t>Diamantenh</w:t>
      </w:r>
      <w:r w:rsidR="005400B1">
        <w:rPr>
          <w:rFonts w:cs="Arial"/>
        </w:rPr>
        <w:t xml:space="preserve">andel </w:t>
      </w:r>
      <w:r w:rsidR="003931DF">
        <w:rPr>
          <w:rFonts w:cs="Arial"/>
        </w:rPr>
        <w:t>verweisen</w:t>
      </w:r>
      <w:r w:rsidRPr="00211567">
        <w:rPr>
          <w:rFonts w:cs="Arial"/>
        </w:rPr>
        <w:t>. Die 1.500 Tonnen schwere Stahlkonstruktion</w:t>
      </w:r>
      <w:r w:rsidR="00AF20A1">
        <w:rPr>
          <w:rFonts w:cs="Arial"/>
        </w:rPr>
        <w:t xml:space="preserve"> wird mit </w:t>
      </w:r>
      <w:r w:rsidRPr="00211567">
        <w:rPr>
          <w:rFonts w:cs="Arial"/>
        </w:rPr>
        <w:t xml:space="preserve">sechs vorgefertigten Modulelementen </w:t>
      </w:r>
      <w:r w:rsidR="00B05D0A">
        <w:rPr>
          <w:rFonts w:cs="Arial"/>
        </w:rPr>
        <w:t>errichtet</w:t>
      </w:r>
      <w:r w:rsidR="00AF20A1">
        <w:rPr>
          <w:rFonts w:cs="Arial"/>
        </w:rPr>
        <w:t xml:space="preserve"> </w:t>
      </w:r>
      <w:r w:rsidR="00983829">
        <w:rPr>
          <w:rFonts w:cs="Arial"/>
        </w:rPr>
        <w:t xml:space="preserve">und zusätzlich von </w:t>
      </w:r>
      <w:r w:rsidR="00D61C96">
        <w:rPr>
          <w:rFonts w:cs="Arial"/>
        </w:rPr>
        <w:t xml:space="preserve">einer </w:t>
      </w:r>
      <w:r w:rsidR="00983829">
        <w:rPr>
          <w:rFonts w:cs="Arial"/>
        </w:rPr>
        <w:t xml:space="preserve">etwa 22 m hohen </w:t>
      </w:r>
      <w:r w:rsidR="008C65FF">
        <w:rPr>
          <w:rFonts w:cs="Arial"/>
        </w:rPr>
        <w:t xml:space="preserve">asymmetrischen </w:t>
      </w:r>
      <w:r w:rsidR="00983829">
        <w:rPr>
          <w:rFonts w:cs="Arial"/>
        </w:rPr>
        <w:t>Betonsäule ge</w:t>
      </w:r>
      <w:r w:rsidR="00D61C96">
        <w:rPr>
          <w:rFonts w:cs="Arial"/>
        </w:rPr>
        <w:t>tragen</w:t>
      </w:r>
      <w:r w:rsidR="00983829">
        <w:rPr>
          <w:rFonts w:cs="Arial"/>
        </w:rPr>
        <w:t>.</w:t>
      </w:r>
    </w:p>
    <w:p w:rsidR="00983829" w:rsidRDefault="00983829" w:rsidP="000B0C2B">
      <w:pPr>
        <w:spacing w:line="264" w:lineRule="auto"/>
        <w:rPr>
          <w:rFonts w:cs="Arial"/>
        </w:rPr>
      </w:pPr>
    </w:p>
    <w:p w:rsidR="00DF1397" w:rsidRPr="00182AFA" w:rsidRDefault="00AA2B28" w:rsidP="000B0C2B">
      <w:pPr>
        <w:spacing w:line="264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Für die</w:t>
      </w:r>
      <w:r w:rsidR="00B05D0A">
        <w:rPr>
          <w:rFonts w:cs="Arial"/>
          <w:bCs/>
          <w:szCs w:val="22"/>
        </w:rPr>
        <w:t>se</w:t>
      </w:r>
      <w:r>
        <w:rPr>
          <w:rFonts w:cs="Arial"/>
          <w:bCs/>
          <w:szCs w:val="22"/>
        </w:rPr>
        <w:t xml:space="preserve"> Stütze mit </w:t>
      </w:r>
      <w:r w:rsidR="00F424B2">
        <w:rPr>
          <w:rFonts w:cs="Arial"/>
          <w:bCs/>
          <w:szCs w:val="22"/>
        </w:rPr>
        <w:t xml:space="preserve">12 </w:t>
      </w:r>
      <w:r>
        <w:rPr>
          <w:rFonts w:cs="Arial"/>
          <w:bCs/>
          <w:szCs w:val="22"/>
        </w:rPr>
        <w:t xml:space="preserve">unterschiedlich geneigten </w:t>
      </w:r>
      <w:r w:rsidR="00F424B2">
        <w:rPr>
          <w:rFonts w:cs="Arial"/>
          <w:bCs/>
          <w:szCs w:val="22"/>
        </w:rPr>
        <w:t>Seitenf</w:t>
      </w:r>
      <w:r>
        <w:rPr>
          <w:rFonts w:cs="Arial"/>
          <w:bCs/>
          <w:szCs w:val="22"/>
        </w:rPr>
        <w:t xml:space="preserve">lächen hat </w:t>
      </w:r>
      <w:proofErr w:type="spellStart"/>
      <w:r>
        <w:rPr>
          <w:rFonts w:cs="Arial"/>
          <w:bCs/>
          <w:szCs w:val="22"/>
        </w:rPr>
        <w:t>Zaha</w:t>
      </w:r>
      <w:proofErr w:type="spellEnd"/>
      <w:r>
        <w:rPr>
          <w:rFonts w:cs="Arial"/>
          <w:bCs/>
          <w:szCs w:val="22"/>
        </w:rPr>
        <w:t xml:space="preserve"> </w:t>
      </w:r>
      <w:proofErr w:type="spellStart"/>
      <w:r>
        <w:rPr>
          <w:rFonts w:cs="Arial"/>
          <w:bCs/>
          <w:szCs w:val="22"/>
        </w:rPr>
        <w:t>Hadid</w:t>
      </w:r>
      <w:proofErr w:type="spellEnd"/>
      <w:r>
        <w:rPr>
          <w:rFonts w:cs="Arial"/>
          <w:bCs/>
          <w:szCs w:val="22"/>
        </w:rPr>
        <w:t xml:space="preserve"> </w:t>
      </w:r>
      <w:proofErr w:type="spellStart"/>
      <w:r>
        <w:rPr>
          <w:rFonts w:cs="Arial"/>
          <w:bCs/>
          <w:szCs w:val="22"/>
        </w:rPr>
        <w:t>Architects</w:t>
      </w:r>
      <w:proofErr w:type="spellEnd"/>
      <w:r>
        <w:rPr>
          <w:rFonts w:cs="Arial"/>
          <w:bCs/>
          <w:szCs w:val="22"/>
        </w:rPr>
        <w:t xml:space="preserve"> Sichtbeton in seiner schönsten Form vorgesehen. Ein perfektes Anker</w:t>
      </w:r>
      <w:r w:rsidR="00D61C96">
        <w:rPr>
          <w:rFonts w:cs="Arial"/>
          <w:bCs/>
          <w:szCs w:val="22"/>
        </w:rPr>
        <w:t xml:space="preserve">- und Fugenbild </w:t>
      </w:r>
      <w:r>
        <w:rPr>
          <w:rFonts w:cs="Arial"/>
          <w:bCs/>
          <w:szCs w:val="22"/>
        </w:rPr>
        <w:t xml:space="preserve">sollten zudem für eine besondere Optik sorgen. </w:t>
      </w:r>
      <w:r w:rsidR="00F424B2">
        <w:rPr>
          <w:rFonts w:cs="Arial"/>
          <w:bCs/>
          <w:szCs w:val="22"/>
        </w:rPr>
        <w:t>Alle Anker rechtwinkelig zur Betonfläche an</w:t>
      </w:r>
      <w:r w:rsidR="00B05D0A">
        <w:rPr>
          <w:rFonts w:cs="Arial"/>
          <w:bCs/>
          <w:szCs w:val="22"/>
        </w:rPr>
        <w:t>zu</w:t>
      </w:r>
      <w:r w:rsidR="00F424B2">
        <w:rPr>
          <w:rFonts w:cs="Arial"/>
          <w:bCs/>
          <w:szCs w:val="22"/>
        </w:rPr>
        <w:t xml:space="preserve">bringen, war eine weitere Vorgabe der </w:t>
      </w:r>
      <w:r w:rsidR="00B85E0E">
        <w:rPr>
          <w:rFonts w:cs="Arial"/>
          <w:bCs/>
          <w:szCs w:val="22"/>
        </w:rPr>
        <w:t>Architekten</w:t>
      </w:r>
      <w:r w:rsidR="00F424B2">
        <w:rPr>
          <w:rFonts w:cs="Arial"/>
          <w:bCs/>
          <w:szCs w:val="22"/>
        </w:rPr>
        <w:t xml:space="preserve">. </w:t>
      </w:r>
      <w:r>
        <w:rPr>
          <w:rFonts w:cs="Arial"/>
          <w:bCs/>
          <w:szCs w:val="22"/>
        </w:rPr>
        <w:t xml:space="preserve">Aufgrund der Formgebung und des zu verwendenden weißen selbstverdichtenden </w:t>
      </w:r>
      <w:r w:rsidR="00AA68BB">
        <w:rPr>
          <w:rFonts w:cs="Arial"/>
          <w:bCs/>
          <w:szCs w:val="22"/>
        </w:rPr>
        <w:t>B</w:t>
      </w:r>
      <w:r>
        <w:rPr>
          <w:rFonts w:cs="Arial"/>
          <w:bCs/>
          <w:szCs w:val="22"/>
        </w:rPr>
        <w:t xml:space="preserve">etons (SCC) musste die Schalung einem enormen Betondruck von bis zu 100 </w:t>
      </w:r>
      <w:proofErr w:type="spellStart"/>
      <w:r>
        <w:rPr>
          <w:rFonts w:cs="Arial"/>
          <w:bCs/>
          <w:szCs w:val="22"/>
        </w:rPr>
        <w:t>kN</w:t>
      </w:r>
      <w:proofErr w:type="spellEnd"/>
      <w:r>
        <w:rPr>
          <w:rFonts w:cs="Arial"/>
          <w:bCs/>
          <w:szCs w:val="22"/>
        </w:rPr>
        <w:t xml:space="preserve">/m² standhalten. Für </w:t>
      </w:r>
      <w:proofErr w:type="spellStart"/>
      <w:r>
        <w:rPr>
          <w:rFonts w:cs="Arial"/>
          <w:bCs/>
          <w:szCs w:val="22"/>
        </w:rPr>
        <w:t>Doka</w:t>
      </w:r>
      <w:proofErr w:type="spellEnd"/>
      <w:r>
        <w:rPr>
          <w:rFonts w:cs="Arial"/>
          <w:bCs/>
          <w:szCs w:val="22"/>
        </w:rPr>
        <w:t xml:space="preserve"> Belgien und die Experten des Competence Centers Sichtbeton in der österreichischen </w:t>
      </w:r>
      <w:proofErr w:type="spellStart"/>
      <w:r w:rsidR="00B85E0E">
        <w:rPr>
          <w:rFonts w:cs="Arial"/>
          <w:bCs/>
          <w:szCs w:val="22"/>
        </w:rPr>
        <w:t>Doka</w:t>
      </w:r>
      <w:proofErr w:type="spellEnd"/>
      <w:r w:rsidR="00B85E0E">
        <w:rPr>
          <w:rFonts w:cs="Arial"/>
          <w:bCs/>
          <w:szCs w:val="22"/>
        </w:rPr>
        <w:t xml:space="preserve">-Zentrale </w:t>
      </w:r>
      <w:r>
        <w:rPr>
          <w:rFonts w:cs="Arial"/>
          <w:bCs/>
          <w:szCs w:val="22"/>
        </w:rPr>
        <w:t xml:space="preserve">stellten diese </w:t>
      </w:r>
      <w:r w:rsidRPr="002D7E38">
        <w:rPr>
          <w:rFonts w:cs="Arial"/>
          <w:bCs/>
          <w:szCs w:val="22"/>
        </w:rPr>
        <w:t>Anforderungen eine besondere schalungstechnische Herausforderung dar. „</w:t>
      </w:r>
      <w:proofErr w:type="spellStart"/>
      <w:r w:rsidRPr="002D7E38">
        <w:rPr>
          <w:rFonts w:cs="Arial"/>
          <w:bCs/>
          <w:szCs w:val="22"/>
        </w:rPr>
        <w:t>Doka</w:t>
      </w:r>
      <w:proofErr w:type="spellEnd"/>
      <w:r w:rsidRPr="002D7E38">
        <w:rPr>
          <w:rFonts w:cs="Arial"/>
          <w:bCs/>
          <w:szCs w:val="22"/>
        </w:rPr>
        <w:t xml:space="preserve"> hat uns mit einem durchdachten Schalungskonzept überzeugt. </w:t>
      </w:r>
      <w:r w:rsidR="002D7E38" w:rsidRPr="002D7E38">
        <w:rPr>
          <w:rFonts w:cs="Arial"/>
          <w:bCs/>
          <w:szCs w:val="22"/>
        </w:rPr>
        <w:t>Die k</w:t>
      </w:r>
      <w:r w:rsidRPr="002D7E38">
        <w:rPr>
          <w:rFonts w:cs="Arial"/>
          <w:bCs/>
          <w:szCs w:val="22"/>
        </w:rPr>
        <w:t>omplexe Geometrie</w:t>
      </w:r>
      <w:r w:rsidR="002D7E38">
        <w:rPr>
          <w:rFonts w:cs="Arial"/>
          <w:bCs/>
          <w:szCs w:val="22"/>
        </w:rPr>
        <w:t xml:space="preserve"> des B</w:t>
      </w:r>
      <w:r w:rsidR="002D7E38" w:rsidRPr="002D7E38">
        <w:rPr>
          <w:rFonts w:cs="Arial"/>
          <w:bCs/>
          <w:szCs w:val="22"/>
        </w:rPr>
        <w:t xml:space="preserve">auwerks erfordert viel Know-how </w:t>
      </w:r>
      <w:r w:rsidR="002D7E38">
        <w:rPr>
          <w:rFonts w:cs="Arial"/>
          <w:bCs/>
          <w:szCs w:val="22"/>
        </w:rPr>
        <w:t xml:space="preserve">und </w:t>
      </w:r>
      <w:r w:rsidR="002D7E38" w:rsidRPr="002D7E38">
        <w:rPr>
          <w:rFonts w:cs="Arial"/>
          <w:bCs/>
          <w:szCs w:val="22"/>
        </w:rPr>
        <w:t>Erfahrung“,</w:t>
      </w:r>
      <w:r w:rsidRPr="002D7E38">
        <w:rPr>
          <w:rFonts w:cs="Arial"/>
          <w:bCs/>
          <w:szCs w:val="22"/>
        </w:rPr>
        <w:t xml:space="preserve"> sagt </w:t>
      </w:r>
      <w:proofErr w:type="spellStart"/>
      <w:r w:rsidR="000B0C2B" w:rsidRPr="002D7E38">
        <w:rPr>
          <w:rFonts w:cs="Arial"/>
          <w:bCs/>
          <w:szCs w:val="22"/>
        </w:rPr>
        <w:t>Interbuild</w:t>
      </w:r>
      <w:proofErr w:type="spellEnd"/>
      <w:r w:rsidR="000B0C2B" w:rsidRPr="002D7E38">
        <w:rPr>
          <w:rFonts w:cs="Arial"/>
          <w:bCs/>
          <w:szCs w:val="22"/>
        </w:rPr>
        <w:t>-</w:t>
      </w:r>
      <w:r w:rsidRPr="002D7E38">
        <w:rPr>
          <w:rFonts w:cs="Arial"/>
          <w:bCs/>
          <w:szCs w:val="22"/>
        </w:rPr>
        <w:t>Projekt</w:t>
      </w:r>
      <w:r w:rsidR="002D7E38" w:rsidRPr="002D7E38">
        <w:rPr>
          <w:rFonts w:cs="Arial"/>
          <w:bCs/>
          <w:szCs w:val="22"/>
        </w:rPr>
        <w:t xml:space="preserve">leiter Tom Van </w:t>
      </w:r>
      <w:proofErr w:type="spellStart"/>
      <w:r w:rsidR="002D7E38" w:rsidRPr="002D7E38">
        <w:rPr>
          <w:rFonts w:cs="Arial"/>
          <w:bCs/>
          <w:szCs w:val="22"/>
        </w:rPr>
        <w:t>Hauwe</w:t>
      </w:r>
      <w:proofErr w:type="spellEnd"/>
      <w:r w:rsidRPr="002D7E38">
        <w:rPr>
          <w:rFonts w:cs="Arial"/>
          <w:bCs/>
          <w:szCs w:val="22"/>
        </w:rPr>
        <w:t>.</w:t>
      </w:r>
    </w:p>
    <w:p w:rsidR="00DF1397" w:rsidRDefault="00DF1397" w:rsidP="000B0C2B">
      <w:pPr>
        <w:spacing w:line="264" w:lineRule="auto"/>
        <w:rPr>
          <w:rFonts w:cs="Arial"/>
          <w:bCs/>
          <w:szCs w:val="22"/>
        </w:rPr>
      </w:pPr>
    </w:p>
    <w:p w:rsidR="000B0C2B" w:rsidRPr="000B0C2B" w:rsidRDefault="00AA68BB" w:rsidP="000B0C2B">
      <w:pPr>
        <w:spacing w:line="264" w:lineRule="auto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Schritt für Schritt zu</w:t>
      </w:r>
      <w:r w:rsidR="00B85E0E">
        <w:rPr>
          <w:rFonts w:cs="Arial"/>
          <w:b/>
          <w:bCs/>
          <w:szCs w:val="22"/>
        </w:rPr>
        <w:t>m</w:t>
      </w:r>
      <w:r>
        <w:rPr>
          <w:rFonts w:cs="Arial"/>
          <w:b/>
          <w:bCs/>
          <w:szCs w:val="22"/>
        </w:rPr>
        <w:t xml:space="preserve"> perfekten </w:t>
      </w:r>
      <w:r w:rsidR="00B85E0E">
        <w:rPr>
          <w:rFonts w:cs="Arial"/>
          <w:b/>
          <w:bCs/>
          <w:szCs w:val="22"/>
        </w:rPr>
        <w:t>Guss</w:t>
      </w:r>
    </w:p>
    <w:p w:rsidR="004F35DF" w:rsidRDefault="00DF1397" w:rsidP="000B0C2B">
      <w:pPr>
        <w:spacing w:line="264" w:lineRule="auto"/>
        <w:rPr>
          <w:rFonts w:cs="Arial"/>
          <w:bCs/>
          <w:szCs w:val="22"/>
        </w:rPr>
      </w:pPr>
      <w:r w:rsidRPr="00182AFA">
        <w:rPr>
          <w:rFonts w:cs="Arial"/>
          <w:bCs/>
          <w:szCs w:val="22"/>
        </w:rPr>
        <w:t>D</w:t>
      </w:r>
      <w:r w:rsidR="00F424B2">
        <w:rPr>
          <w:rFonts w:cs="Arial"/>
          <w:bCs/>
          <w:szCs w:val="22"/>
        </w:rPr>
        <w:t xml:space="preserve">ie Schalungstechniker von </w:t>
      </w:r>
      <w:proofErr w:type="spellStart"/>
      <w:r w:rsidR="00F424B2">
        <w:rPr>
          <w:rFonts w:cs="Arial"/>
          <w:bCs/>
          <w:szCs w:val="22"/>
        </w:rPr>
        <w:t>Doka</w:t>
      </w:r>
      <w:proofErr w:type="spellEnd"/>
      <w:r w:rsidR="00F424B2">
        <w:rPr>
          <w:rFonts w:cs="Arial"/>
          <w:bCs/>
          <w:szCs w:val="22"/>
        </w:rPr>
        <w:t xml:space="preserve"> teilten die etwa 22 m hohe Säule in</w:t>
      </w:r>
      <w:r w:rsidR="00B85E0E">
        <w:rPr>
          <w:rFonts w:cs="Arial"/>
          <w:bCs/>
          <w:szCs w:val="22"/>
        </w:rPr>
        <w:t xml:space="preserve"> fünf </w:t>
      </w:r>
      <w:r w:rsidR="004B72D6">
        <w:rPr>
          <w:rFonts w:cs="Arial"/>
          <w:bCs/>
          <w:szCs w:val="22"/>
        </w:rPr>
        <w:t>A</w:t>
      </w:r>
      <w:r w:rsidR="00B85E0E">
        <w:rPr>
          <w:rFonts w:cs="Arial"/>
          <w:bCs/>
          <w:szCs w:val="22"/>
        </w:rPr>
        <w:t xml:space="preserve">bschnitte mit einer Höhe von </w:t>
      </w:r>
      <w:r w:rsidR="00F424B2">
        <w:rPr>
          <w:rFonts w:cs="Arial"/>
          <w:bCs/>
          <w:szCs w:val="22"/>
        </w:rPr>
        <w:t xml:space="preserve">3,7 bis 5,5 m. Für jeden </w:t>
      </w:r>
      <w:proofErr w:type="spellStart"/>
      <w:r w:rsidR="00B85E0E">
        <w:rPr>
          <w:rFonts w:cs="Arial"/>
          <w:bCs/>
          <w:szCs w:val="22"/>
        </w:rPr>
        <w:t>Betonierabschnitt</w:t>
      </w:r>
      <w:proofErr w:type="spellEnd"/>
      <w:r w:rsidR="00B85E0E">
        <w:rPr>
          <w:rFonts w:cs="Arial"/>
          <w:bCs/>
          <w:szCs w:val="22"/>
        </w:rPr>
        <w:t xml:space="preserve"> </w:t>
      </w:r>
      <w:r w:rsidR="00F424B2">
        <w:rPr>
          <w:rFonts w:cs="Arial"/>
          <w:bCs/>
          <w:szCs w:val="22"/>
        </w:rPr>
        <w:t>wurde in der 3-D-Planung ein eigenes Schalungskonzept e</w:t>
      </w:r>
      <w:r w:rsidR="004F35DF">
        <w:rPr>
          <w:rFonts w:cs="Arial"/>
          <w:bCs/>
          <w:szCs w:val="22"/>
        </w:rPr>
        <w:t>rarbeitet</w:t>
      </w:r>
      <w:r w:rsidR="00F424B2">
        <w:rPr>
          <w:rFonts w:cs="Arial"/>
          <w:bCs/>
          <w:szCs w:val="22"/>
        </w:rPr>
        <w:t xml:space="preserve">, das alle Anforderungen inklusive Anker- und Fugenbild berücksichtigte. Insbesondere die Anbringung der Anker </w:t>
      </w:r>
      <w:r w:rsidR="00B05D0A">
        <w:rPr>
          <w:rFonts w:cs="Arial"/>
          <w:bCs/>
          <w:szCs w:val="22"/>
        </w:rPr>
        <w:t xml:space="preserve">und die Ausbildung der Formholzkästen </w:t>
      </w:r>
      <w:r w:rsidR="00F424B2">
        <w:rPr>
          <w:rFonts w:cs="Arial"/>
          <w:bCs/>
          <w:szCs w:val="22"/>
        </w:rPr>
        <w:t xml:space="preserve">erforderte in der Schalungsplanung ein hohes Maß an Kreativität. </w:t>
      </w:r>
      <w:r w:rsidR="004F35DF">
        <w:rPr>
          <w:rFonts w:cs="Arial"/>
          <w:bCs/>
          <w:szCs w:val="22"/>
        </w:rPr>
        <w:t xml:space="preserve">Zur Verbindung der Außenschalung entwickelte das Competence Center Sichtbeton erstmals </w:t>
      </w:r>
      <w:r w:rsidR="004F35DF">
        <w:rPr>
          <w:rFonts w:cs="Arial"/>
          <w:bCs/>
          <w:szCs w:val="22"/>
        </w:rPr>
        <w:lastRenderedPageBreak/>
        <w:t xml:space="preserve">einen </w:t>
      </w:r>
      <w:r w:rsidR="00B05D0A">
        <w:rPr>
          <w:rFonts w:cs="Arial"/>
          <w:bCs/>
          <w:szCs w:val="22"/>
        </w:rPr>
        <w:t xml:space="preserve">speziellen </w:t>
      </w:r>
      <w:r w:rsidR="004F35DF">
        <w:rPr>
          <w:rFonts w:cs="Arial"/>
          <w:bCs/>
          <w:szCs w:val="22"/>
        </w:rPr>
        <w:t>Winkelriegel,</w:t>
      </w:r>
      <w:r w:rsidR="00B05D0A">
        <w:rPr>
          <w:rFonts w:cs="Arial"/>
          <w:bCs/>
          <w:szCs w:val="22"/>
        </w:rPr>
        <w:t xml:space="preserve"> der die unterschiedlichen Wandneigungen aufnehmen konnte. Diese Lösung war aufgrund des hohen Betondrucks und der Säulengeometrie notwendig. Für die Konstruktion waren das Know-how und die langjährige Erfahrung der </w:t>
      </w:r>
      <w:proofErr w:type="spellStart"/>
      <w:r w:rsidR="00B05D0A">
        <w:rPr>
          <w:rFonts w:cs="Arial"/>
          <w:bCs/>
          <w:szCs w:val="22"/>
        </w:rPr>
        <w:t>Doka</w:t>
      </w:r>
      <w:proofErr w:type="spellEnd"/>
      <w:r w:rsidR="00B05D0A">
        <w:rPr>
          <w:rFonts w:cs="Arial"/>
          <w:bCs/>
          <w:szCs w:val="22"/>
        </w:rPr>
        <w:t>-Produktion gefragt, die den Winkelriegel präzise fertigte.</w:t>
      </w:r>
    </w:p>
    <w:p w:rsidR="004F35DF" w:rsidRDefault="004F35DF" w:rsidP="000B0C2B">
      <w:pPr>
        <w:spacing w:line="264" w:lineRule="auto"/>
        <w:rPr>
          <w:rFonts w:cs="Arial"/>
          <w:bCs/>
          <w:szCs w:val="22"/>
        </w:rPr>
      </w:pPr>
    </w:p>
    <w:p w:rsidR="00023372" w:rsidRDefault="004F35DF" w:rsidP="000B0C2B">
      <w:pPr>
        <w:spacing w:line="264" w:lineRule="auto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Nach der Schalungsplanung </w:t>
      </w:r>
      <w:r w:rsidR="00F20BDC">
        <w:rPr>
          <w:rFonts w:cs="Arial"/>
          <w:bCs/>
          <w:szCs w:val="22"/>
        </w:rPr>
        <w:t>erfolgte die Vormontage der Innen- und Außenscha</w:t>
      </w:r>
      <w:r w:rsidR="00023372">
        <w:rPr>
          <w:rFonts w:cs="Arial"/>
          <w:bCs/>
          <w:szCs w:val="22"/>
        </w:rPr>
        <w:t>l</w:t>
      </w:r>
      <w:r w:rsidR="00F20BDC">
        <w:rPr>
          <w:rFonts w:cs="Arial"/>
          <w:bCs/>
          <w:szCs w:val="22"/>
        </w:rPr>
        <w:t xml:space="preserve">ung für die fünf </w:t>
      </w:r>
      <w:proofErr w:type="spellStart"/>
      <w:r w:rsidR="00F20BDC">
        <w:rPr>
          <w:rFonts w:cs="Arial"/>
          <w:bCs/>
          <w:szCs w:val="22"/>
        </w:rPr>
        <w:t>Betonierabschnitte</w:t>
      </w:r>
      <w:proofErr w:type="spellEnd"/>
      <w:r w:rsidR="00F20BDC">
        <w:rPr>
          <w:rFonts w:cs="Arial"/>
          <w:bCs/>
          <w:szCs w:val="22"/>
        </w:rPr>
        <w:t xml:space="preserve"> im </w:t>
      </w:r>
      <w:proofErr w:type="spellStart"/>
      <w:r w:rsidR="00F20BDC">
        <w:rPr>
          <w:rFonts w:cs="Arial"/>
          <w:bCs/>
          <w:szCs w:val="22"/>
        </w:rPr>
        <w:t>Doka</w:t>
      </w:r>
      <w:proofErr w:type="spellEnd"/>
      <w:r w:rsidR="00F20BDC">
        <w:rPr>
          <w:rFonts w:cs="Arial"/>
          <w:bCs/>
          <w:szCs w:val="22"/>
        </w:rPr>
        <w:t xml:space="preserve">-Fertigservice. Basis ist die Trägerschalung Top 50, die einsatzbereit auf die Baustelle geliefert wurde. Vor Ort erhielt die Schalung 18 mm dicke Mehrschichtplatten, die ein besonderes Sichtbetonergebnis gewährleisten sollten. </w:t>
      </w:r>
      <w:r w:rsidR="00023372">
        <w:rPr>
          <w:rFonts w:cs="Arial"/>
          <w:bCs/>
          <w:szCs w:val="22"/>
        </w:rPr>
        <w:t xml:space="preserve">Die Top 50-Elemente an den Seitenflächen wurden jeweils mit dem Traggerüst </w:t>
      </w:r>
      <w:proofErr w:type="spellStart"/>
      <w:r w:rsidR="00023372">
        <w:rPr>
          <w:rFonts w:cs="Arial"/>
          <w:bCs/>
          <w:szCs w:val="22"/>
        </w:rPr>
        <w:t>Staxo</w:t>
      </w:r>
      <w:proofErr w:type="spellEnd"/>
      <w:r w:rsidR="00023372">
        <w:rPr>
          <w:rFonts w:cs="Arial"/>
          <w:bCs/>
          <w:szCs w:val="22"/>
        </w:rPr>
        <w:t xml:space="preserve"> 100 unterstellt, die Trägerschalung mit </w:t>
      </w:r>
      <w:proofErr w:type="spellStart"/>
      <w:r w:rsidR="00023372">
        <w:rPr>
          <w:rFonts w:cs="Arial"/>
          <w:bCs/>
          <w:szCs w:val="22"/>
        </w:rPr>
        <w:t>Eurex</w:t>
      </w:r>
      <w:proofErr w:type="spellEnd"/>
      <w:r w:rsidR="00023372">
        <w:rPr>
          <w:rFonts w:cs="Arial"/>
          <w:bCs/>
          <w:szCs w:val="22"/>
        </w:rPr>
        <w:t xml:space="preserve"> </w:t>
      </w:r>
      <w:r w:rsidR="00B85E0E">
        <w:rPr>
          <w:rFonts w:cs="Arial"/>
          <w:bCs/>
          <w:szCs w:val="22"/>
        </w:rPr>
        <w:t>6</w:t>
      </w:r>
      <w:r w:rsidR="00023372">
        <w:rPr>
          <w:rFonts w:cs="Arial"/>
          <w:bCs/>
          <w:szCs w:val="22"/>
        </w:rPr>
        <w:t>0 sowie der Spindelstrebe T7 abgestützt.</w:t>
      </w:r>
    </w:p>
    <w:p w:rsidR="00023372" w:rsidRDefault="00023372" w:rsidP="000B0C2B">
      <w:pPr>
        <w:spacing w:line="264" w:lineRule="auto"/>
        <w:rPr>
          <w:rFonts w:cs="Arial"/>
          <w:bCs/>
          <w:szCs w:val="22"/>
        </w:rPr>
      </w:pPr>
    </w:p>
    <w:p w:rsidR="0069726A" w:rsidRPr="0069726A" w:rsidRDefault="0069726A" w:rsidP="000B0C2B">
      <w:pPr>
        <w:spacing w:line="264" w:lineRule="auto"/>
        <w:rPr>
          <w:rFonts w:cs="Arial"/>
          <w:b/>
          <w:bCs/>
          <w:szCs w:val="22"/>
        </w:rPr>
      </w:pPr>
      <w:r w:rsidRPr="0069726A">
        <w:rPr>
          <w:rFonts w:cs="Arial"/>
          <w:b/>
          <w:bCs/>
          <w:szCs w:val="22"/>
        </w:rPr>
        <w:t>Schalungslösung</w:t>
      </w:r>
      <w:r w:rsidR="002A0374">
        <w:rPr>
          <w:rFonts w:cs="Arial"/>
          <w:b/>
          <w:bCs/>
          <w:szCs w:val="22"/>
        </w:rPr>
        <w:t>en</w:t>
      </w:r>
      <w:r w:rsidRPr="0069726A">
        <w:rPr>
          <w:rFonts w:cs="Arial"/>
          <w:b/>
          <w:bCs/>
          <w:szCs w:val="22"/>
        </w:rPr>
        <w:t xml:space="preserve"> für </w:t>
      </w:r>
      <w:r w:rsidR="002A0374">
        <w:rPr>
          <w:rFonts w:cs="Arial"/>
          <w:b/>
          <w:bCs/>
          <w:szCs w:val="22"/>
        </w:rPr>
        <w:t>G</w:t>
      </w:r>
      <w:r w:rsidRPr="0069726A">
        <w:rPr>
          <w:rFonts w:cs="Arial"/>
          <w:b/>
          <w:bCs/>
          <w:szCs w:val="22"/>
        </w:rPr>
        <w:t>ebäudekern und Tiefgarage</w:t>
      </w:r>
    </w:p>
    <w:p w:rsidR="00254C82" w:rsidRDefault="0069726A" w:rsidP="000B0C2B">
      <w:pPr>
        <w:spacing w:line="264" w:lineRule="auto"/>
        <w:rPr>
          <w:rFonts w:cs="Arial"/>
          <w:bCs/>
          <w:szCs w:val="22"/>
        </w:rPr>
      </w:pPr>
      <w:proofErr w:type="spellStart"/>
      <w:r>
        <w:rPr>
          <w:rFonts w:cs="Arial"/>
          <w:bCs/>
          <w:szCs w:val="22"/>
        </w:rPr>
        <w:t>Doka</w:t>
      </w:r>
      <w:proofErr w:type="spellEnd"/>
      <w:r>
        <w:rPr>
          <w:rFonts w:cs="Arial"/>
          <w:bCs/>
          <w:szCs w:val="22"/>
        </w:rPr>
        <w:t>-</w:t>
      </w:r>
      <w:r w:rsidR="00254C82" w:rsidRPr="0069726A">
        <w:rPr>
          <w:rFonts w:cs="Arial"/>
          <w:bCs/>
          <w:szCs w:val="22"/>
        </w:rPr>
        <w:t xml:space="preserve">Schalungssysteme kamen beim „New Port House“-Projekt auch bei der Errichtung </w:t>
      </w:r>
      <w:r>
        <w:rPr>
          <w:rFonts w:cs="Arial"/>
          <w:bCs/>
          <w:szCs w:val="22"/>
        </w:rPr>
        <w:t xml:space="preserve">des Gebäudekerns sowie der </w:t>
      </w:r>
      <w:r w:rsidR="00254C82" w:rsidRPr="0069726A">
        <w:rPr>
          <w:rFonts w:cs="Arial"/>
          <w:bCs/>
          <w:szCs w:val="22"/>
        </w:rPr>
        <w:t xml:space="preserve">Tiefgarage mit zwei Parkdecks zum Einsatz. </w:t>
      </w:r>
      <w:r>
        <w:rPr>
          <w:rFonts w:cs="Arial"/>
          <w:bCs/>
          <w:szCs w:val="22"/>
        </w:rPr>
        <w:t>Der 30 m hohe Gebäudekern in Sichtbeton</w:t>
      </w:r>
      <w:r w:rsidR="002A0374">
        <w:rPr>
          <w:rFonts w:cs="Arial"/>
          <w:bCs/>
          <w:szCs w:val="22"/>
        </w:rPr>
        <w:t xml:space="preserve">optik wurde mir der Kletterschalung MF240 in Kombination mit der Rahmenschalung </w:t>
      </w:r>
      <w:proofErr w:type="spellStart"/>
      <w:r w:rsidR="002A0374">
        <w:rPr>
          <w:rFonts w:cs="Arial"/>
          <w:bCs/>
          <w:szCs w:val="22"/>
        </w:rPr>
        <w:t>Framax</w:t>
      </w:r>
      <w:proofErr w:type="spellEnd"/>
      <w:r w:rsidR="002A0374">
        <w:rPr>
          <w:rFonts w:cs="Arial"/>
          <w:bCs/>
          <w:szCs w:val="22"/>
        </w:rPr>
        <w:t xml:space="preserve"> </w:t>
      </w:r>
      <w:proofErr w:type="spellStart"/>
      <w:r w:rsidR="002A0374">
        <w:rPr>
          <w:rFonts w:cs="Arial"/>
          <w:bCs/>
          <w:szCs w:val="22"/>
        </w:rPr>
        <w:t>Xlife</w:t>
      </w:r>
      <w:proofErr w:type="spellEnd"/>
      <w:r w:rsidR="002A0374">
        <w:rPr>
          <w:rFonts w:cs="Arial"/>
          <w:bCs/>
          <w:szCs w:val="22"/>
        </w:rPr>
        <w:t xml:space="preserve"> errichtet. Die neue Element-Deckenschalung </w:t>
      </w:r>
      <w:proofErr w:type="spellStart"/>
      <w:r w:rsidR="002A0374">
        <w:rPr>
          <w:rFonts w:cs="Arial"/>
          <w:bCs/>
          <w:szCs w:val="22"/>
        </w:rPr>
        <w:t>Dokadek</w:t>
      </w:r>
      <w:proofErr w:type="spellEnd"/>
      <w:r w:rsidR="002A0374">
        <w:rPr>
          <w:rFonts w:cs="Arial"/>
          <w:bCs/>
          <w:szCs w:val="22"/>
        </w:rPr>
        <w:t xml:space="preserve"> 30 war die erste Wahl für die Ortbetonarbeiten in der Tiefgarage.</w:t>
      </w:r>
    </w:p>
    <w:p w:rsidR="00023372" w:rsidRDefault="00023372" w:rsidP="000B0C2B">
      <w:pPr>
        <w:spacing w:line="264" w:lineRule="auto"/>
        <w:rPr>
          <w:rFonts w:cs="Arial"/>
          <w:bCs/>
          <w:szCs w:val="22"/>
        </w:rPr>
      </w:pPr>
    </w:p>
    <w:p w:rsidR="002A0374" w:rsidRDefault="002A0374" w:rsidP="002A0374">
      <w:pPr>
        <w:spacing w:line="264" w:lineRule="auto"/>
        <w:rPr>
          <w:rFonts w:cs="Arial"/>
          <w:bCs/>
          <w:szCs w:val="22"/>
        </w:rPr>
      </w:pPr>
      <w:r w:rsidRPr="002D7E38">
        <w:rPr>
          <w:rFonts w:cs="Arial"/>
          <w:bCs/>
          <w:szCs w:val="22"/>
        </w:rPr>
        <w:t xml:space="preserve">Die von </w:t>
      </w:r>
      <w:proofErr w:type="spellStart"/>
      <w:r w:rsidRPr="002D7E38">
        <w:rPr>
          <w:rFonts w:cs="Arial"/>
          <w:bCs/>
          <w:szCs w:val="22"/>
        </w:rPr>
        <w:t>Doka</w:t>
      </w:r>
      <w:proofErr w:type="spellEnd"/>
      <w:r w:rsidRPr="002D7E38">
        <w:rPr>
          <w:rFonts w:cs="Arial"/>
          <w:bCs/>
          <w:szCs w:val="22"/>
        </w:rPr>
        <w:t xml:space="preserve"> entwickelte Schalungslösung sorgte für eine zeitgerechte und rasche Umsetzung der komplizierten Geometrie vor Ort und ein herausragendes Sichtbetonergebnis. „</w:t>
      </w:r>
      <w:r w:rsidR="002D7E38" w:rsidRPr="002D7E38">
        <w:rPr>
          <w:rFonts w:cs="Arial"/>
          <w:bCs/>
          <w:szCs w:val="22"/>
        </w:rPr>
        <w:t xml:space="preserve">Durch die gute Zusammenarbeit mit </w:t>
      </w:r>
      <w:proofErr w:type="spellStart"/>
      <w:r w:rsidR="002D7E38" w:rsidRPr="002D7E38">
        <w:rPr>
          <w:rFonts w:cs="Arial"/>
          <w:bCs/>
          <w:szCs w:val="22"/>
        </w:rPr>
        <w:t>Doka</w:t>
      </w:r>
      <w:proofErr w:type="spellEnd"/>
      <w:r w:rsidR="002D7E38" w:rsidRPr="002D7E38">
        <w:rPr>
          <w:rFonts w:cs="Arial"/>
          <w:bCs/>
          <w:szCs w:val="22"/>
        </w:rPr>
        <w:t xml:space="preserve"> konnten wir ein Projekt in höchster Sichtbetongüte realisieren“, sagt </w:t>
      </w:r>
      <w:proofErr w:type="spellStart"/>
      <w:r w:rsidR="002D7E38" w:rsidRPr="002D7E38">
        <w:rPr>
          <w:rFonts w:cs="Arial"/>
          <w:bCs/>
          <w:szCs w:val="22"/>
        </w:rPr>
        <w:t>Interbui</w:t>
      </w:r>
      <w:r w:rsidR="001539AD">
        <w:rPr>
          <w:rFonts w:cs="Arial"/>
          <w:bCs/>
          <w:szCs w:val="22"/>
        </w:rPr>
        <w:t>l</w:t>
      </w:r>
      <w:r w:rsidR="002D7E38" w:rsidRPr="002D7E38">
        <w:rPr>
          <w:rFonts w:cs="Arial"/>
          <w:bCs/>
          <w:szCs w:val="22"/>
        </w:rPr>
        <w:t>d</w:t>
      </w:r>
      <w:proofErr w:type="spellEnd"/>
      <w:r w:rsidR="002D7E38" w:rsidRPr="002D7E38">
        <w:rPr>
          <w:rFonts w:cs="Arial"/>
          <w:bCs/>
          <w:szCs w:val="22"/>
        </w:rPr>
        <w:t>-Polier Lucien Pieters.</w:t>
      </w:r>
    </w:p>
    <w:p w:rsidR="002A0374" w:rsidRDefault="002A0374" w:rsidP="002A0374">
      <w:pPr>
        <w:spacing w:line="264" w:lineRule="auto"/>
        <w:rPr>
          <w:rFonts w:cs="Arial"/>
          <w:bCs/>
          <w:szCs w:val="22"/>
        </w:rPr>
      </w:pPr>
    </w:p>
    <w:p w:rsidR="006565F6" w:rsidRDefault="006565F6" w:rsidP="000B0C2B">
      <w:pPr>
        <w:spacing w:line="264" w:lineRule="auto"/>
        <w:rPr>
          <w:rFonts w:cs="Arial"/>
          <w:bCs/>
          <w:szCs w:val="22"/>
        </w:rPr>
      </w:pPr>
    </w:p>
    <w:p w:rsidR="00AF3EBA" w:rsidRDefault="00AF3EBA" w:rsidP="000B0C2B">
      <w:pPr>
        <w:spacing w:line="264" w:lineRule="auto"/>
        <w:jc w:val="both"/>
        <w:rPr>
          <w:rFonts w:cs="Arial"/>
          <w:b/>
          <w:szCs w:val="22"/>
        </w:rPr>
      </w:pPr>
      <w:r w:rsidRPr="00FC10B0">
        <w:rPr>
          <w:rFonts w:cs="Arial"/>
          <w:b/>
          <w:szCs w:val="22"/>
        </w:rPr>
        <w:t>Kurz</w:t>
      </w:r>
      <w:r>
        <w:rPr>
          <w:rFonts w:cs="Arial"/>
          <w:b/>
          <w:szCs w:val="22"/>
        </w:rPr>
        <w:t xml:space="preserve"> </w:t>
      </w:r>
      <w:r w:rsidRPr="00FC10B0">
        <w:rPr>
          <w:rFonts w:cs="Arial"/>
          <w:b/>
          <w:szCs w:val="22"/>
        </w:rPr>
        <w:t>gefasst</w:t>
      </w:r>
    </w:p>
    <w:p w:rsidR="009D74C5" w:rsidRPr="009D74C5" w:rsidRDefault="009D74C5" w:rsidP="000B0C2B">
      <w:pPr>
        <w:spacing w:line="264" w:lineRule="auto"/>
        <w:jc w:val="both"/>
        <w:rPr>
          <w:rFonts w:cs="Arial"/>
          <w:szCs w:val="22"/>
        </w:rPr>
      </w:pPr>
    </w:p>
    <w:p w:rsidR="00D63260" w:rsidRPr="00B85E0E" w:rsidRDefault="00A02824" w:rsidP="000B0C2B">
      <w:pPr>
        <w:spacing w:line="264" w:lineRule="auto"/>
        <w:rPr>
          <w:rFonts w:cs="Arial"/>
          <w:b/>
          <w:szCs w:val="22"/>
        </w:rPr>
      </w:pPr>
      <w:r w:rsidRPr="00B85E0E">
        <w:rPr>
          <w:rFonts w:cs="Arial"/>
          <w:b/>
          <w:szCs w:val="22"/>
        </w:rPr>
        <w:t>New Port House</w:t>
      </w:r>
      <w:r w:rsidR="000B0C2B" w:rsidRPr="00B85E0E">
        <w:rPr>
          <w:rFonts w:cs="Arial"/>
          <w:b/>
          <w:szCs w:val="22"/>
        </w:rPr>
        <w:t xml:space="preserve"> </w:t>
      </w:r>
      <w:r w:rsidR="000B0C2B" w:rsidRPr="00B85E0E">
        <w:rPr>
          <w:rFonts w:cs="Arial"/>
          <w:b/>
          <w:bCs/>
          <w:szCs w:val="22"/>
        </w:rPr>
        <w:t>(</w:t>
      </w:r>
      <w:proofErr w:type="spellStart"/>
      <w:r w:rsidR="000B0C2B" w:rsidRPr="00B85E0E">
        <w:rPr>
          <w:rFonts w:cs="Arial"/>
          <w:b/>
          <w:bCs/>
          <w:szCs w:val="22"/>
        </w:rPr>
        <w:t>Nieuw</w:t>
      </w:r>
      <w:proofErr w:type="spellEnd"/>
      <w:r w:rsidR="000B0C2B" w:rsidRPr="00B85E0E">
        <w:rPr>
          <w:rFonts w:cs="Arial"/>
          <w:b/>
          <w:bCs/>
          <w:szCs w:val="22"/>
        </w:rPr>
        <w:t xml:space="preserve"> </w:t>
      </w:r>
      <w:proofErr w:type="spellStart"/>
      <w:r w:rsidR="000B0C2B" w:rsidRPr="00B85E0E">
        <w:rPr>
          <w:rFonts w:cs="Arial"/>
          <w:b/>
          <w:bCs/>
          <w:szCs w:val="22"/>
        </w:rPr>
        <w:t>Havenhuis</w:t>
      </w:r>
      <w:proofErr w:type="spellEnd"/>
      <w:r w:rsidR="000B0C2B" w:rsidRPr="00B85E0E">
        <w:rPr>
          <w:rFonts w:cs="Arial"/>
          <w:b/>
          <w:bCs/>
          <w:szCs w:val="22"/>
        </w:rPr>
        <w:t>)</w:t>
      </w:r>
    </w:p>
    <w:p w:rsidR="00D63260" w:rsidRPr="008F3C2A" w:rsidRDefault="00D63260" w:rsidP="000B0C2B">
      <w:pPr>
        <w:tabs>
          <w:tab w:val="left" w:pos="2835"/>
        </w:tabs>
        <w:spacing w:line="264" w:lineRule="auto"/>
        <w:rPr>
          <w:rFonts w:cs="Arial"/>
          <w:szCs w:val="22"/>
        </w:rPr>
      </w:pPr>
      <w:r w:rsidRPr="008F3C2A">
        <w:rPr>
          <w:rFonts w:cs="Arial"/>
          <w:szCs w:val="22"/>
        </w:rPr>
        <w:t>Standort:</w:t>
      </w:r>
      <w:r w:rsidRPr="008F3C2A">
        <w:rPr>
          <w:rFonts w:cs="Arial"/>
          <w:szCs w:val="22"/>
        </w:rPr>
        <w:tab/>
      </w:r>
      <w:r w:rsidR="00A02824">
        <w:rPr>
          <w:rFonts w:cs="Arial"/>
          <w:szCs w:val="22"/>
        </w:rPr>
        <w:t>Antwerpen</w:t>
      </w:r>
      <w:r w:rsidRPr="008F3C2A">
        <w:rPr>
          <w:rFonts w:cs="Arial"/>
          <w:szCs w:val="22"/>
        </w:rPr>
        <w:t xml:space="preserve">, </w:t>
      </w:r>
      <w:r w:rsidR="00A02824">
        <w:rPr>
          <w:rFonts w:cs="Arial"/>
          <w:szCs w:val="22"/>
        </w:rPr>
        <w:t>Belgien</w:t>
      </w:r>
    </w:p>
    <w:p w:rsidR="00D63260" w:rsidRPr="008F3C2A" w:rsidRDefault="00D63260" w:rsidP="000B0C2B">
      <w:pPr>
        <w:tabs>
          <w:tab w:val="left" w:pos="2835"/>
        </w:tabs>
        <w:spacing w:line="264" w:lineRule="auto"/>
        <w:rPr>
          <w:rFonts w:cs="Arial"/>
          <w:szCs w:val="22"/>
        </w:rPr>
      </w:pPr>
      <w:r w:rsidRPr="008F3C2A">
        <w:rPr>
          <w:rFonts w:cs="Arial"/>
          <w:szCs w:val="22"/>
        </w:rPr>
        <w:t>Bauausführende Firma:</w:t>
      </w:r>
      <w:r w:rsidRPr="008F3C2A">
        <w:rPr>
          <w:rFonts w:cs="Arial"/>
          <w:szCs w:val="22"/>
        </w:rPr>
        <w:tab/>
      </w:r>
      <w:r w:rsidR="00596C39">
        <w:rPr>
          <w:rFonts w:cs="Arial"/>
          <w:szCs w:val="22"/>
        </w:rPr>
        <w:t>INTERBUILD NV</w:t>
      </w:r>
    </w:p>
    <w:p w:rsidR="00596C39" w:rsidRDefault="00596C39" w:rsidP="000B0C2B">
      <w:pPr>
        <w:tabs>
          <w:tab w:val="left" w:pos="2835"/>
        </w:tabs>
        <w:spacing w:line="264" w:lineRule="auto"/>
        <w:rPr>
          <w:rFonts w:cs="Arial"/>
          <w:szCs w:val="22"/>
        </w:rPr>
      </w:pPr>
      <w:r>
        <w:rPr>
          <w:rFonts w:cs="Arial"/>
          <w:szCs w:val="22"/>
        </w:rPr>
        <w:t>Architekten:</w:t>
      </w:r>
      <w:r w:rsidR="00983829">
        <w:rPr>
          <w:rFonts w:cs="Arial"/>
          <w:szCs w:val="22"/>
        </w:rPr>
        <w:tab/>
      </w:r>
      <w:proofErr w:type="spellStart"/>
      <w:r w:rsidR="00983829">
        <w:rPr>
          <w:rFonts w:cs="Arial"/>
          <w:szCs w:val="22"/>
        </w:rPr>
        <w:t>Zaha</w:t>
      </w:r>
      <w:proofErr w:type="spellEnd"/>
      <w:r w:rsidR="00983829">
        <w:rPr>
          <w:rFonts w:cs="Arial"/>
          <w:szCs w:val="22"/>
        </w:rPr>
        <w:t xml:space="preserve"> </w:t>
      </w:r>
      <w:proofErr w:type="spellStart"/>
      <w:r w:rsidR="00983829">
        <w:rPr>
          <w:rFonts w:cs="Arial"/>
          <w:szCs w:val="22"/>
        </w:rPr>
        <w:t>Hadid</w:t>
      </w:r>
      <w:proofErr w:type="spellEnd"/>
      <w:r w:rsidR="00983829">
        <w:rPr>
          <w:rFonts w:cs="Arial"/>
          <w:szCs w:val="22"/>
        </w:rPr>
        <w:t xml:space="preserve"> </w:t>
      </w:r>
      <w:proofErr w:type="spellStart"/>
      <w:r w:rsidR="00983829">
        <w:rPr>
          <w:rFonts w:cs="Arial"/>
          <w:szCs w:val="22"/>
        </w:rPr>
        <w:t>Architects</w:t>
      </w:r>
      <w:proofErr w:type="spellEnd"/>
    </w:p>
    <w:p w:rsidR="00D63260" w:rsidRPr="008F3C2A" w:rsidRDefault="00D63260" w:rsidP="000B0C2B">
      <w:pPr>
        <w:tabs>
          <w:tab w:val="left" w:pos="2835"/>
        </w:tabs>
        <w:spacing w:line="264" w:lineRule="auto"/>
        <w:rPr>
          <w:rFonts w:cs="Arial"/>
          <w:szCs w:val="22"/>
        </w:rPr>
      </w:pPr>
      <w:r w:rsidRPr="008F3C2A">
        <w:rPr>
          <w:rFonts w:cs="Arial"/>
          <w:szCs w:val="22"/>
        </w:rPr>
        <w:t>Baubeginn:</w:t>
      </w:r>
      <w:r w:rsidRPr="008F3C2A">
        <w:rPr>
          <w:rFonts w:cs="Arial"/>
          <w:szCs w:val="22"/>
        </w:rPr>
        <w:tab/>
      </w:r>
      <w:r w:rsidR="00842D31">
        <w:rPr>
          <w:rFonts w:cs="Arial"/>
          <w:szCs w:val="22"/>
        </w:rPr>
        <w:t>Oktober 2012</w:t>
      </w:r>
    </w:p>
    <w:p w:rsidR="00D63260" w:rsidRPr="008F3C2A" w:rsidRDefault="00D63260" w:rsidP="000B0C2B">
      <w:pPr>
        <w:tabs>
          <w:tab w:val="left" w:pos="2835"/>
        </w:tabs>
        <w:spacing w:line="264" w:lineRule="auto"/>
        <w:rPr>
          <w:rFonts w:cs="Arial"/>
          <w:szCs w:val="22"/>
        </w:rPr>
      </w:pPr>
      <w:r w:rsidRPr="008F3C2A">
        <w:rPr>
          <w:rFonts w:cs="Arial"/>
          <w:szCs w:val="22"/>
        </w:rPr>
        <w:t>Geplante Fertigstellung:</w:t>
      </w:r>
      <w:r w:rsidRPr="008F3C2A">
        <w:rPr>
          <w:rFonts w:cs="Arial"/>
          <w:szCs w:val="22"/>
        </w:rPr>
        <w:tab/>
        <w:t>201</w:t>
      </w:r>
      <w:r w:rsidR="00983829">
        <w:rPr>
          <w:rFonts w:cs="Arial"/>
          <w:szCs w:val="22"/>
        </w:rPr>
        <w:t>5</w:t>
      </w:r>
    </w:p>
    <w:p w:rsidR="00D63260" w:rsidRPr="008F3C2A" w:rsidRDefault="00D63260" w:rsidP="000B0C2B">
      <w:pPr>
        <w:tabs>
          <w:tab w:val="left" w:pos="2835"/>
        </w:tabs>
        <w:spacing w:line="264" w:lineRule="auto"/>
        <w:ind w:left="2835" w:hanging="2835"/>
        <w:rPr>
          <w:rFonts w:cs="Arial"/>
          <w:szCs w:val="22"/>
        </w:rPr>
      </w:pPr>
      <w:r w:rsidRPr="008F3C2A">
        <w:rPr>
          <w:rFonts w:cs="Arial"/>
          <w:szCs w:val="22"/>
        </w:rPr>
        <w:t>Bauwerksart:</w:t>
      </w:r>
      <w:r w:rsidRPr="008F3C2A">
        <w:rPr>
          <w:rFonts w:cs="Arial"/>
          <w:szCs w:val="22"/>
        </w:rPr>
        <w:tab/>
      </w:r>
      <w:r w:rsidR="00983829">
        <w:rPr>
          <w:rFonts w:cs="Arial"/>
          <w:szCs w:val="22"/>
        </w:rPr>
        <w:t>Bürogebäude</w:t>
      </w:r>
    </w:p>
    <w:p w:rsidR="00D63260" w:rsidRPr="008F3C2A" w:rsidRDefault="00D63260" w:rsidP="000B0C2B">
      <w:pPr>
        <w:tabs>
          <w:tab w:val="left" w:pos="2835"/>
        </w:tabs>
        <w:spacing w:line="264" w:lineRule="auto"/>
        <w:ind w:left="2835" w:hanging="2835"/>
        <w:rPr>
          <w:rFonts w:cs="Arial"/>
          <w:szCs w:val="22"/>
        </w:rPr>
      </w:pPr>
      <w:r w:rsidRPr="008F3C2A">
        <w:rPr>
          <w:rFonts w:cs="Arial"/>
          <w:szCs w:val="22"/>
        </w:rPr>
        <w:t>Im Einsatz:</w:t>
      </w:r>
      <w:r w:rsidRPr="008F3C2A">
        <w:rPr>
          <w:rFonts w:cs="Arial"/>
          <w:szCs w:val="22"/>
        </w:rPr>
        <w:tab/>
        <w:t xml:space="preserve">Produkte: </w:t>
      </w:r>
      <w:r w:rsidR="00983829">
        <w:rPr>
          <w:rFonts w:cs="Arial"/>
          <w:szCs w:val="22"/>
        </w:rPr>
        <w:t xml:space="preserve">Trägerschalung Top 50, Traggerüst </w:t>
      </w:r>
      <w:proofErr w:type="spellStart"/>
      <w:r w:rsidR="00983829">
        <w:rPr>
          <w:rFonts w:cs="Arial"/>
          <w:szCs w:val="22"/>
        </w:rPr>
        <w:t>Staxo</w:t>
      </w:r>
      <w:proofErr w:type="spellEnd"/>
      <w:r w:rsidR="00983829">
        <w:rPr>
          <w:rFonts w:cs="Arial"/>
          <w:szCs w:val="22"/>
        </w:rPr>
        <w:t xml:space="preserve"> 100, </w:t>
      </w:r>
      <w:proofErr w:type="spellStart"/>
      <w:r w:rsidR="00813038">
        <w:rPr>
          <w:rFonts w:cs="Arial"/>
          <w:szCs w:val="22"/>
        </w:rPr>
        <w:t>Eurex</w:t>
      </w:r>
      <w:proofErr w:type="spellEnd"/>
      <w:r w:rsidR="00813038">
        <w:rPr>
          <w:rFonts w:cs="Arial"/>
          <w:szCs w:val="22"/>
        </w:rPr>
        <w:t xml:space="preserve"> 60, Spindelstrebe T7, Elem</w:t>
      </w:r>
      <w:r w:rsidR="00EB5A37">
        <w:rPr>
          <w:rFonts w:cs="Arial"/>
          <w:szCs w:val="22"/>
        </w:rPr>
        <w:t xml:space="preserve">ent-Deckenschalung </w:t>
      </w:r>
      <w:proofErr w:type="spellStart"/>
      <w:r w:rsidR="00EB5A37">
        <w:rPr>
          <w:rFonts w:cs="Arial"/>
          <w:szCs w:val="22"/>
        </w:rPr>
        <w:t>Dokadek</w:t>
      </w:r>
      <w:proofErr w:type="spellEnd"/>
      <w:r w:rsidR="00EB5A37">
        <w:rPr>
          <w:rFonts w:cs="Arial"/>
          <w:szCs w:val="22"/>
        </w:rPr>
        <w:t xml:space="preserve"> 30, Rahmenschalung </w:t>
      </w:r>
      <w:proofErr w:type="spellStart"/>
      <w:r w:rsidR="00EB5A37">
        <w:rPr>
          <w:rFonts w:cs="Arial"/>
          <w:szCs w:val="22"/>
        </w:rPr>
        <w:t>Framax</w:t>
      </w:r>
      <w:proofErr w:type="spellEnd"/>
      <w:r w:rsidR="00EB5A37">
        <w:rPr>
          <w:rFonts w:cs="Arial"/>
          <w:szCs w:val="22"/>
        </w:rPr>
        <w:t xml:space="preserve"> </w:t>
      </w:r>
      <w:proofErr w:type="spellStart"/>
      <w:r w:rsidR="00EB5A37">
        <w:rPr>
          <w:rFonts w:cs="Arial"/>
          <w:szCs w:val="22"/>
        </w:rPr>
        <w:t>Xlife</w:t>
      </w:r>
      <w:proofErr w:type="spellEnd"/>
      <w:r w:rsidR="00EB5A37">
        <w:rPr>
          <w:rFonts w:cs="Arial"/>
          <w:szCs w:val="22"/>
        </w:rPr>
        <w:t>, Kletterschalung MF240</w:t>
      </w:r>
    </w:p>
    <w:p w:rsidR="00D63260" w:rsidRDefault="00D63260" w:rsidP="000B0C2B">
      <w:pPr>
        <w:tabs>
          <w:tab w:val="left" w:pos="2835"/>
        </w:tabs>
        <w:spacing w:line="264" w:lineRule="auto"/>
        <w:ind w:left="2835" w:hanging="2835"/>
        <w:rPr>
          <w:rFonts w:cs="Arial"/>
          <w:szCs w:val="22"/>
        </w:rPr>
      </w:pPr>
      <w:r w:rsidRPr="008F3C2A">
        <w:rPr>
          <w:rFonts w:cs="Arial"/>
          <w:szCs w:val="22"/>
        </w:rPr>
        <w:tab/>
        <w:t xml:space="preserve">Dienstleistungen: </w:t>
      </w:r>
      <w:r w:rsidR="009D74C5" w:rsidRPr="008F3C2A">
        <w:rPr>
          <w:rFonts w:cs="Arial"/>
          <w:szCs w:val="22"/>
        </w:rPr>
        <w:t>3</w:t>
      </w:r>
      <w:r w:rsidR="008F3C2A" w:rsidRPr="008F3C2A">
        <w:rPr>
          <w:rFonts w:cs="Arial"/>
          <w:szCs w:val="22"/>
        </w:rPr>
        <w:t>-</w:t>
      </w:r>
      <w:r w:rsidR="009D74C5" w:rsidRPr="008F3C2A">
        <w:rPr>
          <w:rFonts w:cs="Arial"/>
          <w:szCs w:val="22"/>
        </w:rPr>
        <w:t>D-P</w:t>
      </w:r>
      <w:r w:rsidRPr="008F3C2A">
        <w:rPr>
          <w:rFonts w:cs="Arial"/>
          <w:szCs w:val="22"/>
        </w:rPr>
        <w:t xml:space="preserve">lanung, Schalungsvormontage, Fertigservice, </w:t>
      </w:r>
      <w:r w:rsidR="008F3C2A" w:rsidRPr="008F3C2A">
        <w:rPr>
          <w:rFonts w:cs="Arial"/>
          <w:szCs w:val="22"/>
        </w:rPr>
        <w:t>Competence Center Sichtbeton</w:t>
      </w:r>
    </w:p>
    <w:p w:rsidR="00D61C96" w:rsidRDefault="00D61C96" w:rsidP="000B0C2B">
      <w:pPr>
        <w:tabs>
          <w:tab w:val="left" w:pos="2835"/>
        </w:tabs>
        <w:spacing w:line="264" w:lineRule="auto"/>
        <w:ind w:left="2835" w:hanging="2835"/>
        <w:rPr>
          <w:rFonts w:cs="Arial"/>
          <w:szCs w:val="22"/>
        </w:rPr>
      </w:pPr>
    </w:p>
    <w:p w:rsidR="00D61C96" w:rsidRPr="00CA762A" w:rsidRDefault="00D61C96" w:rsidP="00D61C96">
      <w:pPr>
        <w:spacing w:line="264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Weitere Informationen unter </w:t>
      </w:r>
      <w:r w:rsidRPr="00D61C96">
        <w:rPr>
          <w:rFonts w:cs="Arial"/>
          <w:szCs w:val="22"/>
        </w:rPr>
        <w:t>http://www.youtube.com/watch?v=Lw60pSNMOwg&amp;feature=youtu.be</w:t>
      </w:r>
    </w:p>
    <w:p w:rsidR="00D61C96" w:rsidRPr="00A91D99" w:rsidRDefault="00D61C96" w:rsidP="00747072">
      <w:pPr>
        <w:rPr>
          <w:rFonts w:cs="Arial"/>
          <w:sz w:val="20"/>
        </w:rPr>
      </w:pPr>
    </w:p>
    <w:p w:rsidR="002D41D6" w:rsidRPr="00A91D99" w:rsidRDefault="002D41D6" w:rsidP="00747072">
      <w:pPr>
        <w:rPr>
          <w:rFonts w:cs="Arial"/>
          <w:sz w:val="20"/>
        </w:rPr>
      </w:pPr>
    </w:p>
    <w:p w:rsidR="002D7E38" w:rsidRDefault="002D7E38">
      <w:pPr>
        <w:overflowPunct/>
        <w:autoSpaceDE/>
        <w:autoSpaceDN/>
        <w:adjustRightInd/>
        <w:textAlignment w:val="auto"/>
        <w:rPr>
          <w:rFonts w:cs="Arial"/>
          <w:b/>
          <w:sz w:val="20"/>
          <w:lang w:val="de-AT"/>
        </w:rPr>
      </w:pPr>
      <w:r>
        <w:rPr>
          <w:rFonts w:cs="Arial"/>
          <w:b/>
          <w:sz w:val="20"/>
          <w:lang w:val="de-AT"/>
        </w:rPr>
        <w:br w:type="page"/>
      </w:r>
    </w:p>
    <w:p w:rsidR="00CB7D7A" w:rsidRPr="000B0C2B" w:rsidRDefault="00CB7D7A" w:rsidP="001863E7">
      <w:pPr>
        <w:keepNext/>
        <w:rPr>
          <w:rFonts w:cs="Arial"/>
          <w:sz w:val="20"/>
          <w:lang w:val="de-AT"/>
        </w:rPr>
      </w:pPr>
      <w:r w:rsidRPr="000B0C2B">
        <w:rPr>
          <w:rFonts w:cs="Arial"/>
          <w:b/>
          <w:sz w:val="20"/>
          <w:lang w:val="de-AT"/>
        </w:rPr>
        <w:lastRenderedPageBreak/>
        <w:t xml:space="preserve">Über </w:t>
      </w:r>
      <w:proofErr w:type="spellStart"/>
      <w:r w:rsidRPr="000B0C2B">
        <w:rPr>
          <w:rFonts w:cs="Arial"/>
          <w:b/>
          <w:sz w:val="20"/>
          <w:lang w:val="de-AT"/>
        </w:rPr>
        <w:t>Doka</w:t>
      </w:r>
      <w:proofErr w:type="spellEnd"/>
      <w:r w:rsidRPr="000B0C2B">
        <w:rPr>
          <w:rFonts w:cs="Arial"/>
          <w:b/>
          <w:sz w:val="20"/>
          <w:lang w:val="de-AT"/>
        </w:rPr>
        <w:t>:</w:t>
      </w:r>
    </w:p>
    <w:p w:rsidR="00CB7D7A" w:rsidRPr="000B0C2B" w:rsidRDefault="00CB7D7A" w:rsidP="001863E7">
      <w:pPr>
        <w:rPr>
          <w:rFonts w:cs="Arial"/>
          <w:sz w:val="20"/>
          <w:lang w:val="de-AT"/>
        </w:rPr>
      </w:pPr>
      <w:proofErr w:type="spellStart"/>
      <w:r w:rsidRPr="000B0C2B">
        <w:rPr>
          <w:rFonts w:cs="Arial"/>
          <w:sz w:val="20"/>
          <w:lang w:val="de-AT"/>
        </w:rPr>
        <w:t>Doka</w:t>
      </w:r>
      <w:proofErr w:type="spellEnd"/>
      <w:r w:rsidRPr="000B0C2B">
        <w:rPr>
          <w:rFonts w:cs="Arial"/>
          <w:sz w:val="20"/>
          <w:lang w:val="de-AT"/>
        </w:rPr>
        <w:t xml:space="preserve"> zählt zu den weltweit führenden Unternehmen in der Entwicklung, Herstellung und im Vertrieb von Schalungstechnik für alle Bereiche am Bau. Mit mehr als 160 Vertriebs- und Logistikstandorten in über 70 Ländern verfügt die </w:t>
      </w:r>
      <w:proofErr w:type="spellStart"/>
      <w:r w:rsidRPr="000B0C2B">
        <w:rPr>
          <w:rFonts w:cs="Arial"/>
          <w:sz w:val="20"/>
          <w:lang w:val="de-AT"/>
        </w:rPr>
        <w:t>Doka</w:t>
      </w:r>
      <w:proofErr w:type="spellEnd"/>
      <w:r w:rsidRPr="000B0C2B">
        <w:rPr>
          <w:rFonts w:cs="Arial"/>
          <w:sz w:val="20"/>
          <w:lang w:val="de-AT"/>
        </w:rPr>
        <w:t xml:space="preserve"> Group über ein leistungsstarkes Vertriebsnetz und garantiert damit die rasche und professionelle Bereitstellung von Material und technischem Support. Die </w:t>
      </w:r>
      <w:proofErr w:type="spellStart"/>
      <w:r w:rsidRPr="000B0C2B">
        <w:rPr>
          <w:rFonts w:cs="Arial"/>
          <w:sz w:val="20"/>
          <w:lang w:val="de-AT"/>
        </w:rPr>
        <w:t>Doka</w:t>
      </w:r>
      <w:proofErr w:type="spellEnd"/>
      <w:r w:rsidRPr="000B0C2B">
        <w:rPr>
          <w:rFonts w:cs="Arial"/>
          <w:sz w:val="20"/>
          <w:lang w:val="de-AT"/>
        </w:rPr>
        <w:t xml:space="preserve"> Group ist ein Unternehmen der </w:t>
      </w:r>
      <w:proofErr w:type="spellStart"/>
      <w:r w:rsidRPr="000B0C2B">
        <w:rPr>
          <w:rFonts w:cs="Arial"/>
          <w:sz w:val="20"/>
          <w:lang w:val="de-AT"/>
        </w:rPr>
        <w:t>Umdasch</w:t>
      </w:r>
      <w:proofErr w:type="spellEnd"/>
      <w:r w:rsidRPr="000B0C2B">
        <w:rPr>
          <w:rFonts w:cs="Arial"/>
          <w:sz w:val="20"/>
          <w:lang w:val="de-AT"/>
        </w:rPr>
        <w:t xml:space="preserve"> Group und beschäftigt weltweit mehr als 6000 Mitarbeiterinnen und Mitarbeiter.</w:t>
      </w:r>
    </w:p>
    <w:p w:rsidR="00CB7D7A" w:rsidRPr="000B0C2B" w:rsidRDefault="00CB7D7A" w:rsidP="001863E7">
      <w:pPr>
        <w:rPr>
          <w:rFonts w:cs="Arial"/>
          <w:sz w:val="20"/>
          <w:lang w:val="de-AT"/>
        </w:rPr>
      </w:pPr>
    </w:p>
    <w:p w:rsidR="00CB7D7A" w:rsidRPr="000B0C2B" w:rsidRDefault="00CB7D7A" w:rsidP="001863E7">
      <w:pPr>
        <w:rPr>
          <w:rFonts w:cs="Arial"/>
          <w:b/>
          <w:sz w:val="20"/>
          <w:lang w:val="de-AT"/>
        </w:rPr>
      </w:pPr>
      <w:r w:rsidRPr="000B0C2B">
        <w:rPr>
          <w:rFonts w:cs="Arial"/>
          <w:b/>
          <w:sz w:val="20"/>
          <w:lang w:val="de-AT"/>
        </w:rPr>
        <w:t>Pressekontakt:</w:t>
      </w:r>
    </w:p>
    <w:p w:rsidR="00CB7D7A" w:rsidRPr="000B0C2B" w:rsidRDefault="00596C39" w:rsidP="001863E7">
      <w:pPr>
        <w:rPr>
          <w:rFonts w:cs="Arial"/>
          <w:sz w:val="20"/>
          <w:lang w:val="de-AT"/>
        </w:rPr>
      </w:pPr>
      <w:r w:rsidRPr="000B0C2B">
        <w:rPr>
          <w:rFonts w:cs="Arial"/>
          <w:sz w:val="20"/>
          <w:lang w:val="de-AT"/>
        </w:rPr>
        <w:t xml:space="preserve">Wolfgang </w:t>
      </w:r>
      <w:proofErr w:type="spellStart"/>
      <w:r w:rsidRPr="000B0C2B">
        <w:rPr>
          <w:rFonts w:cs="Arial"/>
          <w:sz w:val="20"/>
          <w:lang w:val="de-AT"/>
        </w:rPr>
        <w:t>Pessl</w:t>
      </w:r>
      <w:proofErr w:type="spellEnd"/>
    </w:p>
    <w:p w:rsidR="000F7B5D" w:rsidRDefault="000F7B5D" w:rsidP="001863E7">
      <w:pPr>
        <w:rPr>
          <w:rFonts w:cs="Arial"/>
          <w:sz w:val="20"/>
          <w:lang w:val="de-AT"/>
        </w:rPr>
      </w:pPr>
      <w:r>
        <w:rPr>
          <w:rFonts w:cs="Arial"/>
          <w:sz w:val="20"/>
          <w:lang w:val="de-AT"/>
        </w:rPr>
        <w:t>Leiter Public Relations</w:t>
      </w:r>
    </w:p>
    <w:p w:rsidR="00CB7D7A" w:rsidRPr="000B0C2B" w:rsidRDefault="00CB7D7A" w:rsidP="001863E7">
      <w:pPr>
        <w:rPr>
          <w:rFonts w:cs="Arial"/>
          <w:sz w:val="20"/>
          <w:lang w:val="de-AT"/>
        </w:rPr>
      </w:pPr>
      <w:r w:rsidRPr="000B0C2B">
        <w:rPr>
          <w:rFonts w:cs="Arial"/>
          <w:sz w:val="20"/>
          <w:lang w:val="de-AT"/>
        </w:rPr>
        <w:t xml:space="preserve">Pressesprecher </w:t>
      </w:r>
      <w:proofErr w:type="spellStart"/>
      <w:r w:rsidRPr="000B0C2B">
        <w:rPr>
          <w:rFonts w:cs="Arial"/>
          <w:sz w:val="20"/>
          <w:lang w:val="de-AT"/>
        </w:rPr>
        <w:t>Doka</w:t>
      </w:r>
      <w:proofErr w:type="spellEnd"/>
      <w:r w:rsidRPr="000B0C2B">
        <w:rPr>
          <w:rFonts w:cs="Arial"/>
          <w:sz w:val="20"/>
          <w:lang w:val="de-AT"/>
        </w:rPr>
        <w:t xml:space="preserve"> Group</w:t>
      </w:r>
    </w:p>
    <w:p w:rsidR="00CB7D7A" w:rsidRPr="000B0C2B" w:rsidRDefault="00CB7D7A" w:rsidP="001863E7">
      <w:pPr>
        <w:rPr>
          <w:rFonts w:cs="Arial"/>
          <w:sz w:val="20"/>
          <w:lang w:val="de-AT"/>
        </w:rPr>
      </w:pPr>
      <w:r w:rsidRPr="000B0C2B">
        <w:rPr>
          <w:rFonts w:cs="Arial"/>
          <w:sz w:val="20"/>
          <w:lang w:val="de-AT"/>
        </w:rPr>
        <w:t xml:space="preserve">Josef </w:t>
      </w:r>
      <w:proofErr w:type="spellStart"/>
      <w:r w:rsidRPr="000B0C2B">
        <w:rPr>
          <w:rFonts w:cs="Arial"/>
          <w:sz w:val="20"/>
          <w:lang w:val="de-AT"/>
        </w:rPr>
        <w:t>Umdasch</w:t>
      </w:r>
      <w:proofErr w:type="spellEnd"/>
      <w:r w:rsidRPr="000B0C2B">
        <w:rPr>
          <w:rFonts w:cs="Arial"/>
          <w:sz w:val="20"/>
          <w:lang w:val="de-AT"/>
        </w:rPr>
        <w:t xml:space="preserve"> Platz 1, 3300 Amstetten (Austria)</w:t>
      </w:r>
    </w:p>
    <w:p w:rsidR="00CB7D7A" w:rsidRPr="000B0C2B" w:rsidRDefault="00596C39" w:rsidP="001863E7">
      <w:pPr>
        <w:rPr>
          <w:rFonts w:cs="Arial"/>
          <w:sz w:val="20"/>
          <w:lang w:val="pt-BR"/>
        </w:rPr>
      </w:pPr>
      <w:r w:rsidRPr="000B0C2B">
        <w:rPr>
          <w:rFonts w:cs="Arial"/>
          <w:sz w:val="20"/>
          <w:lang w:val="pt-BR"/>
        </w:rPr>
        <w:t>Tel.: +43 7472 605-</w:t>
      </w:r>
      <w:r w:rsidR="001863E7">
        <w:rPr>
          <w:rFonts w:cs="Arial"/>
          <w:sz w:val="20"/>
          <w:lang w:val="pt-BR"/>
        </w:rPr>
        <w:t>2733</w:t>
      </w:r>
    </w:p>
    <w:p w:rsidR="00CB7D7A" w:rsidRPr="000B0C2B" w:rsidRDefault="00CB7D7A" w:rsidP="001863E7">
      <w:pPr>
        <w:rPr>
          <w:rFonts w:cs="Arial"/>
          <w:sz w:val="20"/>
          <w:lang w:val="pt-BR"/>
        </w:rPr>
      </w:pPr>
      <w:r w:rsidRPr="000B0C2B">
        <w:rPr>
          <w:rFonts w:cs="Arial"/>
          <w:sz w:val="20"/>
          <w:lang w:val="pt-BR"/>
        </w:rPr>
        <w:t xml:space="preserve">E-Mail: </w:t>
      </w:r>
      <w:r w:rsidR="00596C39" w:rsidRPr="000B0C2B">
        <w:rPr>
          <w:rFonts w:cs="Arial"/>
          <w:sz w:val="20"/>
          <w:lang w:val="pt-BR"/>
        </w:rPr>
        <w:t>wolfgang.pessl</w:t>
      </w:r>
      <w:r w:rsidRPr="000B0C2B">
        <w:rPr>
          <w:rFonts w:cs="Arial"/>
          <w:sz w:val="20"/>
          <w:lang w:val="pt-BR"/>
        </w:rPr>
        <w:t>@doka.com</w:t>
      </w:r>
    </w:p>
    <w:p w:rsidR="00CB7D7A" w:rsidRPr="000B0C2B" w:rsidRDefault="00CB7D7A" w:rsidP="001863E7">
      <w:pPr>
        <w:rPr>
          <w:rFonts w:cs="Arial"/>
          <w:sz w:val="20"/>
        </w:rPr>
      </w:pPr>
      <w:r w:rsidRPr="000B0C2B">
        <w:rPr>
          <w:rFonts w:cs="Arial"/>
          <w:sz w:val="20"/>
        </w:rPr>
        <w:t>Web: www.doka.com</w:t>
      </w:r>
    </w:p>
    <w:p w:rsidR="00D6556B" w:rsidRPr="000B0C2B" w:rsidRDefault="00D6556B" w:rsidP="001863E7">
      <w:pPr>
        <w:pStyle w:val="Fotohinweis"/>
        <w:jc w:val="left"/>
        <w:rPr>
          <w:sz w:val="20"/>
        </w:rPr>
      </w:pPr>
    </w:p>
    <w:p w:rsidR="00CB7D7A" w:rsidRPr="004307CC" w:rsidRDefault="00CB7D7A" w:rsidP="001863E7">
      <w:pPr>
        <w:rPr>
          <w:rFonts w:cs="Arial"/>
          <w:b/>
          <w:sz w:val="20"/>
        </w:rPr>
      </w:pPr>
      <w:r w:rsidRPr="004307CC">
        <w:rPr>
          <w:rFonts w:cs="Arial"/>
          <w:b/>
          <w:sz w:val="20"/>
        </w:rPr>
        <w:t>Bildtexte:</w:t>
      </w:r>
    </w:p>
    <w:p w:rsidR="00BF52BB" w:rsidRDefault="00BF52BB" w:rsidP="001863E7">
      <w:pPr>
        <w:pStyle w:val="Bildunterschrift"/>
        <w:spacing w:before="0"/>
        <w:rPr>
          <w:sz w:val="20"/>
          <w:lang w:val="en-US" w:eastAsia="en-US"/>
        </w:rPr>
      </w:pPr>
    </w:p>
    <w:p w:rsidR="00211131" w:rsidRPr="004307CC" w:rsidRDefault="00596C39" w:rsidP="001863E7">
      <w:pPr>
        <w:pStyle w:val="Bildunterschrift"/>
        <w:spacing w:before="0"/>
        <w:rPr>
          <w:sz w:val="20"/>
          <w:lang w:val="en-US" w:eastAsia="en-US"/>
        </w:rPr>
      </w:pPr>
      <w:r w:rsidRPr="004307CC">
        <w:rPr>
          <w:sz w:val="20"/>
          <w:lang w:val="en-US" w:eastAsia="en-US"/>
        </w:rPr>
        <w:t>Doka_New_Port_House_0</w:t>
      </w:r>
      <w:r w:rsidR="00BF52BB">
        <w:rPr>
          <w:sz w:val="20"/>
          <w:lang w:val="en-US" w:eastAsia="en-US"/>
        </w:rPr>
        <w:t>1</w:t>
      </w:r>
      <w:r w:rsidR="002D41D6" w:rsidRPr="004307CC">
        <w:rPr>
          <w:sz w:val="20"/>
          <w:lang w:val="en-US" w:eastAsia="en-US"/>
        </w:rPr>
        <w:t>.jpg</w:t>
      </w:r>
    </w:p>
    <w:p w:rsidR="00D63260" w:rsidRPr="004307CC" w:rsidRDefault="004307CC" w:rsidP="001863E7">
      <w:pPr>
        <w:pStyle w:val="Fotohinweis"/>
        <w:jc w:val="left"/>
        <w:rPr>
          <w:sz w:val="20"/>
        </w:rPr>
      </w:pPr>
      <w:r w:rsidRPr="004307CC">
        <w:rPr>
          <w:sz w:val="20"/>
        </w:rPr>
        <w:t xml:space="preserve">Der neue Hauptsitz des Hafenamts – das „New Port House“ von </w:t>
      </w:r>
      <w:proofErr w:type="spellStart"/>
      <w:r w:rsidRPr="004307CC">
        <w:rPr>
          <w:sz w:val="20"/>
        </w:rPr>
        <w:t>Zaha</w:t>
      </w:r>
      <w:proofErr w:type="spellEnd"/>
      <w:r w:rsidRPr="004307CC">
        <w:rPr>
          <w:sz w:val="20"/>
        </w:rPr>
        <w:t xml:space="preserve"> </w:t>
      </w:r>
      <w:proofErr w:type="spellStart"/>
      <w:r w:rsidRPr="004307CC">
        <w:rPr>
          <w:sz w:val="20"/>
        </w:rPr>
        <w:t>Hadid</w:t>
      </w:r>
      <w:proofErr w:type="spellEnd"/>
      <w:r w:rsidRPr="004307CC">
        <w:rPr>
          <w:sz w:val="20"/>
        </w:rPr>
        <w:t xml:space="preserve"> </w:t>
      </w:r>
      <w:proofErr w:type="spellStart"/>
      <w:r w:rsidRPr="004307CC">
        <w:rPr>
          <w:sz w:val="20"/>
        </w:rPr>
        <w:t>Architects</w:t>
      </w:r>
      <w:proofErr w:type="spellEnd"/>
      <w:r w:rsidRPr="004307CC">
        <w:rPr>
          <w:sz w:val="20"/>
        </w:rPr>
        <w:t xml:space="preserve"> – erweist mit seinen Lichtreflexionen Antwerpen als Zentrum für den Diamantenhandel seine Referenz.</w:t>
      </w:r>
    </w:p>
    <w:p w:rsidR="00211131" w:rsidRPr="004307CC" w:rsidRDefault="00211131" w:rsidP="001863E7">
      <w:pPr>
        <w:pStyle w:val="Fotohinweis"/>
        <w:rPr>
          <w:sz w:val="20"/>
          <w:lang w:val="en-US"/>
        </w:rPr>
      </w:pPr>
      <w:proofErr w:type="spellStart"/>
      <w:r w:rsidRPr="004307CC">
        <w:rPr>
          <w:sz w:val="20"/>
          <w:lang w:val="en-US"/>
        </w:rPr>
        <w:t>Foto</w:t>
      </w:r>
      <w:proofErr w:type="spellEnd"/>
      <w:r w:rsidRPr="004307CC">
        <w:rPr>
          <w:sz w:val="20"/>
          <w:lang w:val="en-US"/>
        </w:rPr>
        <w:t xml:space="preserve">: </w:t>
      </w:r>
      <w:proofErr w:type="spellStart"/>
      <w:r w:rsidR="004307CC" w:rsidRPr="004307CC">
        <w:rPr>
          <w:sz w:val="20"/>
          <w:lang w:val="en-US"/>
        </w:rPr>
        <w:t>Zaha</w:t>
      </w:r>
      <w:proofErr w:type="spellEnd"/>
      <w:r w:rsidR="004307CC" w:rsidRPr="004307CC">
        <w:rPr>
          <w:sz w:val="20"/>
          <w:lang w:val="en-US"/>
        </w:rPr>
        <w:t xml:space="preserve"> </w:t>
      </w:r>
      <w:proofErr w:type="spellStart"/>
      <w:r w:rsidR="004307CC" w:rsidRPr="004307CC">
        <w:rPr>
          <w:sz w:val="20"/>
          <w:lang w:val="en-US"/>
        </w:rPr>
        <w:t>Hadid</w:t>
      </w:r>
      <w:proofErr w:type="spellEnd"/>
      <w:r w:rsidR="004307CC" w:rsidRPr="004307CC">
        <w:rPr>
          <w:sz w:val="20"/>
          <w:lang w:val="en-US"/>
        </w:rPr>
        <w:t xml:space="preserve"> Architects</w:t>
      </w:r>
    </w:p>
    <w:p w:rsidR="00BF52BB" w:rsidRPr="00BF52BB" w:rsidRDefault="00BF52BB" w:rsidP="00BF52BB">
      <w:pPr>
        <w:pStyle w:val="Fotohinweis"/>
        <w:rPr>
          <w:sz w:val="20"/>
          <w:lang w:val="en-US"/>
        </w:rPr>
      </w:pPr>
    </w:p>
    <w:p w:rsidR="00BF52BB" w:rsidRPr="00BF52BB" w:rsidRDefault="00BF52BB" w:rsidP="00BF52BB">
      <w:pPr>
        <w:pStyle w:val="Bildunterschrift"/>
        <w:spacing w:before="0"/>
        <w:rPr>
          <w:sz w:val="20"/>
          <w:lang w:val="en-US" w:eastAsia="en-US"/>
        </w:rPr>
      </w:pPr>
      <w:r w:rsidRPr="00BF52BB">
        <w:rPr>
          <w:sz w:val="20"/>
          <w:lang w:val="en-US" w:eastAsia="en-US"/>
        </w:rPr>
        <w:t>Doka_New_Port_House_02.jpg</w:t>
      </w:r>
    </w:p>
    <w:p w:rsidR="00BF52BB" w:rsidRPr="004307CC" w:rsidRDefault="00BF52BB" w:rsidP="00BF52BB">
      <w:pPr>
        <w:pStyle w:val="Fotohinweis"/>
        <w:jc w:val="left"/>
        <w:rPr>
          <w:sz w:val="20"/>
        </w:rPr>
      </w:pPr>
      <w:r w:rsidRPr="004307CC">
        <w:rPr>
          <w:bCs/>
          <w:sz w:val="20"/>
        </w:rPr>
        <w:t xml:space="preserve">Für jeden </w:t>
      </w:r>
      <w:proofErr w:type="spellStart"/>
      <w:r w:rsidRPr="004307CC">
        <w:rPr>
          <w:bCs/>
          <w:sz w:val="20"/>
        </w:rPr>
        <w:t>Betonierabschnitt</w:t>
      </w:r>
      <w:proofErr w:type="spellEnd"/>
      <w:r w:rsidRPr="004307CC">
        <w:rPr>
          <w:bCs/>
          <w:sz w:val="20"/>
        </w:rPr>
        <w:t xml:space="preserve"> wurde vom </w:t>
      </w:r>
      <w:proofErr w:type="spellStart"/>
      <w:r w:rsidRPr="004307CC">
        <w:rPr>
          <w:bCs/>
          <w:sz w:val="20"/>
        </w:rPr>
        <w:t>Doka</w:t>
      </w:r>
      <w:proofErr w:type="spellEnd"/>
      <w:r w:rsidRPr="004307CC">
        <w:rPr>
          <w:bCs/>
          <w:sz w:val="20"/>
        </w:rPr>
        <w:t xml:space="preserve"> Competence Center Sichtbeton ein eigenes Schalungskonzept erarbeitet, das die hohen Sichtbetonanforderungen berücksichtigte.</w:t>
      </w:r>
    </w:p>
    <w:p w:rsidR="00BF52BB" w:rsidRPr="004307CC" w:rsidRDefault="00BF52BB" w:rsidP="00BF52BB">
      <w:pPr>
        <w:pStyle w:val="Fotohinweis"/>
        <w:rPr>
          <w:sz w:val="20"/>
          <w:lang w:val="en-US"/>
        </w:rPr>
      </w:pPr>
      <w:proofErr w:type="spellStart"/>
      <w:r w:rsidRPr="004307CC">
        <w:rPr>
          <w:sz w:val="20"/>
          <w:lang w:val="en-US"/>
        </w:rPr>
        <w:t>Foto</w:t>
      </w:r>
      <w:proofErr w:type="spellEnd"/>
      <w:r w:rsidRPr="004307CC">
        <w:rPr>
          <w:sz w:val="20"/>
          <w:lang w:val="en-US"/>
        </w:rPr>
        <w:t xml:space="preserve">: </w:t>
      </w:r>
      <w:proofErr w:type="spellStart"/>
      <w:r w:rsidRPr="004307CC">
        <w:rPr>
          <w:sz w:val="20"/>
          <w:lang w:val="en-US"/>
        </w:rPr>
        <w:t>Zaha</w:t>
      </w:r>
      <w:proofErr w:type="spellEnd"/>
      <w:r w:rsidRPr="004307CC">
        <w:rPr>
          <w:sz w:val="20"/>
          <w:lang w:val="en-US"/>
        </w:rPr>
        <w:t xml:space="preserve"> </w:t>
      </w:r>
      <w:proofErr w:type="spellStart"/>
      <w:r w:rsidRPr="004307CC">
        <w:rPr>
          <w:sz w:val="20"/>
          <w:lang w:val="en-US"/>
        </w:rPr>
        <w:t>Hadid</w:t>
      </w:r>
      <w:proofErr w:type="spellEnd"/>
      <w:r w:rsidRPr="004307CC">
        <w:rPr>
          <w:sz w:val="20"/>
          <w:lang w:val="en-US"/>
        </w:rPr>
        <w:t xml:space="preserve"> Architects</w:t>
      </w:r>
    </w:p>
    <w:p w:rsidR="00A91D99" w:rsidRPr="004307CC" w:rsidRDefault="00A91D99" w:rsidP="001863E7">
      <w:pPr>
        <w:pStyle w:val="Fotohinweis"/>
        <w:rPr>
          <w:sz w:val="20"/>
          <w:lang w:val="en-US"/>
        </w:rPr>
      </w:pPr>
    </w:p>
    <w:p w:rsidR="00D63260" w:rsidRPr="004307CC" w:rsidRDefault="00596C39" w:rsidP="001863E7">
      <w:pPr>
        <w:pStyle w:val="Bildunterschrift"/>
        <w:spacing w:before="0"/>
        <w:rPr>
          <w:sz w:val="20"/>
          <w:lang w:val="en-US" w:eastAsia="en-US"/>
        </w:rPr>
      </w:pPr>
      <w:r w:rsidRPr="004307CC">
        <w:rPr>
          <w:sz w:val="20"/>
          <w:lang w:val="en-US" w:eastAsia="en-US"/>
        </w:rPr>
        <w:t>Doka_New_Port_House_0</w:t>
      </w:r>
      <w:r w:rsidR="00D63260" w:rsidRPr="004307CC">
        <w:rPr>
          <w:sz w:val="20"/>
          <w:lang w:val="en-US" w:eastAsia="en-US"/>
        </w:rPr>
        <w:t>3.jpg</w:t>
      </w:r>
    </w:p>
    <w:p w:rsidR="00D63260" w:rsidRPr="004307CC" w:rsidRDefault="004307CC" w:rsidP="001863E7">
      <w:pPr>
        <w:pStyle w:val="Fotohinweis"/>
        <w:jc w:val="left"/>
        <w:rPr>
          <w:sz w:val="20"/>
        </w:rPr>
      </w:pPr>
      <w:r w:rsidRPr="004307CC">
        <w:rPr>
          <w:bCs/>
          <w:sz w:val="20"/>
        </w:rPr>
        <w:t>Für die Stütze mit 12 unterschiedlich geneigten Seitenflächen haben die Architekten Sichtbeton in seiner schönsten Form vorgesehen.</w:t>
      </w:r>
    </w:p>
    <w:p w:rsidR="00211131" w:rsidRPr="002D7E38" w:rsidRDefault="00211131" w:rsidP="001863E7">
      <w:pPr>
        <w:pStyle w:val="Fotohinweis"/>
        <w:rPr>
          <w:sz w:val="20"/>
          <w:lang w:val="en-US"/>
        </w:rPr>
      </w:pPr>
      <w:proofErr w:type="spellStart"/>
      <w:r w:rsidRPr="002D7E38">
        <w:rPr>
          <w:sz w:val="20"/>
          <w:lang w:val="en-US"/>
        </w:rPr>
        <w:t>Foto</w:t>
      </w:r>
      <w:proofErr w:type="spellEnd"/>
      <w:r w:rsidRPr="002D7E38">
        <w:rPr>
          <w:sz w:val="20"/>
          <w:lang w:val="en-US"/>
        </w:rPr>
        <w:t xml:space="preserve">: </w:t>
      </w:r>
      <w:proofErr w:type="spellStart"/>
      <w:r w:rsidRPr="002D7E38">
        <w:rPr>
          <w:sz w:val="20"/>
          <w:lang w:val="en-US"/>
        </w:rPr>
        <w:t>Doka</w:t>
      </w:r>
      <w:proofErr w:type="spellEnd"/>
    </w:p>
    <w:p w:rsidR="001863E7" w:rsidRPr="002D7E38" w:rsidRDefault="001863E7" w:rsidP="001863E7">
      <w:pPr>
        <w:pStyle w:val="Fotohinweis"/>
        <w:rPr>
          <w:sz w:val="20"/>
          <w:lang w:val="en-US"/>
        </w:rPr>
      </w:pPr>
    </w:p>
    <w:p w:rsidR="001863E7" w:rsidRPr="002D7E38" w:rsidRDefault="004307CC" w:rsidP="001863E7">
      <w:pPr>
        <w:pStyle w:val="Bildunterschrift"/>
        <w:spacing w:before="0"/>
        <w:rPr>
          <w:sz w:val="20"/>
          <w:lang w:val="en-US" w:eastAsia="en-US"/>
        </w:rPr>
      </w:pPr>
      <w:r w:rsidRPr="002D7E38">
        <w:rPr>
          <w:sz w:val="20"/>
          <w:lang w:val="en-US" w:eastAsia="en-US"/>
        </w:rPr>
        <w:t>Doka_New_Port_House_04</w:t>
      </w:r>
      <w:r w:rsidR="001863E7" w:rsidRPr="002D7E38">
        <w:rPr>
          <w:sz w:val="20"/>
          <w:lang w:val="en-US" w:eastAsia="en-US"/>
        </w:rPr>
        <w:t>.jpg</w:t>
      </w:r>
    </w:p>
    <w:p w:rsidR="001863E7" w:rsidRPr="004307CC" w:rsidRDefault="004307CC" w:rsidP="001863E7">
      <w:pPr>
        <w:pStyle w:val="Fotohinweis"/>
        <w:jc w:val="left"/>
        <w:rPr>
          <w:sz w:val="20"/>
        </w:rPr>
      </w:pPr>
      <w:r w:rsidRPr="004307CC">
        <w:rPr>
          <w:bCs/>
          <w:sz w:val="20"/>
        </w:rPr>
        <w:t xml:space="preserve">Die Top 50-Elemente an den Seitenflächen wurden jeweils mit dem Traggerüst </w:t>
      </w:r>
      <w:proofErr w:type="spellStart"/>
      <w:r w:rsidRPr="004307CC">
        <w:rPr>
          <w:bCs/>
          <w:sz w:val="20"/>
        </w:rPr>
        <w:t>Staxo</w:t>
      </w:r>
      <w:proofErr w:type="spellEnd"/>
      <w:r w:rsidRPr="004307CC">
        <w:rPr>
          <w:bCs/>
          <w:sz w:val="20"/>
        </w:rPr>
        <w:t xml:space="preserve"> 100 unterstellt, die Trägerschalung mit </w:t>
      </w:r>
      <w:proofErr w:type="spellStart"/>
      <w:r w:rsidRPr="004307CC">
        <w:rPr>
          <w:bCs/>
          <w:sz w:val="20"/>
        </w:rPr>
        <w:t>Eurex</w:t>
      </w:r>
      <w:proofErr w:type="spellEnd"/>
      <w:r w:rsidRPr="004307CC">
        <w:rPr>
          <w:bCs/>
          <w:sz w:val="20"/>
        </w:rPr>
        <w:t xml:space="preserve"> 60 sowie der Spindelstrebe T7 abgestützt.</w:t>
      </w:r>
    </w:p>
    <w:p w:rsidR="001863E7" w:rsidRPr="002D7E38" w:rsidRDefault="001863E7" w:rsidP="001863E7">
      <w:pPr>
        <w:pStyle w:val="Fotohinweis"/>
        <w:rPr>
          <w:sz w:val="20"/>
          <w:lang w:val="en-US"/>
        </w:rPr>
      </w:pPr>
      <w:proofErr w:type="spellStart"/>
      <w:r w:rsidRPr="002D7E38">
        <w:rPr>
          <w:sz w:val="20"/>
          <w:lang w:val="en-US"/>
        </w:rPr>
        <w:t>Foto</w:t>
      </w:r>
      <w:proofErr w:type="spellEnd"/>
      <w:r w:rsidRPr="002D7E38">
        <w:rPr>
          <w:sz w:val="20"/>
          <w:lang w:val="en-US"/>
        </w:rPr>
        <w:t xml:space="preserve">: </w:t>
      </w:r>
      <w:proofErr w:type="spellStart"/>
      <w:r w:rsidRPr="002D7E38">
        <w:rPr>
          <w:sz w:val="20"/>
          <w:lang w:val="en-US"/>
        </w:rPr>
        <w:t>Doka</w:t>
      </w:r>
      <w:proofErr w:type="spellEnd"/>
    </w:p>
    <w:p w:rsidR="001863E7" w:rsidRPr="002D7E38" w:rsidRDefault="001863E7" w:rsidP="001863E7">
      <w:pPr>
        <w:pStyle w:val="Fotohinweis"/>
        <w:rPr>
          <w:sz w:val="20"/>
          <w:lang w:val="en-US"/>
        </w:rPr>
      </w:pPr>
    </w:p>
    <w:p w:rsidR="001863E7" w:rsidRPr="002D7E38" w:rsidRDefault="004307CC" w:rsidP="001863E7">
      <w:pPr>
        <w:pStyle w:val="Bildunterschrift"/>
        <w:spacing w:before="0"/>
        <w:rPr>
          <w:sz w:val="20"/>
          <w:lang w:val="en-US" w:eastAsia="en-US"/>
        </w:rPr>
      </w:pPr>
      <w:r w:rsidRPr="002D7E38">
        <w:rPr>
          <w:sz w:val="20"/>
          <w:lang w:val="en-US" w:eastAsia="en-US"/>
        </w:rPr>
        <w:t>Doka_New_Port_House_05</w:t>
      </w:r>
      <w:r w:rsidR="001863E7" w:rsidRPr="002D7E38">
        <w:rPr>
          <w:sz w:val="20"/>
          <w:lang w:val="en-US" w:eastAsia="en-US"/>
        </w:rPr>
        <w:t>.jpg</w:t>
      </w:r>
    </w:p>
    <w:p w:rsidR="001863E7" w:rsidRPr="004307CC" w:rsidRDefault="004307CC" w:rsidP="001863E7">
      <w:pPr>
        <w:pStyle w:val="Fotohinweis"/>
        <w:jc w:val="left"/>
        <w:rPr>
          <w:sz w:val="20"/>
        </w:rPr>
      </w:pPr>
      <w:r w:rsidRPr="004307CC">
        <w:rPr>
          <w:bCs/>
          <w:sz w:val="20"/>
        </w:rPr>
        <w:t>Zur Verbindung der Außenschalung entwickelte das Competence Center Sichtbeton aufgrund des hohen Betondrucks einen speziellen Winkelriegel, der die unterschiedlichen Wandneigungen aufnehmen konnte.</w:t>
      </w:r>
    </w:p>
    <w:p w:rsidR="001863E7" w:rsidRPr="002D7E38" w:rsidRDefault="001863E7" w:rsidP="001863E7">
      <w:pPr>
        <w:pStyle w:val="Fotohinweis"/>
        <w:rPr>
          <w:sz w:val="20"/>
          <w:lang w:val="en-US"/>
        </w:rPr>
      </w:pPr>
      <w:proofErr w:type="spellStart"/>
      <w:r w:rsidRPr="002D7E38">
        <w:rPr>
          <w:sz w:val="20"/>
          <w:lang w:val="en-US"/>
        </w:rPr>
        <w:t>Foto</w:t>
      </w:r>
      <w:proofErr w:type="spellEnd"/>
      <w:r w:rsidRPr="002D7E38">
        <w:rPr>
          <w:sz w:val="20"/>
          <w:lang w:val="en-US"/>
        </w:rPr>
        <w:t xml:space="preserve">: </w:t>
      </w:r>
      <w:proofErr w:type="spellStart"/>
      <w:r w:rsidRPr="002D7E38">
        <w:rPr>
          <w:sz w:val="20"/>
          <w:lang w:val="en-US"/>
        </w:rPr>
        <w:t>Doka</w:t>
      </w:r>
      <w:proofErr w:type="spellEnd"/>
    </w:p>
    <w:p w:rsidR="001863E7" w:rsidRPr="002D7E38" w:rsidRDefault="001863E7" w:rsidP="00747072">
      <w:pPr>
        <w:pStyle w:val="Fotohinweis"/>
        <w:rPr>
          <w:sz w:val="20"/>
          <w:lang w:val="en-US"/>
        </w:rPr>
      </w:pPr>
    </w:p>
    <w:p w:rsidR="004307CC" w:rsidRPr="004307CC" w:rsidRDefault="00E050DC" w:rsidP="004307CC">
      <w:pPr>
        <w:pStyle w:val="Bildunterschrift"/>
        <w:spacing w:before="0"/>
        <w:rPr>
          <w:sz w:val="20"/>
          <w:lang w:val="en-US" w:eastAsia="en-US"/>
        </w:rPr>
      </w:pPr>
      <w:r>
        <w:rPr>
          <w:sz w:val="20"/>
          <w:lang w:val="en-US" w:eastAsia="en-US"/>
        </w:rPr>
        <w:t>Doka_New_Port_House_06</w:t>
      </w:r>
      <w:r w:rsidR="004307CC" w:rsidRPr="004307CC">
        <w:rPr>
          <w:sz w:val="20"/>
          <w:lang w:val="en-US" w:eastAsia="en-US"/>
        </w:rPr>
        <w:t>.jpg</w:t>
      </w:r>
    </w:p>
    <w:p w:rsidR="004307CC" w:rsidRPr="004307CC" w:rsidRDefault="004307CC" w:rsidP="004307CC">
      <w:pPr>
        <w:pStyle w:val="Fotohinweis"/>
        <w:jc w:val="left"/>
        <w:rPr>
          <w:sz w:val="20"/>
        </w:rPr>
      </w:pPr>
      <w:r w:rsidRPr="004307CC">
        <w:rPr>
          <w:bCs/>
          <w:sz w:val="20"/>
        </w:rPr>
        <w:t xml:space="preserve">Perfektes Ankerbild für eine besondere Optik: Alle Anker rechtwinkelig zur Betonfläche anzubringen, </w:t>
      </w:r>
      <w:r>
        <w:rPr>
          <w:bCs/>
          <w:sz w:val="20"/>
        </w:rPr>
        <w:t xml:space="preserve">war eine </w:t>
      </w:r>
      <w:r w:rsidRPr="004307CC">
        <w:rPr>
          <w:bCs/>
          <w:sz w:val="20"/>
        </w:rPr>
        <w:t>Vorgabe der Architekten.</w:t>
      </w:r>
    </w:p>
    <w:p w:rsidR="004307CC" w:rsidRPr="004307CC" w:rsidRDefault="004307CC" w:rsidP="00747072">
      <w:pPr>
        <w:pStyle w:val="Fotohinweis"/>
        <w:rPr>
          <w:sz w:val="20"/>
        </w:rPr>
      </w:pPr>
      <w:r w:rsidRPr="004307CC">
        <w:rPr>
          <w:sz w:val="20"/>
        </w:rPr>
        <w:t xml:space="preserve">Foto: </w:t>
      </w:r>
      <w:proofErr w:type="spellStart"/>
      <w:r w:rsidRPr="004307CC">
        <w:rPr>
          <w:sz w:val="20"/>
        </w:rPr>
        <w:t>Doka</w:t>
      </w:r>
      <w:proofErr w:type="spellEnd"/>
    </w:p>
    <w:sectPr w:rsidR="004307CC" w:rsidRPr="004307CC" w:rsidSect="00750B70">
      <w:headerReference w:type="default" r:id="rId8"/>
      <w:pgSz w:w="11906" w:h="16838"/>
      <w:pgMar w:top="2661" w:right="1417" w:bottom="1134" w:left="1417" w:header="993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E38" w:rsidRPr="00E43CB4" w:rsidRDefault="002D7E38">
      <w:pPr>
        <w:rPr>
          <w:lang w:val="en-GB"/>
        </w:rPr>
      </w:pPr>
      <w:r w:rsidRPr="00E43CB4">
        <w:rPr>
          <w:lang w:val="en-GB"/>
        </w:rPr>
        <w:separator/>
      </w:r>
    </w:p>
  </w:endnote>
  <w:endnote w:type="continuationSeparator" w:id="0">
    <w:p w:rsidR="002D7E38" w:rsidRPr="00E43CB4" w:rsidRDefault="002D7E38">
      <w:pPr>
        <w:rPr>
          <w:lang w:val="en-GB"/>
        </w:rPr>
      </w:pPr>
      <w:r w:rsidRPr="00E43CB4">
        <w:rPr>
          <w:lang w:val="en-GB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E38" w:rsidRPr="00E43CB4" w:rsidRDefault="002D7E38">
      <w:pPr>
        <w:rPr>
          <w:lang w:val="en-GB"/>
        </w:rPr>
      </w:pPr>
      <w:r w:rsidRPr="00E43CB4">
        <w:rPr>
          <w:lang w:val="en-GB"/>
        </w:rPr>
        <w:separator/>
      </w:r>
    </w:p>
  </w:footnote>
  <w:footnote w:type="continuationSeparator" w:id="0">
    <w:p w:rsidR="002D7E38" w:rsidRPr="00E43CB4" w:rsidRDefault="002D7E38">
      <w:pPr>
        <w:rPr>
          <w:lang w:val="en-GB"/>
        </w:rPr>
      </w:pPr>
      <w:r w:rsidRPr="00E43CB4">
        <w:rPr>
          <w:lang w:val="en-GB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7E38" w:rsidRDefault="002D7E38" w:rsidP="00112E15">
    <w:pPr>
      <w:pStyle w:val="Kopfzeile"/>
      <w:tabs>
        <w:tab w:val="left" w:pos="269"/>
      </w:tabs>
    </w:pPr>
    <w:r w:rsidRPr="009A5B9D">
      <w:rPr>
        <w:b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4159606</wp:posOffset>
          </wp:positionH>
          <wp:positionV relativeFrom="paragraph">
            <wp:posOffset>1347</wp:posOffset>
          </wp:positionV>
          <wp:extent cx="1564423" cy="617035"/>
          <wp:effectExtent l="19050" t="0" r="0" b="0"/>
          <wp:wrapNone/>
          <wp:docPr id="2" name="Grafik 5" descr="doka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doka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4423" cy="6170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</w:rPr>
      <w:t>Presseinformation</w:t>
    </w:r>
    <w:r>
      <w:t xml:space="preserve"> / August 2014</w:t>
    </w:r>
  </w:p>
  <w:p w:rsidR="002D7E38" w:rsidRDefault="002D7E38" w:rsidP="00112E15">
    <w:pPr>
      <w:pStyle w:val="Kopfzeile"/>
    </w:pPr>
  </w:p>
  <w:p w:rsidR="002D7E38" w:rsidRPr="00E43CB4" w:rsidRDefault="002D7E38" w:rsidP="00750B70">
    <w:pPr>
      <w:pStyle w:val="Kopfzeile"/>
      <w:jc w:val="right"/>
      <w:rPr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D3A4B"/>
    <w:multiLevelType w:val="hybridMultilevel"/>
    <w:tmpl w:val="2DBC0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47576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2674A8A"/>
    <w:multiLevelType w:val="hybridMultilevel"/>
    <w:tmpl w:val="A3B264F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CE572E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4">
    <w:nsid w:val="02D2747F"/>
    <w:multiLevelType w:val="multilevel"/>
    <w:tmpl w:val="1EFCEC30"/>
    <w:numStyleLink w:val="ListemitAufzhlungszeichenDoka"/>
  </w:abstractNum>
  <w:abstractNum w:abstractNumId="5">
    <w:nsid w:val="04A86051"/>
    <w:multiLevelType w:val="multilevel"/>
    <w:tmpl w:val="6F42BDD6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Restart w:val="0"/>
      <w:lvlText w:val="%3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lvlText w:val="%1.%2.%3.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067E378F"/>
    <w:multiLevelType w:val="multilevel"/>
    <w:tmpl w:val="2E582F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A4070A"/>
    <w:multiLevelType w:val="hybridMultilevel"/>
    <w:tmpl w:val="9686109A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1CE2F64"/>
    <w:multiLevelType w:val="hybridMultilevel"/>
    <w:tmpl w:val="9A9CBC86"/>
    <w:lvl w:ilvl="0" w:tplc="E63078E4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E82AC5"/>
    <w:multiLevelType w:val="hybridMultilevel"/>
    <w:tmpl w:val="FEA254D4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18326245"/>
    <w:multiLevelType w:val="hybridMultilevel"/>
    <w:tmpl w:val="92F2BFF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041BAD"/>
    <w:multiLevelType w:val="hybridMultilevel"/>
    <w:tmpl w:val="F28EDB82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9738AF"/>
    <w:multiLevelType w:val="hybridMultilevel"/>
    <w:tmpl w:val="9B3616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6217FF9"/>
    <w:multiLevelType w:val="hybridMultilevel"/>
    <w:tmpl w:val="06B6CB9E"/>
    <w:lvl w:ilvl="0" w:tplc="7E3C54E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6B81D7B"/>
    <w:multiLevelType w:val="hybridMultilevel"/>
    <w:tmpl w:val="66400560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5">
    <w:nsid w:val="2A8910ED"/>
    <w:multiLevelType w:val="multilevel"/>
    <w:tmpl w:val="1EFCEC30"/>
    <w:styleLink w:val="ListemitAufzhlungszeichenDok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/>
        <w:sz w:val="22"/>
      </w:rPr>
    </w:lvl>
    <w:lvl w:ilvl="1">
      <w:start w:val="1"/>
      <w:numFmt w:val="bullet"/>
      <w:lvlText w:val="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062798"/>
    <w:multiLevelType w:val="multilevel"/>
    <w:tmpl w:val="79D68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16C277B"/>
    <w:multiLevelType w:val="hybridMultilevel"/>
    <w:tmpl w:val="89AE4AA8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212C8C"/>
    <w:multiLevelType w:val="hybridMultilevel"/>
    <w:tmpl w:val="80B895E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357C0122"/>
    <w:multiLevelType w:val="multilevel"/>
    <w:tmpl w:val="6642686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10013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1">
    <w:nsid w:val="45D00D72"/>
    <w:multiLevelType w:val="hybridMultilevel"/>
    <w:tmpl w:val="26CA55C0"/>
    <w:lvl w:ilvl="0" w:tplc="0F92C5CA">
      <w:start w:val="1"/>
      <w:numFmt w:val="bullet"/>
      <w:lvlText w:val=""/>
      <w:lvlJc w:val="left"/>
      <w:pPr>
        <w:tabs>
          <w:tab w:val="num" w:pos="717"/>
        </w:tabs>
        <w:ind w:left="624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9C83F42"/>
    <w:multiLevelType w:val="hybridMultilevel"/>
    <w:tmpl w:val="0A129936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D684D13"/>
    <w:multiLevelType w:val="hybridMultilevel"/>
    <w:tmpl w:val="3D36BF8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947335"/>
    <w:multiLevelType w:val="hybridMultilevel"/>
    <w:tmpl w:val="2DEC2F8A"/>
    <w:lvl w:ilvl="0" w:tplc="0F92C5CA">
      <w:start w:val="1"/>
      <w:numFmt w:val="bullet"/>
      <w:lvlText w:val=""/>
      <w:lvlJc w:val="left"/>
      <w:pPr>
        <w:tabs>
          <w:tab w:val="num" w:pos="1074"/>
        </w:tabs>
        <w:ind w:left="981" w:hanging="267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5">
    <w:nsid w:val="52CE015E"/>
    <w:multiLevelType w:val="multilevel"/>
    <w:tmpl w:val="B7EED7E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u w:val="single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  <w:u w:val="single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720"/>
        </w:tabs>
        <w:ind w:left="0" w:firstLine="0"/>
      </w:pPr>
      <w:rPr>
        <w:rFonts w:ascii="Arial" w:hAnsi="Arial" w:hint="default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6CC2AD2"/>
    <w:multiLevelType w:val="multilevel"/>
    <w:tmpl w:val="1EFCEC30"/>
    <w:numStyleLink w:val="ListemitAufzhlungszeichenDoka"/>
  </w:abstractNum>
  <w:abstractNum w:abstractNumId="27">
    <w:nsid w:val="589F1082"/>
    <w:multiLevelType w:val="multilevel"/>
    <w:tmpl w:val="691851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8">
    <w:nsid w:val="61C74F8E"/>
    <w:multiLevelType w:val="hybridMultilevel"/>
    <w:tmpl w:val="A1E6899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B7B26B5"/>
    <w:multiLevelType w:val="hybridMultilevel"/>
    <w:tmpl w:val="553AF270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926E85"/>
    <w:multiLevelType w:val="hybridMultilevel"/>
    <w:tmpl w:val="6D327E2E"/>
    <w:lvl w:ilvl="0" w:tplc="BEB8265A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81345C4"/>
    <w:multiLevelType w:val="hybridMultilevel"/>
    <w:tmpl w:val="664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8441CB4"/>
    <w:multiLevelType w:val="hybridMultilevel"/>
    <w:tmpl w:val="A520405E"/>
    <w:lvl w:ilvl="0" w:tplc="AA5C2428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87A2D3A"/>
    <w:multiLevelType w:val="multilevel"/>
    <w:tmpl w:val="0407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>
    <w:nsid w:val="78C436B3"/>
    <w:multiLevelType w:val="hybridMultilevel"/>
    <w:tmpl w:val="686682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8"/>
  </w:num>
  <w:num w:numId="3">
    <w:abstractNumId w:val="21"/>
  </w:num>
  <w:num w:numId="4">
    <w:abstractNumId w:val="9"/>
  </w:num>
  <w:num w:numId="5">
    <w:abstractNumId w:val="24"/>
  </w:num>
  <w:num w:numId="6">
    <w:abstractNumId w:val="14"/>
  </w:num>
  <w:num w:numId="7">
    <w:abstractNumId w:val="17"/>
  </w:num>
  <w:num w:numId="8">
    <w:abstractNumId w:val="5"/>
  </w:num>
  <w:num w:numId="9">
    <w:abstractNumId w:val="23"/>
  </w:num>
  <w:num w:numId="10">
    <w:abstractNumId w:val="12"/>
  </w:num>
  <w:num w:numId="11">
    <w:abstractNumId w:val="34"/>
  </w:num>
  <w:num w:numId="12">
    <w:abstractNumId w:val="18"/>
  </w:num>
  <w:num w:numId="13">
    <w:abstractNumId w:val="0"/>
  </w:num>
  <w:num w:numId="14">
    <w:abstractNumId w:val="32"/>
  </w:num>
  <w:num w:numId="15">
    <w:abstractNumId w:val="29"/>
  </w:num>
  <w:num w:numId="16">
    <w:abstractNumId w:val="20"/>
  </w:num>
  <w:num w:numId="17">
    <w:abstractNumId w:val="2"/>
  </w:num>
  <w:num w:numId="18">
    <w:abstractNumId w:val="28"/>
  </w:num>
  <w:num w:numId="19">
    <w:abstractNumId w:val="3"/>
  </w:num>
  <w:num w:numId="20">
    <w:abstractNumId w:val="27"/>
  </w:num>
  <w:num w:numId="21">
    <w:abstractNumId w:val="1"/>
  </w:num>
  <w:num w:numId="22">
    <w:abstractNumId w:val="7"/>
  </w:num>
  <w:num w:numId="23">
    <w:abstractNumId w:val="11"/>
  </w:num>
  <w:num w:numId="24">
    <w:abstractNumId w:val="22"/>
  </w:num>
  <w:num w:numId="25">
    <w:abstractNumId w:val="25"/>
  </w:num>
  <w:num w:numId="26">
    <w:abstractNumId w:val="10"/>
  </w:num>
  <w:num w:numId="27">
    <w:abstractNumId w:val="30"/>
  </w:num>
  <w:num w:numId="28">
    <w:abstractNumId w:val="31"/>
  </w:num>
  <w:num w:numId="29">
    <w:abstractNumId w:val="19"/>
  </w:num>
  <w:num w:numId="30">
    <w:abstractNumId w:val="15"/>
  </w:num>
  <w:num w:numId="31">
    <w:abstractNumId w:val="26"/>
  </w:num>
  <w:num w:numId="32">
    <w:abstractNumId w:val="4"/>
  </w:num>
  <w:num w:numId="33">
    <w:abstractNumId w:val="16"/>
  </w:num>
  <w:num w:numId="34">
    <w:abstractNumId w:val="6"/>
  </w:num>
  <w:num w:numId="3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GrammaticalErrors/>
  <w:proofState w:spelling="clean" w:grammar="clean"/>
  <w:stylePaneFormatFilter w:val="5424"/>
  <w:defaultTabStop w:val="720"/>
  <w:hyphenationZone w:val="425"/>
  <w:doNotHyphenateCaps/>
  <w:drawingGridHorizontalSpacing w:val="181"/>
  <w:drawingGridVerticalSpacing w:val="181"/>
  <w:doNotUseMarginsForDrawingGridOrigin/>
  <w:drawingGridHorizontalOrigin w:val="1418"/>
  <w:drawingGridVerticalOrigin w:val="2552"/>
  <w:noPunctuationKerning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/>
  <w:rsids>
    <w:rsidRoot w:val="007F7C2B"/>
    <w:rsid w:val="00005BA4"/>
    <w:rsid w:val="00005E9E"/>
    <w:rsid w:val="00006A7B"/>
    <w:rsid w:val="00010DF1"/>
    <w:rsid w:val="000113A3"/>
    <w:rsid w:val="0001239A"/>
    <w:rsid w:val="000125DC"/>
    <w:rsid w:val="00015F66"/>
    <w:rsid w:val="00016591"/>
    <w:rsid w:val="00017212"/>
    <w:rsid w:val="0002055D"/>
    <w:rsid w:val="00023372"/>
    <w:rsid w:val="000251EE"/>
    <w:rsid w:val="00025D17"/>
    <w:rsid w:val="00030363"/>
    <w:rsid w:val="000322F5"/>
    <w:rsid w:val="000368FB"/>
    <w:rsid w:val="000432B7"/>
    <w:rsid w:val="0004419A"/>
    <w:rsid w:val="000457D7"/>
    <w:rsid w:val="000476C0"/>
    <w:rsid w:val="00053B5F"/>
    <w:rsid w:val="00054A6A"/>
    <w:rsid w:val="00057DF6"/>
    <w:rsid w:val="00060C0B"/>
    <w:rsid w:val="0006146F"/>
    <w:rsid w:val="000622F6"/>
    <w:rsid w:val="0006326E"/>
    <w:rsid w:val="00063D29"/>
    <w:rsid w:val="00063F30"/>
    <w:rsid w:val="00066095"/>
    <w:rsid w:val="0007042D"/>
    <w:rsid w:val="00072B49"/>
    <w:rsid w:val="00072DE6"/>
    <w:rsid w:val="00073AC8"/>
    <w:rsid w:val="00073B65"/>
    <w:rsid w:val="00076DB5"/>
    <w:rsid w:val="000773D4"/>
    <w:rsid w:val="0007760B"/>
    <w:rsid w:val="0007791A"/>
    <w:rsid w:val="000931C4"/>
    <w:rsid w:val="00096F94"/>
    <w:rsid w:val="000A06A9"/>
    <w:rsid w:val="000A4782"/>
    <w:rsid w:val="000A6BF4"/>
    <w:rsid w:val="000B0C2B"/>
    <w:rsid w:val="000B2B0D"/>
    <w:rsid w:val="000B47BD"/>
    <w:rsid w:val="000B7C38"/>
    <w:rsid w:val="000B7ED1"/>
    <w:rsid w:val="000C09CF"/>
    <w:rsid w:val="000C0E0C"/>
    <w:rsid w:val="000C279A"/>
    <w:rsid w:val="000C2DFB"/>
    <w:rsid w:val="000C4AA6"/>
    <w:rsid w:val="000D0CAC"/>
    <w:rsid w:val="000D0CDF"/>
    <w:rsid w:val="000D1110"/>
    <w:rsid w:val="000D14A3"/>
    <w:rsid w:val="000D331F"/>
    <w:rsid w:val="000D3FE3"/>
    <w:rsid w:val="000E2642"/>
    <w:rsid w:val="000F0A26"/>
    <w:rsid w:val="000F2294"/>
    <w:rsid w:val="000F27D8"/>
    <w:rsid w:val="000F2860"/>
    <w:rsid w:val="000F4755"/>
    <w:rsid w:val="000F6CA7"/>
    <w:rsid w:val="000F724C"/>
    <w:rsid w:val="000F7B5D"/>
    <w:rsid w:val="00100EAD"/>
    <w:rsid w:val="00101154"/>
    <w:rsid w:val="0010239B"/>
    <w:rsid w:val="00107234"/>
    <w:rsid w:val="00107B1C"/>
    <w:rsid w:val="00107EB0"/>
    <w:rsid w:val="001106BA"/>
    <w:rsid w:val="00112A1D"/>
    <w:rsid w:val="00112E15"/>
    <w:rsid w:val="0011463D"/>
    <w:rsid w:val="00120322"/>
    <w:rsid w:val="00120AEA"/>
    <w:rsid w:val="00121825"/>
    <w:rsid w:val="00124468"/>
    <w:rsid w:val="0012448B"/>
    <w:rsid w:val="00124E58"/>
    <w:rsid w:val="00126980"/>
    <w:rsid w:val="00132BF8"/>
    <w:rsid w:val="00136511"/>
    <w:rsid w:val="001370DE"/>
    <w:rsid w:val="001377E1"/>
    <w:rsid w:val="00140054"/>
    <w:rsid w:val="00140D49"/>
    <w:rsid w:val="00141584"/>
    <w:rsid w:val="00141D03"/>
    <w:rsid w:val="00145700"/>
    <w:rsid w:val="0015009A"/>
    <w:rsid w:val="00150745"/>
    <w:rsid w:val="00151116"/>
    <w:rsid w:val="001529C9"/>
    <w:rsid w:val="001532FF"/>
    <w:rsid w:val="0015368E"/>
    <w:rsid w:val="001539AD"/>
    <w:rsid w:val="001550EB"/>
    <w:rsid w:val="00157088"/>
    <w:rsid w:val="00157220"/>
    <w:rsid w:val="00161368"/>
    <w:rsid w:val="001629CD"/>
    <w:rsid w:val="00164DE8"/>
    <w:rsid w:val="00166ED4"/>
    <w:rsid w:val="0016787A"/>
    <w:rsid w:val="00170325"/>
    <w:rsid w:val="0017232D"/>
    <w:rsid w:val="00174107"/>
    <w:rsid w:val="001778ED"/>
    <w:rsid w:val="001807E7"/>
    <w:rsid w:val="00182AFA"/>
    <w:rsid w:val="00183AD0"/>
    <w:rsid w:val="00184E64"/>
    <w:rsid w:val="00185321"/>
    <w:rsid w:val="001863E7"/>
    <w:rsid w:val="001871D0"/>
    <w:rsid w:val="00190DA9"/>
    <w:rsid w:val="00191504"/>
    <w:rsid w:val="00191F1C"/>
    <w:rsid w:val="00192844"/>
    <w:rsid w:val="0019341F"/>
    <w:rsid w:val="00194E3E"/>
    <w:rsid w:val="001A12F7"/>
    <w:rsid w:val="001A3B0F"/>
    <w:rsid w:val="001A3C69"/>
    <w:rsid w:val="001A62EB"/>
    <w:rsid w:val="001B24D6"/>
    <w:rsid w:val="001B478C"/>
    <w:rsid w:val="001B5031"/>
    <w:rsid w:val="001B6106"/>
    <w:rsid w:val="001B63FA"/>
    <w:rsid w:val="001B66E8"/>
    <w:rsid w:val="001B6FCD"/>
    <w:rsid w:val="001B724B"/>
    <w:rsid w:val="001C2B26"/>
    <w:rsid w:val="001C3B48"/>
    <w:rsid w:val="001C73E6"/>
    <w:rsid w:val="001D0A14"/>
    <w:rsid w:val="001D1726"/>
    <w:rsid w:val="001D32F1"/>
    <w:rsid w:val="001D3D91"/>
    <w:rsid w:val="001D6B18"/>
    <w:rsid w:val="001D775D"/>
    <w:rsid w:val="001D7AE2"/>
    <w:rsid w:val="001E1EB9"/>
    <w:rsid w:val="001E1ED2"/>
    <w:rsid w:val="001E447A"/>
    <w:rsid w:val="001E625B"/>
    <w:rsid w:val="001E7003"/>
    <w:rsid w:val="001E70C0"/>
    <w:rsid w:val="001E7AFA"/>
    <w:rsid w:val="001F0607"/>
    <w:rsid w:val="001F2B9A"/>
    <w:rsid w:val="001F2D6A"/>
    <w:rsid w:val="001F4501"/>
    <w:rsid w:val="001F6FCD"/>
    <w:rsid w:val="0020125E"/>
    <w:rsid w:val="002046D6"/>
    <w:rsid w:val="002056EC"/>
    <w:rsid w:val="002058E3"/>
    <w:rsid w:val="00205D87"/>
    <w:rsid w:val="00206107"/>
    <w:rsid w:val="00210667"/>
    <w:rsid w:val="00211131"/>
    <w:rsid w:val="00212D77"/>
    <w:rsid w:val="00217920"/>
    <w:rsid w:val="002212BC"/>
    <w:rsid w:val="0022681D"/>
    <w:rsid w:val="00227FDE"/>
    <w:rsid w:val="0023241C"/>
    <w:rsid w:val="0023283F"/>
    <w:rsid w:val="00232A11"/>
    <w:rsid w:val="002349EA"/>
    <w:rsid w:val="002360F9"/>
    <w:rsid w:val="00243342"/>
    <w:rsid w:val="0024357E"/>
    <w:rsid w:val="00246639"/>
    <w:rsid w:val="0025095D"/>
    <w:rsid w:val="002518A2"/>
    <w:rsid w:val="002528AB"/>
    <w:rsid w:val="00252BB2"/>
    <w:rsid w:val="00254C82"/>
    <w:rsid w:val="00255352"/>
    <w:rsid w:val="00255B14"/>
    <w:rsid w:val="00255FAB"/>
    <w:rsid w:val="002574A4"/>
    <w:rsid w:val="00267968"/>
    <w:rsid w:val="00270768"/>
    <w:rsid w:val="002713B3"/>
    <w:rsid w:val="002716EC"/>
    <w:rsid w:val="00272218"/>
    <w:rsid w:val="002748AB"/>
    <w:rsid w:val="0028229F"/>
    <w:rsid w:val="00285FAF"/>
    <w:rsid w:val="002878DF"/>
    <w:rsid w:val="00287B6E"/>
    <w:rsid w:val="0029073F"/>
    <w:rsid w:val="00290B87"/>
    <w:rsid w:val="00292958"/>
    <w:rsid w:val="00292C49"/>
    <w:rsid w:val="00294270"/>
    <w:rsid w:val="002955F7"/>
    <w:rsid w:val="00295917"/>
    <w:rsid w:val="00297D67"/>
    <w:rsid w:val="002A0374"/>
    <w:rsid w:val="002A0810"/>
    <w:rsid w:val="002A0E48"/>
    <w:rsid w:val="002A560B"/>
    <w:rsid w:val="002A5792"/>
    <w:rsid w:val="002A6293"/>
    <w:rsid w:val="002A6736"/>
    <w:rsid w:val="002A6EE3"/>
    <w:rsid w:val="002B1A05"/>
    <w:rsid w:val="002B1B6A"/>
    <w:rsid w:val="002B22F7"/>
    <w:rsid w:val="002B37E1"/>
    <w:rsid w:val="002B6A25"/>
    <w:rsid w:val="002B6BBE"/>
    <w:rsid w:val="002B7048"/>
    <w:rsid w:val="002B77BD"/>
    <w:rsid w:val="002C1A71"/>
    <w:rsid w:val="002C3B72"/>
    <w:rsid w:val="002C41E1"/>
    <w:rsid w:val="002C48B4"/>
    <w:rsid w:val="002C4E8E"/>
    <w:rsid w:val="002C5E06"/>
    <w:rsid w:val="002C79F1"/>
    <w:rsid w:val="002D1CC4"/>
    <w:rsid w:val="002D3291"/>
    <w:rsid w:val="002D41D6"/>
    <w:rsid w:val="002D690F"/>
    <w:rsid w:val="002D78B6"/>
    <w:rsid w:val="002D7E38"/>
    <w:rsid w:val="002E0492"/>
    <w:rsid w:val="002E0AF0"/>
    <w:rsid w:val="002E225F"/>
    <w:rsid w:val="002E2E10"/>
    <w:rsid w:val="002E38EE"/>
    <w:rsid w:val="002E557E"/>
    <w:rsid w:val="002E5F1E"/>
    <w:rsid w:val="002E6EFF"/>
    <w:rsid w:val="002E718E"/>
    <w:rsid w:val="002E7FEE"/>
    <w:rsid w:val="002F0538"/>
    <w:rsid w:val="002F0D9E"/>
    <w:rsid w:val="002F6989"/>
    <w:rsid w:val="002F76AC"/>
    <w:rsid w:val="0030061E"/>
    <w:rsid w:val="003050E1"/>
    <w:rsid w:val="00307D5D"/>
    <w:rsid w:val="003128FA"/>
    <w:rsid w:val="003147D9"/>
    <w:rsid w:val="003148EA"/>
    <w:rsid w:val="00316391"/>
    <w:rsid w:val="00321DED"/>
    <w:rsid w:val="003254C3"/>
    <w:rsid w:val="00325611"/>
    <w:rsid w:val="00327EE3"/>
    <w:rsid w:val="003329E3"/>
    <w:rsid w:val="00340172"/>
    <w:rsid w:val="00345503"/>
    <w:rsid w:val="00352D97"/>
    <w:rsid w:val="00354EE2"/>
    <w:rsid w:val="00355E5E"/>
    <w:rsid w:val="003568DD"/>
    <w:rsid w:val="0036141B"/>
    <w:rsid w:val="00361CD1"/>
    <w:rsid w:val="00362D90"/>
    <w:rsid w:val="00365FDE"/>
    <w:rsid w:val="00371B67"/>
    <w:rsid w:val="00375913"/>
    <w:rsid w:val="003764D7"/>
    <w:rsid w:val="00377215"/>
    <w:rsid w:val="00377D17"/>
    <w:rsid w:val="00377ECD"/>
    <w:rsid w:val="00380A98"/>
    <w:rsid w:val="00381A61"/>
    <w:rsid w:val="00382079"/>
    <w:rsid w:val="00383394"/>
    <w:rsid w:val="00383DB9"/>
    <w:rsid w:val="00386AD2"/>
    <w:rsid w:val="003900D0"/>
    <w:rsid w:val="003927A7"/>
    <w:rsid w:val="003931DF"/>
    <w:rsid w:val="00393AFC"/>
    <w:rsid w:val="00393CDB"/>
    <w:rsid w:val="00394730"/>
    <w:rsid w:val="00394CE4"/>
    <w:rsid w:val="003A176B"/>
    <w:rsid w:val="003A2895"/>
    <w:rsid w:val="003A37E7"/>
    <w:rsid w:val="003A5B0C"/>
    <w:rsid w:val="003A5F36"/>
    <w:rsid w:val="003A79FC"/>
    <w:rsid w:val="003B0303"/>
    <w:rsid w:val="003B3AC6"/>
    <w:rsid w:val="003B3FCB"/>
    <w:rsid w:val="003B5FD0"/>
    <w:rsid w:val="003B6133"/>
    <w:rsid w:val="003C2E17"/>
    <w:rsid w:val="003C5FC6"/>
    <w:rsid w:val="003D4BC4"/>
    <w:rsid w:val="003D5938"/>
    <w:rsid w:val="003D5D3A"/>
    <w:rsid w:val="003D76A7"/>
    <w:rsid w:val="003E1B7C"/>
    <w:rsid w:val="003E26A1"/>
    <w:rsid w:val="003E2A28"/>
    <w:rsid w:val="003E2EBA"/>
    <w:rsid w:val="003E4C7C"/>
    <w:rsid w:val="003E679B"/>
    <w:rsid w:val="003F1085"/>
    <w:rsid w:val="003F2D41"/>
    <w:rsid w:val="00401B81"/>
    <w:rsid w:val="00407531"/>
    <w:rsid w:val="00410041"/>
    <w:rsid w:val="004133DE"/>
    <w:rsid w:val="00414531"/>
    <w:rsid w:val="004165BC"/>
    <w:rsid w:val="004235FA"/>
    <w:rsid w:val="00424EB9"/>
    <w:rsid w:val="004270A9"/>
    <w:rsid w:val="004304A2"/>
    <w:rsid w:val="004307CC"/>
    <w:rsid w:val="00432F4B"/>
    <w:rsid w:val="0043403A"/>
    <w:rsid w:val="004346BC"/>
    <w:rsid w:val="004361E6"/>
    <w:rsid w:val="00451753"/>
    <w:rsid w:val="00455EFF"/>
    <w:rsid w:val="004573B5"/>
    <w:rsid w:val="00461CC3"/>
    <w:rsid w:val="00462CB6"/>
    <w:rsid w:val="00463017"/>
    <w:rsid w:val="004639B7"/>
    <w:rsid w:val="00463CD4"/>
    <w:rsid w:val="0046650D"/>
    <w:rsid w:val="004701E1"/>
    <w:rsid w:val="00470FC8"/>
    <w:rsid w:val="00471621"/>
    <w:rsid w:val="00473BC0"/>
    <w:rsid w:val="00474177"/>
    <w:rsid w:val="00474ED9"/>
    <w:rsid w:val="004758D0"/>
    <w:rsid w:val="004766A2"/>
    <w:rsid w:val="004774D9"/>
    <w:rsid w:val="00481119"/>
    <w:rsid w:val="0048171A"/>
    <w:rsid w:val="004824D3"/>
    <w:rsid w:val="00483654"/>
    <w:rsid w:val="0048426A"/>
    <w:rsid w:val="00492FCA"/>
    <w:rsid w:val="004945E7"/>
    <w:rsid w:val="0049590F"/>
    <w:rsid w:val="00495F0D"/>
    <w:rsid w:val="00497C3B"/>
    <w:rsid w:val="004A0EF2"/>
    <w:rsid w:val="004A11B0"/>
    <w:rsid w:val="004A156D"/>
    <w:rsid w:val="004A44DF"/>
    <w:rsid w:val="004A5189"/>
    <w:rsid w:val="004B0024"/>
    <w:rsid w:val="004B0026"/>
    <w:rsid w:val="004B360B"/>
    <w:rsid w:val="004B54AD"/>
    <w:rsid w:val="004B6C34"/>
    <w:rsid w:val="004B72D6"/>
    <w:rsid w:val="004B7884"/>
    <w:rsid w:val="004C0A46"/>
    <w:rsid w:val="004C2BCF"/>
    <w:rsid w:val="004C4763"/>
    <w:rsid w:val="004C4D4F"/>
    <w:rsid w:val="004D0DBC"/>
    <w:rsid w:val="004E01A8"/>
    <w:rsid w:val="004E5EFD"/>
    <w:rsid w:val="004E78B9"/>
    <w:rsid w:val="004F0C47"/>
    <w:rsid w:val="004F2502"/>
    <w:rsid w:val="004F35DF"/>
    <w:rsid w:val="004F3994"/>
    <w:rsid w:val="004F3A7B"/>
    <w:rsid w:val="004F3DAF"/>
    <w:rsid w:val="004F7A85"/>
    <w:rsid w:val="00500FE9"/>
    <w:rsid w:val="005037B8"/>
    <w:rsid w:val="00505861"/>
    <w:rsid w:val="00507215"/>
    <w:rsid w:val="00514515"/>
    <w:rsid w:val="00514C50"/>
    <w:rsid w:val="005151C6"/>
    <w:rsid w:val="0051534D"/>
    <w:rsid w:val="00515AC3"/>
    <w:rsid w:val="00515BF4"/>
    <w:rsid w:val="005165F8"/>
    <w:rsid w:val="0051758A"/>
    <w:rsid w:val="00521469"/>
    <w:rsid w:val="00522770"/>
    <w:rsid w:val="005257A0"/>
    <w:rsid w:val="00527043"/>
    <w:rsid w:val="005276A8"/>
    <w:rsid w:val="00531302"/>
    <w:rsid w:val="00531A8E"/>
    <w:rsid w:val="00532748"/>
    <w:rsid w:val="00533B9D"/>
    <w:rsid w:val="00535125"/>
    <w:rsid w:val="0053540E"/>
    <w:rsid w:val="0053636D"/>
    <w:rsid w:val="005400B1"/>
    <w:rsid w:val="00541415"/>
    <w:rsid w:val="005428D8"/>
    <w:rsid w:val="0054380B"/>
    <w:rsid w:val="00545FB1"/>
    <w:rsid w:val="0054682F"/>
    <w:rsid w:val="005468C5"/>
    <w:rsid w:val="00550199"/>
    <w:rsid w:val="00552A7A"/>
    <w:rsid w:val="00554018"/>
    <w:rsid w:val="00560D32"/>
    <w:rsid w:val="00564AF1"/>
    <w:rsid w:val="00570335"/>
    <w:rsid w:val="0057089E"/>
    <w:rsid w:val="00574722"/>
    <w:rsid w:val="005767F1"/>
    <w:rsid w:val="00577856"/>
    <w:rsid w:val="00582255"/>
    <w:rsid w:val="0058680D"/>
    <w:rsid w:val="0059159E"/>
    <w:rsid w:val="0059444E"/>
    <w:rsid w:val="00594A33"/>
    <w:rsid w:val="005965EE"/>
    <w:rsid w:val="00596C39"/>
    <w:rsid w:val="005A1EA6"/>
    <w:rsid w:val="005A4182"/>
    <w:rsid w:val="005A7150"/>
    <w:rsid w:val="005B254A"/>
    <w:rsid w:val="005B3663"/>
    <w:rsid w:val="005B36C0"/>
    <w:rsid w:val="005C05EF"/>
    <w:rsid w:val="005C0E12"/>
    <w:rsid w:val="005C38D5"/>
    <w:rsid w:val="005C4ED3"/>
    <w:rsid w:val="005C6953"/>
    <w:rsid w:val="005C7035"/>
    <w:rsid w:val="005D020F"/>
    <w:rsid w:val="005D03FE"/>
    <w:rsid w:val="005D58A7"/>
    <w:rsid w:val="005D590E"/>
    <w:rsid w:val="005E28C6"/>
    <w:rsid w:val="005F4E67"/>
    <w:rsid w:val="005F58ED"/>
    <w:rsid w:val="0060272D"/>
    <w:rsid w:val="00605ED4"/>
    <w:rsid w:val="0061231B"/>
    <w:rsid w:val="00616EF9"/>
    <w:rsid w:val="006174CA"/>
    <w:rsid w:val="00617C19"/>
    <w:rsid w:val="00620171"/>
    <w:rsid w:val="00624529"/>
    <w:rsid w:val="0062528E"/>
    <w:rsid w:val="00625888"/>
    <w:rsid w:val="00625DB0"/>
    <w:rsid w:val="0062650A"/>
    <w:rsid w:val="00626A22"/>
    <w:rsid w:val="00630B26"/>
    <w:rsid w:val="00634611"/>
    <w:rsid w:val="0063757E"/>
    <w:rsid w:val="00637B1D"/>
    <w:rsid w:val="00641955"/>
    <w:rsid w:val="00643023"/>
    <w:rsid w:val="00644C8F"/>
    <w:rsid w:val="00644DBE"/>
    <w:rsid w:val="006459F5"/>
    <w:rsid w:val="006542E6"/>
    <w:rsid w:val="00654994"/>
    <w:rsid w:val="0065585E"/>
    <w:rsid w:val="006565F6"/>
    <w:rsid w:val="006568C4"/>
    <w:rsid w:val="00660FA5"/>
    <w:rsid w:val="00662AB3"/>
    <w:rsid w:val="00673A41"/>
    <w:rsid w:val="006748FC"/>
    <w:rsid w:val="00676BB2"/>
    <w:rsid w:val="00677909"/>
    <w:rsid w:val="0068054B"/>
    <w:rsid w:val="00682571"/>
    <w:rsid w:val="00682AB5"/>
    <w:rsid w:val="00687347"/>
    <w:rsid w:val="00687D0D"/>
    <w:rsid w:val="0069177E"/>
    <w:rsid w:val="00691CD9"/>
    <w:rsid w:val="00694B6D"/>
    <w:rsid w:val="00696E8D"/>
    <w:rsid w:val="0069726A"/>
    <w:rsid w:val="006A0755"/>
    <w:rsid w:val="006A4302"/>
    <w:rsid w:val="006A7675"/>
    <w:rsid w:val="006B2894"/>
    <w:rsid w:val="006B3356"/>
    <w:rsid w:val="006B44CA"/>
    <w:rsid w:val="006B5608"/>
    <w:rsid w:val="006B626A"/>
    <w:rsid w:val="006B6F45"/>
    <w:rsid w:val="006C0704"/>
    <w:rsid w:val="006C0CAA"/>
    <w:rsid w:val="006C12AF"/>
    <w:rsid w:val="006C2646"/>
    <w:rsid w:val="006C5F56"/>
    <w:rsid w:val="006C79B0"/>
    <w:rsid w:val="006D11DF"/>
    <w:rsid w:val="006D296A"/>
    <w:rsid w:val="006D2F3F"/>
    <w:rsid w:val="006D3434"/>
    <w:rsid w:val="006D4BCB"/>
    <w:rsid w:val="006E1201"/>
    <w:rsid w:val="006E6DF0"/>
    <w:rsid w:val="006F2D77"/>
    <w:rsid w:val="006F3F31"/>
    <w:rsid w:val="006F4ED2"/>
    <w:rsid w:val="006F5730"/>
    <w:rsid w:val="00700FC1"/>
    <w:rsid w:val="00702F3C"/>
    <w:rsid w:val="00706525"/>
    <w:rsid w:val="0071040E"/>
    <w:rsid w:val="007107B6"/>
    <w:rsid w:val="00710F99"/>
    <w:rsid w:val="0071142F"/>
    <w:rsid w:val="00712E74"/>
    <w:rsid w:val="0071500E"/>
    <w:rsid w:val="007163D9"/>
    <w:rsid w:val="00716D41"/>
    <w:rsid w:val="00717D1F"/>
    <w:rsid w:val="007212B4"/>
    <w:rsid w:val="00723211"/>
    <w:rsid w:val="00730391"/>
    <w:rsid w:val="00734914"/>
    <w:rsid w:val="00742FE0"/>
    <w:rsid w:val="00743D15"/>
    <w:rsid w:val="00745408"/>
    <w:rsid w:val="007456B8"/>
    <w:rsid w:val="00745872"/>
    <w:rsid w:val="0074598C"/>
    <w:rsid w:val="007468BB"/>
    <w:rsid w:val="00747072"/>
    <w:rsid w:val="00750B70"/>
    <w:rsid w:val="00754E98"/>
    <w:rsid w:val="007556E1"/>
    <w:rsid w:val="00757FC5"/>
    <w:rsid w:val="007619EF"/>
    <w:rsid w:val="007647CC"/>
    <w:rsid w:val="0076523E"/>
    <w:rsid w:val="007655AE"/>
    <w:rsid w:val="00765BFB"/>
    <w:rsid w:val="00766A36"/>
    <w:rsid w:val="00766E42"/>
    <w:rsid w:val="00772624"/>
    <w:rsid w:val="00772811"/>
    <w:rsid w:val="00772F0D"/>
    <w:rsid w:val="007742F4"/>
    <w:rsid w:val="00775107"/>
    <w:rsid w:val="00776C80"/>
    <w:rsid w:val="00782A7A"/>
    <w:rsid w:val="00783EA1"/>
    <w:rsid w:val="0078464C"/>
    <w:rsid w:val="007872D1"/>
    <w:rsid w:val="007939B6"/>
    <w:rsid w:val="00794427"/>
    <w:rsid w:val="00795DB6"/>
    <w:rsid w:val="007964FC"/>
    <w:rsid w:val="007A4A33"/>
    <w:rsid w:val="007B112B"/>
    <w:rsid w:val="007B15D7"/>
    <w:rsid w:val="007B27E3"/>
    <w:rsid w:val="007B36E6"/>
    <w:rsid w:val="007B410F"/>
    <w:rsid w:val="007B42A8"/>
    <w:rsid w:val="007B4812"/>
    <w:rsid w:val="007B4EA9"/>
    <w:rsid w:val="007B6293"/>
    <w:rsid w:val="007B758F"/>
    <w:rsid w:val="007C1292"/>
    <w:rsid w:val="007C1E59"/>
    <w:rsid w:val="007C1F7C"/>
    <w:rsid w:val="007C3438"/>
    <w:rsid w:val="007C4F72"/>
    <w:rsid w:val="007C6046"/>
    <w:rsid w:val="007D13FB"/>
    <w:rsid w:val="007D251B"/>
    <w:rsid w:val="007D2747"/>
    <w:rsid w:val="007D330D"/>
    <w:rsid w:val="007D3940"/>
    <w:rsid w:val="007D61F3"/>
    <w:rsid w:val="007D6F0D"/>
    <w:rsid w:val="007E09C2"/>
    <w:rsid w:val="007E243A"/>
    <w:rsid w:val="007E2E94"/>
    <w:rsid w:val="007E3693"/>
    <w:rsid w:val="007E45C1"/>
    <w:rsid w:val="007E48C0"/>
    <w:rsid w:val="007F06CF"/>
    <w:rsid w:val="007F1B5C"/>
    <w:rsid w:val="007F38DB"/>
    <w:rsid w:val="007F7C2B"/>
    <w:rsid w:val="00802C3F"/>
    <w:rsid w:val="008071E0"/>
    <w:rsid w:val="00807495"/>
    <w:rsid w:val="008077B8"/>
    <w:rsid w:val="00807EA2"/>
    <w:rsid w:val="008122E0"/>
    <w:rsid w:val="00813038"/>
    <w:rsid w:val="00813E97"/>
    <w:rsid w:val="008168B4"/>
    <w:rsid w:val="008209E2"/>
    <w:rsid w:val="008261E0"/>
    <w:rsid w:val="00826274"/>
    <w:rsid w:val="0082766D"/>
    <w:rsid w:val="00830589"/>
    <w:rsid w:val="00831311"/>
    <w:rsid w:val="00831965"/>
    <w:rsid w:val="00831EF2"/>
    <w:rsid w:val="00840198"/>
    <w:rsid w:val="00841263"/>
    <w:rsid w:val="00842D31"/>
    <w:rsid w:val="00845A23"/>
    <w:rsid w:val="0084602A"/>
    <w:rsid w:val="0084794F"/>
    <w:rsid w:val="008525A4"/>
    <w:rsid w:val="00853D71"/>
    <w:rsid w:val="00856656"/>
    <w:rsid w:val="00861C21"/>
    <w:rsid w:val="00861C28"/>
    <w:rsid w:val="00862648"/>
    <w:rsid w:val="008645AB"/>
    <w:rsid w:val="0086731F"/>
    <w:rsid w:val="0087423F"/>
    <w:rsid w:val="008744DA"/>
    <w:rsid w:val="00877AFF"/>
    <w:rsid w:val="008826D1"/>
    <w:rsid w:val="008850B1"/>
    <w:rsid w:val="0088590F"/>
    <w:rsid w:val="008905D7"/>
    <w:rsid w:val="00890803"/>
    <w:rsid w:val="00890B60"/>
    <w:rsid w:val="00891799"/>
    <w:rsid w:val="00892BD9"/>
    <w:rsid w:val="008938F0"/>
    <w:rsid w:val="00894E04"/>
    <w:rsid w:val="00895CCB"/>
    <w:rsid w:val="008A0972"/>
    <w:rsid w:val="008A0D5A"/>
    <w:rsid w:val="008A14F1"/>
    <w:rsid w:val="008A21B7"/>
    <w:rsid w:val="008A5AE9"/>
    <w:rsid w:val="008B7FD4"/>
    <w:rsid w:val="008C2496"/>
    <w:rsid w:val="008C24F7"/>
    <w:rsid w:val="008C3FD8"/>
    <w:rsid w:val="008C4C85"/>
    <w:rsid w:val="008C65FF"/>
    <w:rsid w:val="008C6D08"/>
    <w:rsid w:val="008C7981"/>
    <w:rsid w:val="008D111B"/>
    <w:rsid w:val="008D1E1D"/>
    <w:rsid w:val="008D3FB1"/>
    <w:rsid w:val="008D3FDC"/>
    <w:rsid w:val="008D4A9D"/>
    <w:rsid w:val="008D7EA2"/>
    <w:rsid w:val="008E01B1"/>
    <w:rsid w:val="008E371D"/>
    <w:rsid w:val="008E39AC"/>
    <w:rsid w:val="008E4118"/>
    <w:rsid w:val="008E6E8B"/>
    <w:rsid w:val="008E7B9A"/>
    <w:rsid w:val="008F1B33"/>
    <w:rsid w:val="008F1BC0"/>
    <w:rsid w:val="008F3C2A"/>
    <w:rsid w:val="009036B6"/>
    <w:rsid w:val="009059DD"/>
    <w:rsid w:val="009061C1"/>
    <w:rsid w:val="00907E98"/>
    <w:rsid w:val="00910DD2"/>
    <w:rsid w:val="0091218C"/>
    <w:rsid w:val="0091326C"/>
    <w:rsid w:val="0091399C"/>
    <w:rsid w:val="009142E4"/>
    <w:rsid w:val="00916660"/>
    <w:rsid w:val="00923929"/>
    <w:rsid w:val="009249D5"/>
    <w:rsid w:val="00925429"/>
    <w:rsid w:val="0092543E"/>
    <w:rsid w:val="00927708"/>
    <w:rsid w:val="009301F9"/>
    <w:rsid w:val="0093020F"/>
    <w:rsid w:val="009355F1"/>
    <w:rsid w:val="0093582F"/>
    <w:rsid w:val="009422AF"/>
    <w:rsid w:val="009446A9"/>
    <w:rsid w:val="00946116"/>
    <w:rsid w:val="009461E4"/>
    <w:rsid w:val="00947E06"/>
    <w:rsid w:val="00947EF7"/>
    <w:rsid w:val="009503FE"/>
    <w:rsid w:val="00950FA8"/>
    <w:rsid w:val="009542CB"/>
    <w:rsid w:val="00955929"/>
    <w:rsid w:val="00955FDB"/>
    <w:rsid w:val="00963C06"/>
    <w:rsid w:val="009641AB"/>
    <w:rsid w:val="00964E01"/>
    <w:rsid w:val="00966E67"/>
    <w:rsid w:val="00971C3F"/>
    <w:rsid w:val="00971E7C"/>
    <w:rsid w:val="009740A6"/>
    <w:rsid w:val="00975006"/>
    <w:rsid w:val="009753D5"/>
    <w:rsid w:val="00976DD3"/>
    <w:rsid w:val="00977C18"/>
    <w:rsid w:val="00980B19"/>
    <w:rsid w:val="00980B6C"/>
    <w:rsid w:val="00980BF4"/>
    <w:rsid w:val="00982108"/>
    <w:rsid w:val="00982B10"/>
    <w:rsid w:val="009831BF"/>
    <w:rsid w:val="009834DC"/>
    <w:rsid w:val="00983829"/>
    <w:rsid w:val="0098672C"/>
    <w:rsid w:val="009929C6"/>
    <w:rsid w:val="00992DAA"/>
    <w:rsid w:val="00997039"/>
    <w:rsid w:val="009970ED"/>
    <w:rsid w:val="00997772"/>
    <w:rsid w:val="009A00A8"/>
    <w:rsid w:val="009A0EB6"/>
    <w:rsid w:val="009A1B3F"/>
    <w:rsid w:val="009A2A80"/>
    <w:rsid w:val="009A3535"/>
    <w:rsid w:val="009A3E1E"/>
    <w:rsid w:val="009A4E03"/>
    <w:rsid w:val="009A57DD"/>
    <w:rsid w:val="009A5931"/>
    <w:rsid w:val="009A7720"/>
    <w:rsid w:val="009B4342"/>
    <w:rsid w:val="009B482F"/>
    <w:rsid w:val="009B6BB9"/>
    <w:rsid w:val="009C0641"/>
    <w:rsid w:val="009C179C"/>
    <w:rsid w:val="009C38B5"/>
    <w:rsid w:val="009D2425"/>
    <w:rsid w:val="009D4DED"/>
    <w:rsid w:val="009D74C5"/>
    <w:rsid w:val="009E3BD4"/>
    <w:rsid w:val="009F0559"/>
    <w:rsid w:val="009F1526"/>
    <w:rsid w:val="009F45CC"/>
    <w:rsid w:val="009F502C"/>
    <w:rsid w:val="009F780B"/>
    <w:rsid w:val="00A02824"/>
    <w:rsid w:val="00A0387C"/>
    <w:rsid w:val="00A11CCB"/>
    <w:rsid w:val="00A122CD"/>
    <w:rsid w:val="00A1632E"/>
    <w:rsid w:val="00A17DD2"/>
    <w:rsid w:val="00A247B8"/>
    <w:rsid w:val="00A248CC"/>
    <w:rsid w:val="00A25681"/>
    <w:rsid w:val="00A25A41"/>
    <w:rsid w:val="00A262A3"/>
    <w:rsid w:val="00A2689F"/>
    <w:rsid w:val="00A31F89"/>
    <w:rsid w:val="00A32BDA"/>
    <w:rsid w:val="00A360C9"/>
    <w:rsid w:val="00A4043A"/>
    <w:rsid w:val="00A4243D"/>
    <w:rsid w:val="00A45A75"/>
    <w:rsid w:val="00A47287"/>
    <w:rsid w:val="00A5170B"/>
    <w:rsid w:val="00A522EA"/>
    <w:rsid w:val="00A536AA"/>
    <w:rsid w:val="00A612DE"/>
    <w:rsid w:val="00A6162F"/>
    <w:rsid w:val="00A62EEB"/>
    <w:rsid w:val="00A634A8"/>
    <w:rsid w:val="00A64F63"/>
    <w:rsid w:val="00A655D8"/>
    <w:rsid w:val="00A657C4"/>
    <w:rsid w:val="00A73EE1"/>
    <w:rsid w:val="00A74D13"/>
    <w:rsid w:val="00A7570F"/>
    <w:rsid w:val="00A758AD"/>
    <w:rsid w:val="00A76111"/>
    <w:rsid w:val="00A80792"/>
    <w:rsid w:val="00A80CDE"/>
    <w:rsid w:val="00A81BE9"/>
    <w:rsid w:val="00A8267D"/>
    <w:rsid w:val="00A829A0"/>
    <w:rsid w:val="00A82F91"/>
    <w:rsid w:val="00A833FC"/>
    <w:rsid w:val="00A86052"/>
    <w:rsid w:val="00A91C0E"/>
    <w:rsid w:val="00A91D99"/>
    <w:rsid w:val="00A957C5"/>
    <w:rsid w:val="00AA1120"/>
    <w:rsid w:val="00AA2AE8"/>
    <w:rsid w:val="00AA2B28"/>
    <w:rsid w:val="00AA2FB3"/>
    <w:rsid w:val="00AA3E68"/>
    <w:rsid w:val="00AA45F8"/>
    <w:rsid w:val="00AA4BB9"/>
    <w:rsid w:val="00AA68BB"/>
    <w:rsid w:val="00AB2254"/>
    <w:rsid w:val="00AB4CCF"/>
    <w:rsid w:val="00AB4DE5"/>
    <w:rsid w:val="00AB5699"/>
    <w:rsid w:val="00AB7CA8"/>
    <w:rsid w:val="00AC0C1E"/>
    <w:rsid w:val="00AC1465"/>
    <w:rsid w:val="00AC20B3"/>
    <w:rsid w:val="00AC4583"/>
    <w:rsid w:val="00AC4647"/>
    <w:rsid w:val="00AC5023"/>
    <w:rsid w:val="00AC6A9C"/>
    <w:rsid w:val="00AC719C"/>
    <w:rsid w:val="00AD21F1"/>
    <w:rsid w:val="00AD4738"/>
    <w:rsid w:val="00AE1E3E"/>
    <w:rsid w:val="00AE3D60"/>
    <w:rsid w:val="00AE540C"/>
    <w:rsid w:val="00AE5553"/>
    <w:rsid w:val="00AE68AC"/>
    <w:rsid w:val="00AE7F5E"/>
    <w:rsid w:val="00AF032B"/>
    <w:rsid w:val="00AF0FDF"/>
    <w:rsid w:val="00AF20A1"/>
    <w:rsid w:val="00AF2BA6"/>
    <w:rsid w:val="00AF3EBA"/>
    <w:rsid w:val="00AF40CB"/>
    <w:rsid w:val="00AF4B4A"/>
    <w:rsid w:val="00AF583D"/>
    <w:rsid w:val="00AF7050"/>
    <w:rsid w:val="00AF708A"/>
    <w:rsid w:val="00AF7B66"/>
    <w:rsid w:val="00B03209"/>
    <w:rsid w:val="00B05275"/>
    <w:rsid w:val="00B05D0A"/>
    <w:rsid w:val="00B05FE0"/>
    <w:rsid w:val="00B10489"/>
    <w:rsid w:val="00B1277A"/>
    <w:rsid w:val="00B14928"/>
    <w:rsid w:val="00B17C01"/>
    <w:rsid w:val="00B224E6"/>
    <w:rsid w:val="00B244C5"/>
    <w:rsid w:val="00B247D9"/>
    <w:rsid w:val="00B247E1"/>
    <w:rsid w:val="00B31243"/>
    <w:rsid w:val="00B3336C"/>
    <w:rsid w:val="00B34B9F"/>
    <w:rsid w:val="00B3679E"/>
    <w:rsid w:val="00B433C2"/>
    <w:rsid w:val="00B43CC4"/>
    <w:rsid w:val="00B440BC"/>
    <w:rsid w:val="00B45DB9"/>
    <w:rsid w:val="00B47E93"/>
    <w:rsid w:val="00B51B24"/>
    <w:rsid w:val="00B51D11"/>
    <w:rsid w:val="00B56D6D"/>
    <w:rsid w:val="00B578AB"/>
    <w:rsid w:val="00B57E1A"/>
    <w:rsid w:val="00B65050"/>
    <w:rsid w:val="00B7251A"/>
    <w:rsid w:val="00B75217"/>
    <w:rsid w:val="00B75AFB"/>
    <w:rsid w:val="00B804DA"/>
    <w:rsid w:val="00B80891"/>
    <w:rsid w:val="00B82C8C"/>
    <w:rsid w:val="00B85E0E"/>
    <w:rsid w:val="00B878D2"/>
    <w:rsid w:val="00B924BD"/>
    <w:rsid w:val="00B956B6"/>
    <w:rsid w:val="00B96B6C"/>
    <w:rsid w:val="00BA0B84"/>
    <w:rsid w:val="00BA38D4"/>
    <w:rsid w:val="00BA4023"/>
    <w:rsid w:val="00BA412F"/>
    <w:rsid w:val="00BA4A3F"/>
    <w:rsid w:val="00BA6027"/>
    <w:rsid w:val="00BA622F"/>
    <w:rsid w:val="00BB3A48"/>
    <w:rsid w:val="00BB46B6"/>
    <w:rsid w:val="00BB5973"/>
    <w:rsid w:val="00BB5CC5"/>
    <w:rsid w:val="00BB679D"/>
    <w:rsid w:val="00BC04A9"/>
    <w:rsid w:val="00BC18E5"/>
    <w:rsid w:val="00BC391C"/>
    <w:rsid w:val="00BC5C0B"/>
    <w:rsid w:val="00BC72EC"/>
    <w:rsid w:val="00BD2375"/>
    <w:rsid w:val="00BD6411"/>
    <w:rsid w:val="00BD6A4A"/>
    <w:rsid w:val="00BE2C26"/>
    <w:rsid w:val="00BE3427"/>
    <w:rsid w:val="00BE4ACB"/>
    <w:rsid w:val="00BE5823"/>
    <w:rsid w:val="00BE6351"/>
    <w:rsid w:val="00BF26CD"/>
    <w:rsid w:val="00BF3671"/>
    <w:rsid w:val="00BF45E9"/>
    <w:rsid w:val="00BF4F0B"/>
    <w:rsid w:val="00BF52BB"/>
    <w:rsid w:val="00BF53C0"/>
    <w:rsid w:val="00BF6DBB"/>
    <w:rsid w:val="00BF77F5"/>
    <w:rsid w:val="00C0412F"/>
    <w:rsid w:val="00C05D02"/>
    <w:rsid w:val="00C06EA0"/>
    <w:rsid w:val="00C07526"/>
    <w:rsid w:val="00C12591"/>
    <w:rsid w:val="00C14185"/>
    <w:rsid w:val="00C14BA2"/>
    <w:rsid w:val="00C20306"/>
    <w:rsid w:val="00C214B8"/>
    <w:rsid w:val="00C24743"/>
    <w:rsid w:val="00C27549"/>
    <w:rsid w:val="00C3199D"/>
    <w:rsid w:val="00C419DD"/>
    <w:rsid w:val="00C4324A"/>
    <w:rsid w:val="00C46419"/>
    <w:rsid w:val="00C51297"/>
    <w:rsid w:val="00C51BBC"/>
    <w:rsid w:val="00C54060"/>
    <w:rsid w:val="00C540FC"/>
    <w:rsid w:val="00C54DD9"/>
    <w:rsid w:val="00C54E5E"/>
    <w:rsid w:val="00C55447"/>
    <w:rsid w:val="00C55C41"/>
    <w:rsid w:val="00C55E65"/>
    <w:rsid w:val="00C5655A"/>
    <w:rsid w:val="00C57116"/>
    <w:rsid w:val="00C57282"/>
    <w:rsid w:val="00C6065C"/>
    <w:rsid w:val="00C6144C"/>
    <w:rsid w:val="00C700EB"/>
    <w:rsid w:val="00C71DE3"/>
    <w:rsid w:val="00C76077"/>
    <w:rsid w:val="00C82CDD"/>
    <w:rsid w:val="00C84193"/>
    <w:rsid w:val="00C846DE"/>
    <w:rsid w:val="00C85C28"/>
    <w:rsid w:val="00C87F73"/>
    <w:rsid w:val="00C91F7B"/>
    <w:rsid w:val="00C92BE2"/>
    <w:rsid w:val="00C93D0B"/>
    <w:rsid w:val="00C969D7"/>
    <w:rsid w:val="00C97B3E"/>
    <w:rsid w:val="00CA0345"/>
    <w:rsid w:val="00CA269C"/>
    <w:rsid w:val="00CA2FB9"/>
    <w:rsid w:val="00CB005F"/>
    <w:rsid w:val="00CB28D2"/>
    <w:rsid w:val="00CB4341"/>
    <w:rsid w:val="00CB7D7A"/>
    <w:rsid w:val="00CC0A2F"/>
    <w:rsid w:val="00CC3127"/>
    <w:rsid w:val="00CC5404"/>
    <w:rsid w:val="00CC61CE"/>
    <w:rsid w:val="00CC6205"/>
    <w:rsid w:val="00CC621B"/>
    <w:rsid w:val="00CC7851"/>
    <w:rsid w:val="00CC78E2"/>
    <w:rsid w:val="00CD0B7C"/>
    <w:rsid w:val="00CD1A67"/>
    <w:rsid w:val="00CD1C92"/>
    <w:rsid w:val="00CD2794"/>
    <w:rsid w:val="00CD3AE0"/>
    <w:rsid w:val="00CD52FC"/>
    <w:rsid w:val="00CE0996"/>
    <w:rsid w:val="00CE3A15"/>
    <w:rsid w:val="00CE716B"/>
    <w:rsid w:val="00CE7208"/>
    <w:rsid w:val="00CE7F42"/>
    <w:rsid w:val="00CF1607"/>
    <w:rsid w:val="00CF21DD"/>
    <w:rsid w:val="00CF3205"/>
    <w:rsid w:val="00CF52D3"/>
    <w:rsid w:val="00CF727F"/>
    <w:rsid w:val="00D02AFE"/>
    <w:rsid w:val="00D0435B"/>
    <w:rsid w:val="00D06C11"/>
    <w:rsid w:val="00D0727D"/>
    <w:rsid w:val="00D10CAC"/>
    <w:rsid w:val="00D13D5D"/>
    <w:rsid w:val="00D16444"/>
    <w:rsid w:val="00D16F2B"/>
    <w:rsid w:val="00D2049F"/>
    <w:rsid w:val="00D20B3E"/>
    <w:rsid w:val="00D21002"/>
    <w:rsid w:val="00D2107C"/>
    <w:rsid w:val="00D21AB4"/>
    <w:rsid w:val="00D24158"/>
    <w:rsid w:val="00D25B40"/>
    <w:rsid w:val="00D260AF"/>
    <w:rsid w:val="00D2684F"/>
    <w:rsid w:val="00D27711"/>
    <w:rsid w:val="00D31B10"/>
    <w:rsid w:val="00D3328B"/>
    <w:rsid w:val="00D3334C"/>
    <w:rsid w:val="00D35DAE"/>
    <w:rsid w:val="00D366AC"/>
    <w:rsid w:val="00D41C66"/>
    <w:rsid w:val="00D422B8"/>
    <w:rsid w:val="00D42D17"/>
    <w:rsid w:val="00D4405D"/>
    <w:rsid w:val="00D449FF"/>
    <w:rsid w:val="00D46FAA"/>
    <w:rsid w:val="00D46FCA"/>
    <w:rsid w:val="00D51278"/>
    <w:rsid w:val="00D53952"/>
    <w:rsid w:val="00D53AF3"/>
    <w:rsid w:val="00D54F3D"/>
    <w:rsid w:val="00D5564E"/>
    <w:rsid w:val="00D5596D"/>
    <w:rsid w:val="00D61C96"/>
    <w:rsid w:val="00D63260"/>
    <w:rsid w:val="00D6556B"/>
    <w:rsid w:val="00D6558D"/>
    <w:rsid w:val="00D663D3"/>
    <w:rsid w:val="00D70E7C"/>
    <w:rsid w:val="00D73D9E"/>
    <w:rsid w:val="00D752B6"/>
    <w:rsid w:val="00D77625"/>
    <w:rsid w:val="00D7770E"/>
    <w:rsid w:val="00D865D0"/>
    <w:rsid w:val="00D93A3F"/>
    <w:rsid w:val="00D943E8"/>
    <w:rsid w:val="00D9470E"/>
    <w:rsid w:val="00D95201"/>
    <w:rsid w:val="00DA3001"/>
    <w:rsid w:val="00DA459A"/>
    <w:rsid w:val="00DA67EB"/>
    <w:rsid w:val="00DA6F98"/>
    <w:rsid w:val="00DB1D60"/>
    <w:rsid w:val="00DB266F"/>
    <w:rsid w:val="00DB3D5F"/>
    <w:rsid w:val="00DB557B"/>
    <w:rsid w:val="00DB59D2"/>
    <w:rsid w:val="00DC30D3"/>
    <w:rsid w:val="00DC3318"/>
    <w:rsid w:val="00DC3B4A"/>
    <w:rsid w:val="00DC3C3E"/>
    <w:rsid w:val="00DC6B2A"/>
    <w:rsid w:val="00DD0AA3"/>
    <w:rsid w:val="00DD36DD"/>
    <w:rsid w:val="00DD393A"/>
    <w:rsid w:val="00DE096A"/>
    <w:rsid w:val="00DE09B4"/>
    <w:rsid w:val="00DE143C"/>
    <w:rsid w:val="00DE1660"/>
    <w:rsid w:val="00DE2E10"/>
    <w:rsid w:val="00DE3C0A"/>
    <w:rsid w:val="00DE545B"/>
    <w:rsid w:val="00DE6B3C"/>
    <w:rsid w:val="00DF01DE"/>
    <w:rsid w:val="00DF1397"/>
    <w:rsid w:val="00DF393A"/>
    <w:rsid w:val="00DF532A"/>
    <w:rsid w:val="00E01C63"/>
    <w:rsid w:val="00E0389B"/>
    <w:rsid w:val="00E050DC"/>
    <w:rsid w:val="00E14489"/>
    <w:rsid w:val="00E16CB1"/>
    <w:rsid w:val="00E16FD7"/>
    <w:rsid w:val="00E20FD1"/>
    <w:rsid w:val="00E25045"/>
    <w:rsid w:val="00E25B58"/>
    <w:rsid w:val="00E26A1E"/>
    <w:rsid w:val="00E276D1"/>
    <w:rsid w:val="00E30BB8"/>
    <w:rsid w:val="00E34891"/>
    <w:rsid w:val="00E352FA"/>
    <w:rsid w:val="00E36594"/>
    <w:rsid w:val="00E42DE3"/>
    <w:rsid w:val="00E43CB4"/>
    <w:rsid w:val="00E454A2"/>
    <w:rsid w:val="00E46FD1"/>
    <w:rsid w:val="00E50F64"/>
    <w:rsid w:val="00E51BBF"/>
    <w:rsid w:val="00E54861"/>
    <w:rsid w:val="00E61A60"/>
    <w:rsid w:val="00E652BA"/>
    <w:rsid w:val="00E747E9"/>
    <w:rsid w:val="00E80C5C"/>
    <w:rsid w:val="00E81251"/>
    <w:rsid w:val="00E821B8"/>
    <w:rsid w:val="00E861BF"/>
    <w:rsid w:val="00E863D4"/>
    <w:rsid w:val="00E90149"/>
    <w:rsid w:val="00E90D17"/>
    <w:rsid w:val="00E919B8"/>
    <w:rsid w:val="00E91A0A"/>
    <w:rsid w:val="00E921E1"/>
    <w:rsid w:val="00E92FD5"/>
    <w:rsid w:val="00E93CF9"/>
    <w:rsid w:val="00E94A91"/>
    <w:rsid w:val="00E9558D"/>
    <w:rsid w:val="00EA0280"/>
    <w:rsid w:val="00EA2D49"/>
    <w:rsid w:val="00EA377C"/>
    <w:rsid w:val="00EA526C"/>
    <w:rsid w:val="00EA5E19"/>
    <w:rsid w:val="00EA61E7"/>
    <w:rsid w:val="00EB1307"/>
    <w:rsid w:val="00EB34BF"/>
    <w:rsid w:val="00EB5A37"/>
    <w:rsid w:val="00EB61CF"/>
    <w:rsid w:val="00EB70D1"/>
    <w:rsid w:val="00EC0DC1"/>
    <w:rsid w:val="00EC1C3A"/>
    <w:rsid w:val="00EC2257"/>
    <w:rsid w:val="00EC3642"/>
    <w:rsid w:val="00EC3C2C"/>
    <w:rsid w:val="00EC544C"/>
    <w:rsid w:val="00EC63C0"/>
    <w:rsid w:val="00EC77A6"/>
    <w:rsid w:val="00EC7A4A"/>
    <w:rsid w:val="00ED0F24"/>
    <w:rsid w:val="00ED11AA"/>
    <w:rsid w:val="00ED1BFE"/>
    <w:rsid w:val="00ED2880"/>
    <w:rsid w:val="00ED6E61"/>
    <w:rsid w:val="00ED7347"/>
    <w:rsid w:val="00EE3328"/>
    <w:rsid w:val="00EE3721"/>
    <w:rsid w:val="00EF2609"/>
    <w:rsid w:val="00EF56EF"/>
    <w:rsid w:val="00EF7597"/>
    <w:rsid w:val="00F015C6"/>
    <w:rsid w:val="00F045FE"/>
    <w:rsid w:val="00F06B5E"/>
    <w:rsid w:val="00F12020"/>
    <w:rsid w:val="00F12941"/>
    <w:rsid w:val="00F14508"/>
    <w:rsid w:val="00F14D8B"/>
    <w:rsid w:val="00F15F1C"/>
    <w:rsid w:val="00F162CE"/>
    <w:rsid w:val="00F20741"/>
    <w:rsid w:val="00F20BDC"/>
    <w:rsid w:val="00F22878"/>
    <w:rsid w:val="00F24DEC"/>
    <w:rsid w:val="00F24F25"/>
    <w:rsid w:val="00F26F5D"/>
    <w:rsid w:val="00F3073A"/>
    <w:rsid w:val="00F342F3"/>
    <w:rsid w:val="00F3488E"/>
    <w:rsid w:val="00F36D30"/>
    <w:rsid w:val="00F424B2"/>
    <w:rsid w:val="00F500C7"/>
    <w:rsid w:val="00F50BEE"/>
    <w:rsid w:val="00F5219A"/>
    <w:rsid w:val="00F52A50"/>
    <w:rsid w:val="00F52C14"/>
    <w:rsid w:val="00F52C6B"/>
    <w:rsid w:val="00F53D59"/>
    <w:rsid w:val="00F55FBC"/>
    <w:rsid w:val="00F579E7"/>
    <w:rsid w:val="00F633FD"/>
    <w:rsid w:val="00F63ED5"/>
    <w:rsid w:val="00F64148"/>
    <w:rsid w:val="00F64257"/>
    <w:rsid w:val="00F6434D"/>
    <w:rsid w:val="00F643B3"/>
    <w:rsid w:val="00F7317C"/>
    <w:rsid w:val="00F73626"/>
    <w:rsid w:val="00F74863"/>
    <w:rsid w:val="00F76C46"/>
    <w:rsid w:val="00F83D25"/>
    <w:rsid w:val="00F85329"/>
    <w:rsid w:val="00F87E1B"/>
    <w:rsid w:val="00F902C4"/>
    <w:rsid w:val="00F91BBC"/>
    <w:rsid w:val="00F94310"/>
    <w:rsid w:val="00F94374"/>
    <w:rsid w:val="00F9522D"/>
    <w:rsid w:val="00F96431"/>
    <w:rsid w:val="00F97455"/>
    <w:rsid w:val="00FA4A24"/>
    <w:rsid w:val="00FA4D5F"/>
    <w:rsid w:val="00FA6BD1"/>
    <w:rsid w:val="00FA7083"/>
    <w:rsid w:val="00FB366D"/>
    <w:rsid w:val="00FB5539"/>
    <w:rsid w:val="00FB575D"/>
    <w:rsid w:val="00FB5A3D"/>
    <w:rsid w:val="00FC06EC"/>
    <w:rsid w:val="00FC10B0"/>
    <w:rsid w:val="00FD0096"/>
    <w:rsid w:val="00FD0DDC"/>
    <w:rsid w:val="00FD1E1F"/>
    <w:rsid w:val="00FD2175"/>
    <w:rsid w:val="00FD3609"/>
    <w:rsid w:val="00FD3EC5"/>
    <w:rsid w:val="00FD3FDE"/>
    <w:rsid w:val="00FD5A8E"/>
    <w:rsid w:val="00FE0BB3"/>
    <w:rsid w:val="00FE4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berschrift2">
    <w:name w:val="heading 2"/>
    <w:basedOn w:val="Standard"/>
    <w:next w:val="Standard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berschrift3">
    <w:name w:val="heading 3"/>
    <w:basedOn w:val="Standard"/>
    <w:next w:val="Standard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berschrift4">
    <w:name w:val="heading 4"/>
    <w:basedOn w:val="Standard"/>
    <w:next w:val="Standard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berschrift5">
    <w:name w:val="heading 5"/>
    <w:basedOn w:val="Standard"/>
    <w:next w:val="Standard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rsid w:val="00925429"/>
    <w:pPr>
      <w:spacing w:before="240" w:after="60"/>
      <w:outlineLvl w:val="5"/>
    </w:pPr>
    <w:rPr>
      <w:b/>
    </w:rPr>
  </w:style>
  <w:style w:type="paragraph" w:styleId="berschrift7">
    <w:name w:val="heading 7"/>
    <w:basedOn w:val="Standard"/>
    <w:next w:val="Standard"/>
    <w:qFormat/>
    <w:rsid w:val="00925429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qFormat/>
    <w:rsid w:val="00925429"/>
    <w:pPr>
      <w:spacing w:before="240" w:after="60"/>
      <w:outlineLvl w:val="7"/>
    </w:pPr>
    <w:rPr>
      <w:i/>
    </w:rPr>
  </w:style>
  <w:style w:type="paragraph" w:styleId="berschrift9">
    <w:name w:val="heading 9"/>
    <w:basedOn w:val="Standard"/>
    <w:next w:val="Standard"/>
    <w:qFormat/>
    <w:rsid w:val="00925429"/>
    <w:pPr>
      <w:spacing w:before="240" w:after="60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92542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92542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kumentstruktur">
    <w:name w:val="Document Map"/>
    <w:basedOn w:val="Standard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KeineListe"/>
    <w:rsid w:val="00C846DE"/>
    <w:pPr>
      <w:numPr>
        <w:numId w:val="30"/>
      </w:numPr>
    </w:pPr>
  </w:style>
  <w:style w:type="character" w:styleId="Kommentarzeichen">
    <w:name w:val="annotation reference"/>
    <w:basedOn w:val="Absatz-Standardschriftart"/>
    <w:uiPriority w:val="99"/>
    <w:semiHidden/>
    <w:unhideWhenUsed/>
    <w:rsid w:val="0001659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16591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659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berarbeitung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kumentstruktur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Standard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Standard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KopfzeileZchn">
    <w:name w:val="Kopfzeile Zchn"/>
    <w:basedOn w:val="Absatz-Standardschriftart"/>
    <w:link w:val="Kopfzeile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StandardWeb">
    <w:name w:val="Normal (Web)"/>
    <w:basedOn w:val="Standard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Absatz-Standardschriftart"/>
    <w:rsid w:val="008209E2"/>
  </w:style>
  <w:style w:type="character" w:customStyle="1" w:styleId="longtext">
    <w:name w:val="long_text"/>
    <w:basedOn w:val="Absatz-Standardschriftart"/>
    <w:rsid w:val="00D0435B"/>
  </w:style>
  <w:style w:type="character" w:customStyle="1" w:styleId="atn">
    <w:name w:val="atn"/>
    <w:basedOn w:val="Absatz-Standardschriftart"/>
    <w:rsid w:val="00C51BBC"/>
  </w:style>
  <w:style w:type="character" w:styleId="Fett">
    <w:name w:val="Strong"/>
    <w:basedOn w:val="Absatz-Standardschriftart"/>
    <w:uiPriority w:val="22"/>
    <w:qFormat/>
    <w:rsid w:val="00432F4B"/>
    <w:rPr>
      <w:b/>
      <w:bCs/>
    </w:rPr>
  </w:style>
  <w:style w:type="paragraph" w:styleId="Listenabsatz">
    <w:name w:val="List Paragraph"/>
    <w:basedOn w:val="Standard"/>
    <w:uiPriority w:val="99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472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2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25429"/>
    <w:pPr>
      <w:keepNext/>
      <w:numPr>
        <w:numId w:val="25"/>
      </w:numPr>
      <w:tabs>
        <w:tab w:val="left" w:pos="284"/>
      </w:tabs>
      <w:outlineLvl w:val="0"/>
    </w:pPr>
    <w:rPr>
      <w:b/>
      <w:bCs/>
      <w:u w:val="single"/>
      <w:lang w:val="de-AT"/>
    </w:rPr>
  </w:style>
  <w:style w:type="paragraph" w:styleId="Heading2">
    <w:name w:val="heading 2"/>
    <w:basedOn w:val="Normal"/>
    <w:next w:val="Normal"/>
    <w:qFormat/>
    <w:rsid w:val="00925429"/>
    <w:pPr>
      <w:keepNext/>
      <w:numPr>
        <w:ilvl w:val="1"/>
        <w:numId w:val="25"/>
      </w:numPr>
      <w:tabs>
        <w:tab w:val="left" w:pos="567"/>
      </w:tabs>
      <w:outlineLvl w:val="1"/>
    </w:pPr>
    <w:rPr>
      <w:b/>
      <w:bCs/>
      <w:lang w:val="de-AT"/>
    </w:rPr>
  </w:style>
  <w:style w:type="paragraph" w:styleId="Heading3">
    <w:name w:val="heading 3"/>
    <w:basedOn w:val="Normal"/>
    <w:next w:val="Normal"/>
    <w:qFormat/>
    <w:rsid w:val="00925429"/>
    <w:pPr>
      <w:keepNext/>
      <w:numPr>
        <w:ilvl w:val="2"/>
        <w:numId w:val="25"/>
      </w:numPr>
      <w:tabs>
        <w:tab w:val="left" w:pos="851"/>
      </w:tabs>
      <w:outlineLvl w:val="2"/>
    </w:pPr>
    <w:rPr>
      <w:bCs/>
      <w:u w:val="single"/>
      <w:lang w:val="de-AT"/>
    </w:rPr>
  </w:style>
  <w:style w:type="paragraph" w:styleId="Heading4">
    <w:name w:val="heading 4"/>
    <w:basedOn w:val="Normal"/>
    <w:next w:val="Normal"/>
    <w:qFormat/>
    <w:rsid w:val="00925429"/>
    <w:pPr>
      <w:keepNext/>
      <w:numPr>
        <w:ilvl w:val="3"/>
        <w:numId w:val="25"/>
      </w:numPr>
      <w:tabs>
        <w:tab w:val="left" w:pos="1134"/>
      </w:tabs>
      <w:outlineLvl w:val="3"/>
    </w:pPr>
  </w:style>
  <w:style w:type="paragraph" w:styleId="Heading5">
    <w:name w:val="heading 5"/>
    <w:basedOn w:val="Normal"/>
    <w:next w:val="Normal"/>
    <w:qFormat/>
    <w:rsid w:val="00925429"/>
    <w:pPr>
      <w:spacing w:before="240" w:after="60"/>
      <w:outlineLvl w:val="4"/>
    </w:pPr>
    <w:rPr>
      <w:b/>
      <w:i/>
      <w:sz w:val="26"/>
    </w:rPr>
  </w:style>
  <w:style w:type="paragraph" w:styleId="Heading6">
    <w:name w:val="heading 6"/>
    <w:basedOn w:val="Normal"/>
    <w:next w:val="Normal"/>
    <w:qFormat/>
    <w:rsid w:val="00925429"/>
    <w:p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qFormat/>
    <w:rsid w:val="0092542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925429"/>
    <w:p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925429"/>
    <w:pPr>
      <w:spacing w:before="240" w:after="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542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925429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925429"/>
    <w:rPr>
      <w:rFonts w:ascii="Arial" w:hAnsi="Arial"/>
      <w:dstrike w:val="0"/>
      <w:color w:val="000000"/>
      <w:sz w:val="22"/>
      <w:u w:val="none"/>
      <w:vertAlign w:val="baseline"/>
    </w:rPr>
  </w:style>
  <w:style w:type="paragraph" w:styleId="DocumentMap">
    <w:name w:val="Document Map"/>
    <w:basedOn w:val="Normal"/>
    <w:semiHidden/>
    <w:rsid w:val="00925429"/>
    <w:pPr>
      <w:shd w:val="clear" w:color="auto" w:fill="000080"/>
    </w:pPr>
    <w:rPr>
      <w:rFonts w:ascii="Tahoma" w:hAnsi="Tahoma" w:cs="Tahoma"/>
    </w:rPr>
  </w:style>
  <w:style w:type="numbering" w:customStyle="1" w:styleId="ListemitAufzhlungszeichenDoka">
    <w:name w:val="Liste mit Aufzählungszeichen Doka"/>
    <w:basedOn w:val="NoList"/>
    <w:rsid w:val="00C846DE"/>
    <w:pPr>
      <w:numPr>
        <w:numId w:val="30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016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659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6591"/>
    <w:rPr>
      <w:rFonts w:ascii="Arial" w:hAnsi="Arial"/>
      <w:color w:val="00000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6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6591"/>
    <w:rPr>
      <w:rFonts w:ascii="Arial" w:hAnsi="Arial"/>
      <w:b/>
      <w:bCs/>
      <w:color w:val="000000"/>
      <w:lang w:val="de-DE"/>
    </w:rPr>
  </w:style>
  <w:style w:type="paragraph" w:styleId="Revision">
    <w:name w:val="Revision"/>
    <w:hidden/>
    <w:uiPriority w:val="99"/>
    <w:semiHidden/>
    <w:rsid w:val="00016591"/>
    <w:rPr>
      <w:rFonts w:ascii="Arial" w:hAnsi="Arial"/>
      <w:color w:val="000000"/>
      <w:sz w:val="22"/>
      <w:szCs w:val="24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659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6591"/>
    <w:rPr>
      <w:rFonts w:ascii="Tahoma" w:hAnsi="Tahoma" w:cs="Tahoma"/>
      <w:color w:val="000000"/>
      <w:sz w:val="16"/>
      <w:szCs w:val="16"/>
      <w:lang w:val="de-DE"/>
    </w:rPr>
  </w:style>
  <w:style w:type="character" w:styleId="Hyperlink">
    <w:name w:val="Hyperlink"/>
    <w:basedOn w:val="DefaultParagraphFont"/>
    <w:uiPriority w:val="99"/>
    <w:unhideWhenUsed/>
    <w:rsid w:val="00016591"/>
    <w:rPr>
      <w:rFonts w:ascii="Arial" w:hAnsi="Arial" w:cs="Arial" w:hint="default"/>
      <w:color w:val="666666"/>
      <w:sz w:val="18"/>
      <w:szCs w:val="18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74722"/>
    <w:rPr>
      <w:rFonts w:ascii="Arial" w:hAnsi="Arial"/>
      <w:b/>
      <w:bCs/>
      <w:color w:val="000000"/>
      <w:sz w:val="22"/>
      <w:szCs w:val="24"/>
      <w:u w:val="single"/>
      <w:lang w:val="de-AT" w:eastAsia="en-US"/>
    </w:rPr>
  </w:style>
  <w:style w:type="paragraph" w:customStyle="1" w:styleId="Einleitung">
    <w:name w:val="Einleitung"/>
    <w:basedOn w:val="DocumentMap"/>
    <w:rsid w:val="00574722"/>
    <w:pPr>
      <w:shd w:val="clear" w:color="auto" w:fill="auto"/>
    </w:pPr>
    <w:rPr>
      <w:rFonts w:ascii="Arial" w:hAnsi="Arial" w:cs="Times New Roman"/>
      <w:b/>
      <w:bCs/>
    </w:rPr>
  </w:style>
  <w:style w:type="paragraph" w:customStyle="1" w:styleId="Fotohinweis">
    <w:name w:val="Fotohinweis"/>
    <w:basedOn w:val="Normal"/>
    <w:rsid w:val="00574722"/>
    <w:pPr>
      <w:jc w:val="right"/>
    </w:pPr>
    <w:rPr>
      <w:rFonts w:cs="Arial"/>
    </w:rPr>
  </w:style>
  <w:style w:type="paragraph" w:customStyle="1" w:styleId="Bildunterschrift">
    <w:name w:val="Bildunterschrift"/>
    <w:basedOn w:val="Normal"/>
    <w:rsid w:val="00574722"/>
    <w:pPr>
      <w:keepNext/>
      <w:keepLines/>
      <w:spacing w:before="240"/>
    </w:pPr>
    <w:rPr>
      <w:rFonts w:cs="Arial"/>
      <w:b/>
      <w:bCs/>
      <w:iCs/>
    </w:rPr>
  </w:style>
  <w:style w:type="paragraph" w:customStyle="1" w:styleId="SubHead">
    <w:name w:val="SubHead"/>
    <w:basedOn w:val="Einleitung"/>
    <w:rsid w:val="00574722"/>
  </w:style>
  <w:style w:type="character" w:customStyle="1" w:styleId="HeaderChar">
    <w:name w:val="Header Char"/>
    <w:basedOn w:val="DefaultParagraphFont"/>
    <w:link w:val="Header"/>
    <w:uiPriority w:val="99"/>
    <w:locked/>
    <w:rsid w:val="00574722"/>
    <w:rPr>
      <w:rFonts w:ascii="Arial" w:hAnsi="Arial"/>
      <w:color w:val="000000"/>
      <w:sz w:val="22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57472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209E2"/>
  </w:style>
  <w:style w:type="character" w:customStyle="1" w:styleId="longtext">
    <w:name w:val="long_text"/>
    <w:basedOn w:val="DefaultParagraphFont"/>
    <w:rsid w:val="00D0435B"/>
  </w:style>
  <w:style w:type="character" w:customStyle="1" w:styleId="atn">
    <w:name w:val="atn"/>
    <w:basedOn w:val="DefaultParagraphFont"/>
    <w:rsid w:val="00C51BBC"/>
  </w:style>
  <w:style w:type="character" w:styleId="Strong">
    <w:name w:val="Strong"/>
    <w:basedOn w:val="DefaultParagraphFont"/>
    <w:uiPriority w:val="22"/>
    <w:qFormat/>
    <w:rsid w:val="00432F4B"/>
    <w:rPr>
      <w:b/>
      <w:bCs/>
    </w:rPr>
  </w:style>
  <w:style w:type="paragraph" w:styleId="ListParagraph">
    <w:name w:val="List Paragraph"/>
    <w:basedOn w:val="Normal"/>
    <w:uiPriority w:val="34"/>
    <w:qFormat/>
    <w:rsid w:val="00A2689F"/>
    <w:pPr>
      <w:overflowPunct/>
      <w:autoSpaceDE/>
      <w:autoSpaceDN/>
      <w:adjustRightInd/>
      <w:ind w:left="720"/>
      <w:contextualSpacing/>
      <w:textAlignment w:val="auto"/>
    </w:pPr>
    <w:rPr>
      <w:color w:val="000000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5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85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4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5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64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5444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323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6310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549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36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39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06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552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349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682713">
                                  <w:marLeft w:val="0"/>
                                  <w:marRight w:val="0"/>
                                  <w:marTop w:val="0"/>
                                  <w:marBottom w:val="10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45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61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6193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857892">
                                                  <w:marLeft w:val="0"/>
                                                  <w:marRight w:val="71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76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9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1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61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91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378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933644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3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873693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0806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9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2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0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460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9918209">
                                  <w:marLeft w:val="0"/>
                                  <w:marRight w:val="0"/>
                                  <w:marTop w:val="0"/>
                                  <w:marBottom w:val="1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60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3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338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501896">
                                                  <w:marLeft w:val="0"/>
                                                  <w:marRight w:val="98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7488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1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9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8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063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606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37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5733163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54255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8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34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79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38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316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41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404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3702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441074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712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57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8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2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9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9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50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14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9936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147136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49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42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3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8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87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555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6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87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81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87735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352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9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26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50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55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74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181874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981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6387980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730692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020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401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3293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6921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9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8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27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62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5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752480">
                              <w:marLeft w:val="0"/>
                              <w:marRight w:val="0"/>
                              <w:marTop w:val="0"/>
                              <w:marBottom w:val="101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612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4" w:space="5" w:color="C2C3C5"/>
                                    <w:right w:val="none" w:sz="0" w:space="0" w:color="auto"/>
                                  </w:divBdr>
                                  <w:divsChild>
                                    <w:div w:id="573860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551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9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76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1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7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73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836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5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61074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2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762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43634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02498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018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029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5511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133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529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436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0288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598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0028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7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069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97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08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9849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98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4" w:space="0" w:color="F5F5F5"/>
                                        <w:left w:val="single" w:sz="4" w:space="0" w:color="F5F5F5"/>
                                        <w:bottom w:val="single" w:sz="4" w:space="0" w:color="F5F5F5"/>
                                        <w:right w:val="single" w:sz="4" w:space="0" w:color="F5F5F5"/>
                                      </w:divBdr>
                                      <w:divsChild>
                                        <w:div w:id="701907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5459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51E8B-23C0-4393-A922-C453A631B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934</Words>
  <Characters>6426</Characters>
  <Application>Microsoft Office Word</Application>
  <DocSecurity>0</DocSecurity>
  <Lines>53</Lines>
  <Paragraphs>14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Briefvorlage nach AA DG- R1-MSD-0001 02 DEU</vt:lpstr>
      <vt:lpstr>Briefvorlage nach AA DG- R1-MSD-0001 02 DEU</vt:lpstr>
    </vt:vector>
  </TitlesOfParts>
  <Company>Umdasch AG</Company>
  <LinksUpToDate>false</LinksUpToDate>
  <CharactersWithSpaces>7346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 nach AA DG- R1-MSD-0001 02 DEU</dc:title>
  <dc:creator>Thallner Sara</dc:creator>
  <cp:lastModifiedBy>Reimann Jürgen</cp:lastModifiedBy>
  <cp:revision>18</cp:revision>
  <cp:lastPrinted>2014-08-05T11:41:00Z</cp:lastPrinted>
  <dcterms:created xsi:type="dcterms:W3CDTF">2014-07-16T11:30:00Z</dcterms:created>
  <dcterms:modified xsi:type="dcterms:W3CDTF">2014-08-08T07:54:00Z</dcterms:modified>
</cp:coreProperties>
</file>