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AD" w:rsidRDefault="008F55AD" w:rsidP="00DB1C33">
      <w:pPr>
        <w:spacing w:after="0" w:line="360" w:lineRule="auto"/>
        <w:rPr>
          <w:b/>
        </w:rPr>
      </w:pPr>
    </w:p>
    <w:p w:rsidR="00DB1C33" w:rsidRDefault="00DB1C33" w:rsidP="00DB1C33">
      <w:pPr>
        <w:spacing w:after="0" w:line="240" w:lineRule="auto"/>
        <w:rPr>
          <w:b/>
        </w:rPr>
      </w:pPr>
    </w:p>
    <w:p w:rsidR="008A1B66" w:rsidRPr="0040274F" w:rsidRDefault="008A1B66" w:rsidP="008A1B66">
      <w:pPr>
        <w:rPr>
          <w:b/>
        </w:rPr>
      </w:pPr>
      <w:r w:rsidRPr="0040274F">
        <w:rPr>
          <w:b/>
        </w:rPr>
        <w:t xml:space="preserve">Doka Formwork </w:t>
      </w:r>
      <w:r w:rsidR="00CD7530">
        <w:rPr>
          <w:b/>
        </w:rPr>
        <w:t>Follows the Curve</w:t>
      </w:r>
    </w:p>
    <w:p w:rsidR="009E512A" w:rsidRDefault="009E512A" w:rsidP="00DB1C33">
      <w:pPr>
        <w:spacing w:after="0" w:line="360" w:lineRule="auto"/>
      </w:pPr>
    </w:p>
    <w:p w:rsidR="00193EA6" w:rsidRPr="00AF0AEA" w:rsidRDefault="009C58FD" w:rsidP="009C58FD">
      <w:pPr>
        <w:spacing w:after="0" w:line="360" w:lineRule="auto"/>
        <w:rPr>
          <w:rFonts w:eastAsia="Times New Roman"/>
          <w:color w:val="000000"/>
          <w:sz w:val="21"/>
          <w:szCs w:val="21"/>
          <w:shd w:val="clear" w:color="auto" w:fill="FFFFFF"/>
        </w:rPr>
      </w:pPr>
      <w:r w:rsidRPr="009C58FD">
        <w:t>The Portland-Milwaukie Light Rail Bridge</w:t>
      </w:r>
      <w:r w:rsidR="001B0B19">
        <w:t>, located in Portland, Ore.,</w:t>
      </w:r>
      <w:r w:rsidRPr="009C58FD">
        <w:t xml:space="preserve"> </w:t>
      </w:r>
      <w:r w:rsidR="001B0B19">
        <w:t xml:space="preserve">is part of a light rail project that will extend 7.3 miles and connect </w:t>
      </w:r>
      <w:r w:rsidR="00A618E0">
        <w:t xml:space="preserve">the campus of </w:t>
      </w:r>
      <w:r w:rsidR="001B0B19">
        <w:rPr>
          <w:rFonts w:eastAsia="Times New Roman"/>
          <w:color w:val="000000"/>
          <w:sz w:val="21"/>
          <w:szCs w:val="21"/>
          <w:shd w:val="clear" w:color="auto" w:fill="FFFFFF"/>
        </w:rPr>
        <w:t>Portland</w:t>
      </w:r>
      <w:r w:rsidR="001B0B19" w:rsidRPr="001B0B19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 State University </w:t>
      </w:r>
      <w:r w:rsidR="001B0B19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to </w:t>
      </w:r>
      <w:r w:rsidR="001B0B19" w:rsidRPr="001B0B19">
        <w:rPr>
          <w:rFonts w:eastAsia="Times New Roman"/>
          <w:color w:val="000000"/>
          <w:sz w:val="21"/>
          <w:szCs w:val="21"/>
          <w:shd w:val="clear" w:color="auto" w:fill="FFFFFF"/>
        </w:rPr>
        <w:t>north Clackamas County</w:t>
      </w:r>
      <w:r w:rsidR="00193EA6">
        <w:rPr>
          <w:rFonts w:eastAsia="Times New Roman"/>
          <w:color w:val="000000"/>
          <w:sz w:val="21"/>
          <w:szCs w:val="21"/>
          <w:shd w:val="clear" w:color="auto" w:fill="FFFFFF"/>
        </w:rPr>
        <w:t>, south of the city</w:t>
      </w:r>
      <w:r w:rsidR="001B0B19" w:rsidRPr="001B0B19">
        <w:rPr>
          <w:rFonts w:eastAsia="Times New Roman"/>
          <w:color w:val="000000"/>
          <w:sz w:val="21"/>
          <w:szCs w:val="21"/>
          <w:shd w:val="clear" w:color="auto" w:fill="FFFFFF"/>
        </w:rPr>
        <w:t>.</w:t>
      </w:r>
      <w:r w:rsidR="001B0B19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 </w:t>
      </w:r>
      <w:r w:rsidR="00DC7E6B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The area in the immediate vicinity of the rail line is expected to </w:t>
      </w:r>
      <w:r w:rsidR="00DC7E6B" w:rsidRPr="00DC7E6B">
        <w:rPr>
          <w:rFonts w:eastAsia="Times New Roman"/>
          <w:color w:val="000000"/>
          <w:sz w:val="21"/>
          <w:szCs w:val="21"/>
          <w:shd w:val="clear" w:color="auto" w:fill="FFFFFF"/>
        </w:rPr>
        <w:t>add one million new residents</w:t>
      </w:r>
      <w:r w:rsidR="00DC7E6B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 </w:t>
      </w:r>
      <w:r w:rsidR="00DC7E6B" w:rsidRPr="00DC7E6B">
        <w:rPr>
          <w:rFonts w:eastAsia="Times New Roman"/>
          <w:color w:val="000000"/>
          <w:sz w:val="21"/>
          <w:szCs w:val="21"/>
          <w:shd w:val="clear" w:color="auto" w:fill="FFFFFF"/>
        </w:rPr>
        <w:t>by 2030</w:t>
      </w:r>
      <w:r w:rsidR="00DC7E6B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, and the </w:t>
      </w:r>
      <w:r w:rsidR="00420BA2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new infrastructure </w:t>
      </w:r>
      <w:r w:rsidR="00DC7E6B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is a critical component in managing </w:t>
      </w:r>
      <w:r w:rsidR="00420BA2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that </w:t>
      </w:r>
      <w:r w:rsidR="00DC7E6B">
        <w:rPr>
          <w:rFonts w:eastAsia="Times New Roman"/>
          <w:color w:val="000000"/>
          <w:sz w:val="21"/>
          <w:szCs w:val="21"/>
          <w:shd w:val="clear" w:color="auto" w:fill="FFFFFF"/>
        </w:rPr>
        <w:t>urban growth.</w:t>
      </w:r>
      <w:r w:rsidR="00AF0AEA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 </w:t>
      </w:r>
      <w:r w:rsidR="001B0B19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The </w:t>
      </w:r>
      <w:r w:rsidR="001B0B19">
        <w:t>1</w:t>
      </w:r>
      <w:r w:rsidR="00F048A2">
        <w:t>,720-foo</w:t>
      </w:r>
      <w:r w:rsidR="001B0B19">
        <w:t>t</w:t>
      </w:r>
      <w:r w:rsidR="001B0B19" w:rsidRPr="009C58FD">
        <w:t xml:space="preserve"> (525</w:t>
      </w:r>
      <w:r w:rsidR="001B0B19">
        <w:t xml:space="preserve"> </w:t>
      </w:r>
      <w:r w:rsidR="001B0B19" w:rsidRPr="009C58FD">
        <w:t>m</w:t>
      </w:r>
      <w:r w:rsidR="001B0B19">
        <w:t xml:space="preserve">eter) </w:t>
      </w:r>
      <w:r w:rsidR="001B0B19">
        <w:rPr>
          <w:rFonts w:eastAsia="Times New Roman"/>
          <w:color w:val="000000"/>
          <w:sz w:val="21"/>
          <w:szCs w:val="21"/>
          <w:shd w:val="clear" w:color="auto" w:fill="FFFFFF"/>
        </w:rPr>
        <w:t xml:space="preserve">bridge </w:t>
      </w:r>
      <w:r w:rsidR="001B0B19">
        <w:t xml:space="preserve">spans the Willamette River and will </w:t>
      </w:r>
      <w:r w:rsidRPr="009C58FD">
        <w:t xml:space="preserve">serve light rail trains, pedestrians, </w:t>
      </w:r>
      <w:r w:rsidR="001B0B19">
        <w:t xml:space="preserve">and </w:t>
      </w:r>
      <w:r w:rsidRPr="009C58FD">
        <w:t>cyclists</w:t>
      </w:r>
      <w:r w:rsidR="001B0B19">
        <w:t xml:space="preserve">. </w:t>
      </w:r>
      <w:r w:rsidR="00013284">
        <w:t>It is being built by the Kiewit Infrastructure Group.</w:t>
      </w:r>
    </w:p>
    <w:p w:rsidR="00193EA6" w:rsidRDefault="00193EA6" w:rsidP="009C58FD">
      <w:pPr>
        <w:spacing w:after="0" w:line="360" w:lineRule="auto"/>
      </w:pPr>
    </w:p>
    <w:p w:rsidR="00B60A1C" w:rsidRDefault="00013284" w:rsidP="009C58FD">
      <w:pPr>
        <w:spacing w:after="0" w:line="360" w:lineRule="auto"/>
      </w:pPr>
      <w:r>
        <w:t>The structure is</w:t>
      </w:r>
      <w:r w:rsidR="001B0B19">
        <w:t xml:space="preserve"> a f</w:t>
      </w:r>
      <w:r w:rsidR="001B0B19" w:rsidRPr="009C58FD">
        <w:t>our-pier cable-stayed bridge</w:t>
      </w:r>
      <w:r w:rsidR="001B0B19">
        <w:t>, with</w:t>
      </w:r>
      <w:r w:rsidR="001B0B19" w:rsidRPr="009C58FD">
        <w:t xml:space="preserve"> </w:t>
      </w:r>
      <w:r w:rsidR="001B0B19">
        <w:t>two piers on land and</w:t>
      </w:r>
      <w:r w:rsidR="001B0B19" w:rsidRPr="009C58FD">
        <w:t xml:space="preserve"> two in the water at the towers</w:t>
      </w:r>
      <w:r w:rsidR="001B0B19">
        <w:t>.</w:t>
      </w:r>
      <w:r w:rsidR="00193EA6">
        <w:t xml:space="preserve"> Cables are attached to four diamond-shaped pylons, each standing 180</w:t>
      </w:r>
      <w:r w:rsidR="00F048A2">
        <w:t xml:space="preserve">’ </w:t>
      </w:r>
      <w:r w:rsidR="00193EA6">
        <w:t>tall (55</w:t>
      </w:r>
      <w:r w:rsidR="006976AC">
        <w:t xml:space="preserve"> </w:t>
      </w:r>
      <w:r w:rsidR="00193EA6">
        <w:t>m</w:t>
      </w:r>
      <w:r w:rsidR="006976AC">
        <w:t>eters</w:t>
      </w:r>
      <w:r w:rsidR="00193EA6">
        <w:t xml:space="preserve">). The pylons reduce in size with each lift, being </w:t>
      </w:r>
      <w:r w:rsidR="00F048A2">
        <w:t>16’</w:t>
      </w:r>
      <w:r w:rsidR="00193EA6" w:rsidRPr="00193EA6">
        <w:t xml:space="preserve"> wide at</w:t>
      </w:r>
      <w:r>
        <w:t xml:space="preserve"> their</w:t>
      </w:r>
      <w:r w:rsidR="00193EA6" w:rsidRPr="00193EA6">
        <w:t xml:space="preserve"> footing</w:t>
      </w:r>
      <w:r>
        <w:t>s and</w:t>
      </w:r>
      <w:r w:rsidR="00193EA6" w:rsidRPr="00193EA6">
        <w:t xml:space="preserve"> 9’-2” at </w:t>
      </w:r>
      <w:r>
        <w:t xml:space="preserve">their </w:t>
      </w:r>
      <w:r w:rsidR="00193EA6" w:rsidRPr="00193EA6">
        <w:t>top</w:t>
      </w:r>
      <w:r>
        <w:t>s</w:t>
      </w:r>
      <w:r w:rsidR="004F0086">
        <w:t xml:space="preserve">, so </w:t>
      </w:r>
      <w:r w:rsidR="00741EE4">
        <w:t>formwork solutions utilized on the project had to be adaptable with</w:t>
      </w:r>
      <w:r w:rsidR="00B60A1C">
        <w:t xml:space="preserve"> each lift.</w:t>
      </w:r>
      <w:r w:rsidR="004F0086">
        <w:t xml:space="preserve"> Kiewit worked with Doka to engineer these solutions; in all, Doka provided 1,880 </w:t>
      </w:r>
      <w:r w:rsidR="006976AC">
        <w:t xml:space="preserve">square feet </w:t>
      </w:r>
      <w:r w:rsidR="004F0086">
        <w:t>of s</w:t>
      </w:r>
      <w:r w:rsidR="008E0115" w:rsidRPr="009C58FD">
        <w:t xml:space="preserve">teel </w:t>
      </w:r>
      <w:r w:rsidR="004F0086">
        <w:t xml:space="preserve">formwork and 1,420 </w:t>
      </w:r>
      <w:r w:rsidR="006976AC">
        <w:t>square feet</w:t>
      </w:r>
      <w:r w:rsidR="004F0086">
        <w:t xml:space="preserve"> of Top50 formwork. </w:t>
      </w:r>
    </w:p>
    <w:p w:rsidR="00B60A1C" w:rsidRDefault="00B60A1C" w:rsidP="009C58FD">
      <w:pPr>
        <w:spacing w:after="0" w:line="360" w:lineRule="auto"/>
      </w:pPr>
    </w:p>
    <w:p w:rsidR="008739D3" w:rsidRDefault="008739D3" w:rsidP="009C58FD">
      <w:pPr>
        <w:spacing w:after="0" w:line="360" w:lineRule="auto"/>
      </w:pPr>
      <w:r>
        <w:t xml:space="preserve">For the lower lifts Doka provided steel plate girder combined with custom fabricated steel panels. The custom panels were utilized </w:t>
      </w:r>
      <w:r w:rsidR="00C77132">
        <w:t xml:space="preserve">on the challenging and non-standard areas. Custom steel panels were fabricated for elliptical </w:t>
      </w:r>
      <w:r w:rsidR="008E78BB">
        <w:t>footing</w:t>
      </w:r>
      <w:r w:rsidR="00C77132">
        <w:t xml:space="preserve"> and 30’ tall custom “V” panels were used for the </w:t>
      </w:r>
      <w:r w:rsidR="008E78BB">
        <w:t xml:space="preserve">pylon </w:t>
      </w:r>
      <w:r w:rsidR="00C77132">
        <w:t xml:space="preserve">front face. </w:t>
      </w:r>
      <w:proofErr w:type="spellStart"/>
      <w:r w:rsidR="00C77132">
        <w:t>Doka’s</w:t>
      </w:r>
      <w:proofErr w:type="spellEnd"/>
      <w:r w:rsidR="00C77132">
        <w:t xml:space="preserve"> MF240 climbing </w:t>
      </w:r>
      <w:proofErr w:type="spellStart"/>
      <w:r w:rsidR="008E78BB">
        <w:t>platformd</w:t>
      </w:r>
      <w:proofErr w:type="spellEnd"/>
      <w:r w:rsidR="00C77132">
        <w:t xml:space="preserve"> w</w:t>
      </w:r>
      <w:r w:rsidR="008E78BB">
        <w:t>ere</w:t>
      </w:r>
      <w:r w:rsidR="00C77132">
        <w:t xml:space="preserve"> utilized to </w:t>
      </w:r>
      <w:r w:rsidR="00C66465">
        <w:t>access the formwork on the second 30’</w:t>
      </w:r>
      <w:r w:rsidR="008E78BB">
        <w:t xml:space="preserve"> tall</w:t>
      </w:r>
      <w:r w:rsidR="00C66465">
        <w:t xml:space="preserve"> steel girder lift. These same MF240 platforms were then reused </w:t>
      </w:r>
      <w:r w:rsidR="008E78BB">
        <w:t>on the subsequence</w:t>
      </w:r>
      <w:r w:rsidR="00C66465">
        <w:t xml:space="preserve"> Top50 upper lifts</w:t>
      </w:r>
      <w:r w:rsidR="00C77132">
        <w:t xml:space="preserve"> </w:t>
      </w:r>
    </w:p>
    <w:p w:rsidR="00146CBE" w:rsidRDefault="00146CBE" w:rsidP="009C58FD">
      <w:pPr>
        <w:spacing w:after="0" w:line="360" w:lineRule="auto"/>
      </w:pPr>
    </w:p>
    <w:p w:rsidR="00934831" w:rsidRDefault="00146CBE" w:rsidP="002B5CEC">
      <w:pPr>
        <w:spacing w:after="0" w:line="360" w:lineRule="auto"/>
      </w:pPr>
      <w:r>
        <w:t>For the upper l</w:t>
      </w:r>
      <w:r w:rsidRPr="00146CBE">
        <w:t>ifts</w:t>
      </w:r>
      <w:r>
        <w:t xml:space="preserve">, </w:t>
      </w:r>
      <w:r w:rsidRPr="00146CBE">
        <w:t>Top50</w:t>
      </w:r>
      <w:r>
        <w:t xml:space="preserve"> formwork </w:t>
      </w:r>
      <w:r w:rsidR="001A3344">
        <w:t>was</w:t>
      </w:r>
      <w:r>
        <w:t xml:space="preserve"> used.</w:t>
      </w:r>
      <w:r w:rsidR="000D4548">
        <w:t xml:space="preserve"> </w:t>
      </w:r>
      <w:r w:rsidR="000D4548" w:rsidRPr="000D4548">
        <w:t xml:space="preserve">Due to the changing geometry of the pylons </w:t>
      </w:r>
      <w:r w:rsidR="000D4548">
        <w:t xml:space="preserve">at </w:t>
      </w:r>
      <w:r w:rsidR="000D4548" w:rsidRPr="000D4548">
        <w:t>each lift</w:t>
      </w:r>
      <w:r w:rsidR="000D4548">
        <w:t>,</w:t>
      </w:r>
      <w:r w:rsidR="000D4548" w:rsidRPr="000D4548">
        <w:t xml:space="preserve"> Doka provided drawings detailing where and when to cut the gangs to accommodate the constant</w:t>
      </w:r>
      <w:r w:rsidR="002B5CEC">
        <w:t>ly</w:t>
      </w:r>
      <w:r w:rsidR="000D4548" w:rsidRPr="000D4548">
        <w:t xml:space="preserve"> changing shape.</w:t>
      </w:r>
      <w:r w:rsidR="002B5CEC">
        <w:t xml:space="preserve"> The amount of rebar used in the concrete resulted in a decision to use tieless Top50 formwork; this reduced the amount of labor required to patch tie holes</w:t>
      </w:r>
      <w:r w:rsidR="00C66465">
        <w:t xml:space="preserve"> and prevented any inference between the ties and rebar</w:t>
      </w:r>
      <w:r w:rsidR="002B5CEC">
        <w:t xml:space="preserve">. </w:t>
      </w:r>
      <w:r w:rsidR="00DC7E6B">
        <w:t xml:space="preserve">Using a </w:t>
      </w:r>
      <w:r w:rsidR="002B5CEC">
        <w:t xml:space="preserve">C15 Vertical </w:t>
      </w:r>
      <w:proofErr w:type="spellStart"/>
      <w:r w:rsidR="002B5CEC">
        <w:t>Waler</w:t>
      </w:r>
      <w:proofErr w:type="spellEnd"/>
      <w:r w:rsidR="002B5CEC">
        <w:t xml:space="preserve"> as strong back </w:t>
      </w:r>
      <w:r w:rsidR="00DC7E6B">
        <w:t xml:space="preserve">enabled the </w:t>
      </w:r>
      <w:r w:rsidR="00BB43FE">
        <w:t xml:space="preserve">pours </w:t>
      </w:r>
      <w:r w:rsidR="00DC7E6B">
        <w:t xml:space="preserve">to be </w:t>
      </w:r>
      <w:r w:rsidR="00363DF7">
        <w:t xml:space="preserve">completely tieless. </w:t>
      </w:r>
    </w:p>
    <w:p w:rsidR="00363DF7" w:rsidRDefault="00363DF7" w:rsidP="002B5CEC">
      <w:pPr>
        <w:spacing w:after="0" w:line="360" w:lineRule="auto"/>
      </w:pPr>
    </w:p>
    <w:p w:rsidR="008739D3" w:rsidRDefault="00934831" w:rsidP="008739D3">
      <w:pPr>
        <w:spacing w:after="0" w:line="360" w:lineRule="auto"/>
      </w:pPr>
      <w:r>
        <w:lastRenderedPageBreak/>
        <w:t xml:space="preserve">The pylons also required a slight angle change at elevation 141’-6”. </w:t>
      </w:r>
      <w:r w:rsidR="008E0115">
        <w:t>Various formwork options were explored</w:t>
      </w:r>
      <w:r w:rsidR="00F048A2">
        <w:t xml:space="preserve"> using MF240</w:t>
      </w:r>
      <w:r w:rsidR="008E0115">
        <w:t>, with the final solution being full platforms that could be cut back each lift as the geometry changed.</w:t>
      </w:r>
      <w:r w:rsidR="001A3344">
        <w:t xml:space="preserve"> </w:t>
      </w:r>
      <w:r w:rsidR="008739D3">
        <w:t xml:space="preserve">Doka’s MF240 climbing formwork was used as an access platform. This crane-lifted formwork </w:t>
      </w:r>
      <w:r w:rsidR="008739D3" w:rsidRPr="00F048A2">
        <w:t>permits controlled, regular working cycles on all tall structures. It is extremely easy to set up, and can be tailored to meet a wide range of different requirements.</w:t>
      </w:r>
      <w:r w:rsidR="008739D3" w:rsidRPr="001A3BBB">
        <w:t xml:space="preserve"> </w:t>
      </w:r>
      <w:r w:rsidR="008739D3">
        <w:t>This highly flexible option provided optimum adaptation with only a few individual components for the project.</w:t>
      </w:r>
    </w:p>
    <w:p w:rsidR="001A3344" w:rsidRDefault="00934831" w:rsidP="002B5CEC">
      <w:pPr>
        <w:spacing w:after="0" w:line="360" w:lineRule="auto"/>
      </w:pPr>
      <w:r>
        <w:t>Another challenge was that Kiewit required a cut-out in the forms to accommodate the connections for the cables.</w:t>
      </w:r>
    </w:p>
    <w:p w:rsidR="001A3344" w:rsidRDefault="001A3344" w:rsidP="002B5CEC">
      <w:pPr>
        <w:spacing w:after="0" w:line="360" w:lineRule="auto"/>
      </w:pPr>
    </w:p>
    <w:p w:rsidR="00F048A2" w:rsidRDefault="00363DF7" w:rsidP="00363DF7">
      <w:pPr>
        <w:spacing w:after="0" w:line="360" w:lineRule="auto"/>
      </w:pPr>
      <w:r>
        <w:t>"From 30-foot t</w:t>
      </w:r>
      <w:r>
        <w:t xml:space="preserve">all lifts with steel and custom </w:t>
      </w:r>
      <w:r>
        <w:t>formwork on the lower levels to tieless</w:t>
      </w:r>
      <w:r>
        <w:t xml:space="preserve"> </w:t>
      </w:r>
      <w:r>
        <w:t>Top 50 with constantly varying shapes</w:t>
      </w:r>
      <w:r>
        <w:t xml:space="preserve"> </w:t>
      </w:r>
      <w:r>
        <w:t xml:space="preserve">on the upper levels, </w:t>
      </w:r>
      <w:proofErr w:type="spellStart"/>
      <w:r>
        <w:t>Doka</w:t>
      </w:r>
      <w:proofErr w:type="spellEnd"/>
      <w:r>
        <w:t xml:space="preserve"> faced many</w:t>
      </w:r>
      <w:r>
        <w:t xml:space="preserve"> </w:t>
      </w:r>
      <w:r>
        <w:t>challenges on this project. We were able</w:t>
      </w:r>
      <w:r>
        <w:t xml:space="preserve"> </w:t>
      </w:r>
      <w:r>
        <w:t>to combine a European technology for the</w:t>
      </w:r>
      <w:r>
        <w:t xml:space="preserve"> </w:t>
      </w:r>
      <w:r>
        <w:t>upper lifts with American methodology for</w:t>
      </w:r>
      <w:r>
        <w:t xml:space="preserve"> </w:t>
      </w:r>
      <w:r>
        <w:t xml:space="preserve">the lower lifts. In this way, </w:t>
      </w:r>
      <w:proofErr w:type="spellStart"/>
      <w:r>
        <w:t>Doka</w:t>
      </w:r>
      <w:proofErr w:type="spellEnd"/>
      <w:r>
        <w:t xml:space="preserve"> was able to</w:t>
      </w:r>
      <w:r>
        <w:t xml:space="preserve"> </w:t>
      </w:r>
      <w:r>
        <w:t>offer a complete package that could not be</w:t>
      </w:r>
      <w:r>
        <w:t xml:space="preserve"> surpassed,” said </w:t>
      </w:r>
      <w:r>
        <w:t>Chris Lewis</w:t>
      </w:r>
      <w:r>
        <w:t xml:space="preserve">, </w:t>
      </w:r>
      <w:r>
        <w:t>Engineering</w:t>
      </w:r>
      <w:r>
        <w:t xml:space="preserve"> Manager at </w:t>
      </w:r>
      <w:proofErr w:type="spellStart"/>
      <w:r>
        <w:t>Doka</w:t>
      </w:r>
      <w:proofErr w:type="spellEnd"/>
      <w:r>
        <w:t xml:space="preserve"> USA, Ltd. </w:t>
      </w:r>
    </w:p>
    <w:p w:rsidR="00363DF7" w:rsidRDefault="00363DF7" w:rsidP="002B5CEC">
      <w:pPr>
        <w:spacing w:after="0" w:line="360" w:lineRule="auto"/>
      </w:pPr>
    </w:p>
    <w:p w:rsidR="002B5CEC" w:rsidRDefault="001A3344" w:rsidP="002B5CEC">
      <w:pPr>
        <w:spacing w:after="0" w:line="360" w:lineRule="auto"/>
      </w:pPr>
      <w:r>
        <w:t>The bridge has a project</w:t>
      </w:r>
      <w:r w:rsidR="00F048A2">
        <w:t>ed opening date of f</w:t>
      </w:r>
      <w:r>
        <w:t>all 2015.</w:t>
      </w:r>
    </w:p>
    <w:p w:rsidR="00F6774E" w:rsidRPr="00E06A36" w:rsidRDefault="00F6774E" w:rsidP="00062BB8">
      <w:pPr>
        <w:spacing w:after="0" w:line="360" w:lineRule="auto"/>
      </w:pPr>
    </w:p>
    <w:p w:rsidR="001E213A" w:rsidRPr="001E213A" w:rsidRDefault="001E213A" w:rsidP="001E213A">
      <w:pPr>
        <w:spacing w:after="0" w:line="360" w:lineRule="auto"/>
        <w:rPr>
          <w:rFonts w:cs="Arial"/>
          <w:b/>
        </w:rPr>
      </w:pPr>
      <w:r w:rsidRPr="001E213A">
        <w:rPr>
          <w:rFonts w:cs="Arial"/>
          <w:b/>
        </w:rPr>
        <w:t>About Doka</w:t>
      </w:r>
    </w:p>
    <w:p w:rsidR="001E213A" w:rsidRPr="001E213A" w:rsidRDefault="001E213A" w:rsidP="001E213A">
      <w:pPr>
        <w:spacing w:after="0" w:line="360" w:lineRule="auto"/>
        <w:rPr>
          <w:rFonts w:cs="Arial"/>
        </w:rPr>
      </w:pPr>
      <w:r w:rsidRPr="001E213A">
        <w:rPr>
          <w:rFonts w:cs="Arial"/>
        </w:rPr>
        <w:t>With innovations and more than 50 years’ experience in formwork engineering, Doka is one of the world’s leading single-source suppliers of complete formwork solutions. Doka has a comprehensive range of products and services with which it can offer economical formwork solutions in practically all areas of casting concrete construction, ranging  from multifamily residential buildings and high-rises to complex infrastructure projects such as bridges, water treatment plants, and power stations.</w:t>
      </w:r>
      <w:r w:rsidR="00E95A59">
        <w:rPr>
          <w:rFonts w:cs="Arial"/>
        </w:rPr>
        <w:t xml:space="preserve"> For more information, please visit </w:t>
      </w:r>
      <w:hyperlink r:id="rId9" w:history="1">
        <w:r w:rsidR="00E95A59" w:rsidRPr="0040796D">
          <w:rPr>
            <w:rStyle w:val="Hyperlink"/>
            <w:sz w:val="22"/>
            <w:szCs w:val="22"/>
          </w:rPr>
          <w:t>www.doka.com</w:t>
        </w:r>
      </w:hyperlink>
      <w:r w:rsidR="00E95A59">
        <w:rPr>
          <w:rFonts w:cs="Arial"/>
        </w:rPr>
        <w:t xml:space="preserve">. </w:t>
      </w:r>
    </w:p>
    <w:p w:rsidR="001E213A" w:rsidRPr="001E213A" w:rsidRDefault="001E213A" w:rsidP="001E213A">
      <w:pPr>
        <w:spacing w:after="0" w:line="360" w:lineRule="auto"/>
        <w:jc w:val="center"/>
        <w:rPr>
          <w:rFonts w:cs="Arial"/>
        </w:rPr>
      </w:pPr>
    </w:p>
    <w:p w:rsidR="001E213A" w:rsidRPr="001E213A" w:rsidRDefault="001E213A" w:rsidP="001E213A">
      <w:pPr>
        <w:spacing w:after="0" w:line="360" w:lineRule="auto"/>
        <w:jc w:val="center"/>
        <w:rPr>
          <w:rFonts w:cs="Arial"/>
        </w:rPr>
      </w:pPr>
      <w:r w:rsidRPr="001E213A">
        <w:rPr>
          <w:rFonts w:cs="Arial"/>
        </w:rPr>
        <w:t># # #</w:t>
      </w:r>
    </w:p>
    <w:p w:rsidR="001E213A" w:rsidRDefault="001E213A" w:rsidP="00DB1C33">
      <w:pPr>
        <w:spacing w:after="0" w:line="360" w:lineRule="auto"/>
        <w:rPr>
          <w:b/>
        </w:rPr>
      </w:pPr>
    </w:p>
    <w:p w:rsidR="00F6774E" w:rsidRPr="00C46FAF" w:rsidRDefault="00F6774E" w:rsidP="00DB1C33">
      <w:pPr>
        <w:spacing w:after="0" w:line="360" w:lineRule="auto"/>
        <w:rPr>
          <w:b/>
        </w:rPr>
      </w:pPr>
      <w:r>
        <w:rPr>
          <w:b/>
        </w:rPr>
        <w:t>Facts</w:t>
      </w:r>
      <w:r w:rsidRPr="00C46FAF">
        <w:rPr>
          <w:b/>
        </w:rPr>
        <w:t xml:space="preserve">: </w:t>
      </w:r>
    </w:p>
    <w:p w:rsidR="009E512A" w:rsidRDefault="00F6774E" w:rsidP="00DB1C33">
      <w:pPr>
        <w:spacing w:after="0" w:line="360" w:lineRule="auto"/>
      </w:pPr>
      <w:r>
        <w:t xml:space="preserve">Location: </w:t>
      </w:r>
      <w:r w:rsidR="000D4548">
        <w:t>Portland, Oregon</w:t>
      </w:r>
    </w:p>
    <w:p w:rsidR="009E512A" w:rsidRPr="0049740E" w:rsidRDefault="009E512A" w:rsidP="009E512A">
      <w:pPr>
        <w:spacing w:after="0" w:line="360" w:lineRule="auto"/>
      </w:pPr>
      <w:r>
        <w:t>Project Size</w:t>
      </w:r>
      <w:r w:rsidRPr="0049740E">
        <w:t>:</w:t>
      </w:r>
      <w:r w:rsidR="001A3BBB" w:rsidRPr="001A3BBB">
        <w:t xml:space="preserve"> 1,720-foot (525 meter) bridge</w:t>
      </w:r>
    </w:p>
    <w:p w:rsidR="000D4548" w:rsidRPr="009C58FD" w:rsidRDefault="00F6774E" w:rsidP="000D4548">
      <w:pPr>
        <w:spacing w:after="0" w:line="360" w:lineRule="auto"/>
      </w:pPr>
      <w:r w:rsidRPr="009E512A">
        <w:t>Products:</w:t>
      </w:r>
      <w:r w:rsidR="009E512A">
        <w:t xml:space="preserve"> </w:t>
      </w:r>
      <w:r w:rsidR="001A3344">
        <w:t>Girder; Custom steel;</w:t>
      </w:r>
      <w:r w:rsidR="000D4548" w:rsidRPr="009C58FD">
        <w:t xml:space="preserve"> Top50 and MF240</w:t>
      </w:r>
      <w:r w:rsidR="000D4548">
        <w:t xml:space="preserve">; </w:t>
      </w:r>
      <w:r w:rsidR="000D4548" w:rsidRPr="009C58FD">
        <w:t>Custom “V” shaped steel bull-nose formwork</w:t>
      </w:r>
    </w:p>
    <w:p w:rsidR="00F6774E" w:rsidRDefault="00F6774E" w:rsidP="00DB1C33">
      <w:pPr>
        <w:spacing w:after="0" w:line="360" w:lineRule="auto"/>
      </w:pPr>
      <w:r>
        <w:t xml:space="preserve">General Contractor: </w:t>
      </w:r>
      <w:r w:rsidR="000D4548">
        <w:t>Kiewit Infrastructure Group</w:t>
      </w:r>
    </w:p>
    <w:p w:rsidR="009E512A" w:rsidRPr="0049740E" w:rsidRDefault="00426BA0" w:rsidP="009E512A">
      <w:pPr>
        <w:spacing w:after="0" w:line="360" w:lineRule="auto"/>
      </w:pPr>
      <w:bookmarkStart w:id="0" w:name="_GoBack"/>
      <w:bookmarkEnd w:id="0"/>
      <w:r>
        <w:lastRenderedPageBreak/>
        <w:t>Project St</w:t>
      </w:r>
      <w:r w:rsidR="009E512A">
        <w:t>art Date and Scheduled End Date</w:t>
      </w:r>
      <w:r w:rsidR="009E512A" w:rsidRPr="0049740E">
        <w:t>:</w:t>
      </w:r>
      <w:r w:rsidR="009E512A">
        <w:t xml:space="preserve"> </w:t>
      </w:r>
      <w:r w:rsidR="0010469E">
        <w:t>June 2011</w:t>
      </w:r>
      <w:r w:rsidR="009E512A">
        <w:t xml:space="preserve"> – </w:t>
      </w:r>
      <w:r w:rsidR="0010469E">
        <w:t xml:space="preserve">Fall 2015 </w:t>
      </w:r>
    </w:p>
    <w:p w:rsidR="00DB1C33" w:rsidRPr="006E5A48" w:rsidRDefault="00DB1C33" w:rsidP="00DB1C33">
      <w:pPr>
        <w:spacing w:after="0" w:line="360" w:lineRule="auto"/>
        <w:rPr>
          <w:b/>
        </w:rPr>
        <w:sectPr w:rsidR="00DB1C33" w:rsidRPr="006E5A48">
          <w:headerReference w:type="default" r:id="rId10"/>
          <w:footerReference w:type="default" r:id="rId11"/>
          <w:headerReference w:type="first" r:id="rId12"/>
          <w:footerReference w:type="first" r:id="rId13"/>
          <w:pgSz w:w="12242" w:h="15842" w:code="1"/>
          <w:pgMar w:top="2552" w:right="851" w:bottom="567" w:left="1701" w:header="709" w:footer="567" w:gutter="0"/>
          <w:cols w:space="708"/>
          <w:titlePg/>
          <w:docGrid w:linePitch="360"/>
        </w:sectPr>
      </w:pPr>
    </w:p>
    <w:p w:rsidR="00315998" w:rsidRPr="002D4AC5" w:rsidRDefault="00315998" w:rsidP="00DB1C33">
      <w:pPr>
        <w:spacing w:after="0" w:line="360" w:lineRule="auto"/>
        <w:rPr>
          <w:sz w:val="20"/>
          <w:szCs w:val="20"/>
        </w:rPr>
      </w:pPr>
    </w:p>
    <w:sectPr w:rsidR="00315998" w:rsidRPr="002D4AC5" w:rsidSect="00F677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72" w:rsidRDefault="005C6F72">
      <w:r>
        <w:separator/>
      </w:r>
    </w:p>
  </w:endnote>
  <w:endnote w:type="continuationSeparator" w:id="0">
    <w:p w:rsidR="005C6F72" w:rsidRDefault="005C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6" w:rsidRDefault="004F0086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560705</wp:posOffset>
          </wp:positionH>
          <wp:positionV relativeFrom="paragraph">
            <wp:posOffset>-172720</wp:posOffset>
          </wp:positionV>
          <wp:extent cx="6477000" cy="802640"/>
          <wp:effectExtent l="19050" t="0" r="0" b="0"/>
          <wp:wrapThrough wrapText="bothSides">
            <wp:wrapPolygon edited="0">
              <wp:start x="-64" y="0"/>
              <wp:lineTo x="-64" y="21019"/>
              <wp:lineTo x="21600" y="21019"/>
              <wp:lineTo x="21600" y="0"/>
              <wp:lineTo x="-64" y="0"/>
            </wp:wrapPolygon>
          </wp:wrapThrough>
          <wp:docPr id="3" name="Grafik 1" descr="footer_folgesei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footer_folgeseit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6" w:rsidRDefault="004F0086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751205</wp:posOffset>
          </wp:positionH>
          <wp:positionV relativeFrom="paragraph">
            <wp:posOffset>10160</wp:posOffset>
          </wp:positionV>
          <wp:extent cx="6477000" cy="603885"/>
          <wp:effectExtent l="19050" t="0" r="0" b="0"/>
          <wp:wrapThrough wrapText="bothSides">
            <wp:wrapPolygon edited="0">
              <wp:start x="-64" y="0"/>
              <wp:lineTo x="-64" y="21123"/>
              <wp:lineTo x="21600" y="21123"/>
              <wp:lineTo x="21600" y="0"/>
              <wp:lineTo x="-64" y="0"/>
            </wp:wrapPolygon>
          </wp:wrapThrough>
          <wp:docPr id="1" name="Grafik 4" descr="footer_usa-little ferry 214 gates r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footer_usa-little ferry 214 gates ro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72" w:rsidRDefault="005C6F72">
      <w:r>
        <w:separator/>
      </w:r>
    </w:p>
  </w:footnote>
  <w:footnote w:type="continuationSeparator" w:id="0">
    <w:p w:rsidR="005C6F72" w:rsidRDefault="005C6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6" w:rsidRDefault="004F0086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4687570</wp:posOffset>
          </wp:positionH>
          <wp:positionV relativeFrom="paragraph">
            <wp:posOffset>-505460</wp:posOffset>
          </wp:positionV>
          <wp:extent cx="2449830" cy="1176655"/>
          <wp:effectExtent l="19050" t="0" r="7620" b="0"/>
          <wp:wrapThrough wrapText="bothSides">
            <wp:wrapPolygon edited="0">
              <wp:start x="-168" y="0"/>
              <wp:lineTo x="-168" y="21332"/>
              <wp:lineTo x="21667" y="21332"/>
              <wp:lineTo x="21667" y="0"/>
              <wp:lineTo x="-168" y="0"/>
            </wp:wrapPolygon>
          </wp:wrapThrough>
          <wp:docPr id="4" name="Grafik 0" descr="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folgeseit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830" cy="1176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6" w:rsidRDefault="004F0086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2413635</wp:posOffset>
          </wp:positionH>
          <wp:positionV relativeFrom="paragraph">
            <wp:posOffset>-640715</wp:posOffset>
          </wp:positionV>
          <wp:extent cx="4497070" cy="1947545"/>
          <wp:effectExtent l="19050" t="0" r="0" b="0"/>
          <wp:wrapThrough wrapText="bothSides">
            <wp:wrapPolygon edited="0">
              <wp:start x="-91" y="0"/>
              <wp:lineTo x="-91" y="21339"/>
              <wp:lineTo x="21594" y="21339"/>
              <wp:lineTo x="21594" y="0"/>
              <wp:lineTo x="-91" y="0"/>
            </wp:wrapPolygon>
          </wp:wrapThrough>
          <wp:docPr id="2" name="Grafik 2" descr="header_usa_little ferry 214 gates r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header_usa_little ferry 214 gates ro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7070" cy="1947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6F376C"/>
    <w:multiLevelType w:val="hybridMultilevel"/>
    <w:tmpl w:val="C9567622"/>
    <w:lvl w:ilvl="0" w:tplc="CAC4706E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2"/>
  </w:num>
  <w:num w:numId="12">
    <w:abstractNumId w:val="15"/>
  </w:num>
  <w:num w:numId="13">
    <w:abstractNumId w:val="0"/>
  </w:num>
  <w:num w:numId="14">
    <w:abstractNumId w:val="30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8"/>
  </w:num>
  <w:num w:numId="28">
    <w:abstractNumId w:val="29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3A"/>
    <w:rsid w:val="00005BA4"/>
    <w:rsid w:val="00011B82"/>
    <w:rsid w:val="0001239A"/>
    <w:rsid w:val="00013284"/>
    <w:rsid w:val="00015F66"/>
    <w:rsid w:val="00016591"/>
    <w:rsid w:val="000251EE"/>
    <w:rsid w:val="00030363"/>
    <w:rsid w:val="0004217C"/>
    <w:rsid w:val="00042D4F"/>
    <w:rsid w:val="000457D7"/>
    <w:rsid w:val="0004705F"/>
    <w:rsid w:val="000530C1"/>
    <w:rsid w:val="0006146F"/>
    <w:rsid w:val="00062BB8"/>
    <w:rsid w:val="00063E0D"/>
    <w:rsid w:val="00066095"/>
    <w:rsid w:val="00072B49"/>
    <w:rsid w:val="00073AC8"/>
    <w:rsid w:val="00076DB5"/>
    <w:rsid w:val="000773D4"/>
    <w:rsid w:val="000931C4"/>
    <w:rsid w:val="000A07AE"/>
    <w:rsid w:val="000A4782"/>
    <w:rsid w:val="000A6BF4"/>
    <w:rsid w:val="000B3599"/>
    <w:rsid w:val="000B7ED1"/>
    <w:rsid w:val="000C09CF"/>
    <w:rsid w:val="000C0E0C"/>
    <w:rsid w:val="000D0CDF"/>
    <w:rsid w:val="000D3E35"/>
    <w:rsid w:val="000D3FE3"/>
    <w:rsid w:val="000D4548"/>
    <w:rsid w:val="000E7941"/>
    <w:rsid w:val="000E7D4D"/>
    <w:rsid w:val="000F0A26"/>
    <w:rsid w:val="000F27D8"/>
    <w:rsid w:val="000F2860"/>
    <w:rsid w:val="000F4755"/>
    <w:rsid w:val="000F6CA7"/>
    <w:rsid w:val="00101154"/>
    <w:rsid w:val="0010469E"/>
    <w:rsid w:val="00106C6A"/>
    <w:rsid w:val="00112D68"/>
    <w:rsid w:val="00121825"/>
    <w:rsid w:val="001377E1"/>
    <w:rsid w:val="00141D03"/>
    <w:rsid w:val="00145700"/>
    <w:rsid w:val="00146CBE"/>
    <w:rsid w:val="0015009A"/>
    <w:rsid w:val="00150745"/>
    <w:rsid w:val="00151116"/>
    <w:rsid w:val="0015146E"/>
    <w:rsid w:val="001529C9"/>
    <w:rsid w:val="001532FF"/>
    <w:rsid w:val="00154F1B"/>
    <w:rsid w:val="001550EB"/>
    <w:rsid w:val="00161368"/>
    <w:rsid w:val="001629CD"/>
    <w:rsid w:val="001653C1"/>
    <w:rsid w:val="0017057C"/>
    <w:rsid w:val="00191504"/>
    <w:rsid w:val="00191F1C"/>
    <w:rsid w:val="00192844"/>
    <w:rsid w:val="0019341F"/>
    <w:rsid w:val="00193EA6"/>
    <w:rsid w:val="001A3344"/>
    <w:rsid w:val="001A3BBB"/>
    <w:rsid w:val="001A3C69"/>
    <w:rsid w:val="001B0B19"/>
    <w:rsid w:val="001B24D6"/>
    <w:rsid w:val="001B66E8"/>
    <w:rsid w:val="001C2B26"/>
    <w:rsid w:val="001D3977"/>
    <w:rsid w:val="001D5877"/>
    <w:rsid w:val="001D775D"/>
    <w:rsid w:val="001E213A"/>
    <w:rsid w:val="001E5B83"/>
    <w:rsid w:val="001E625B"/>
    <w:rsid w:val="001E76E9"/>
    <w:rsid w:val="001F0607"/>
    <w:rsid w:val="001F080E"/>
    <w:rsid w:val="001F4501"/>
    <w:rsid w:val="0020125E"/>
    <w:rsid w:val="002046D6"/>
    <w:rsid w:val="00206107"/>
    <w:rsid w:val="00212D77"/>
    <w:rsid w:val="002163C2"/>
    <w:rsid w:val="00217920"/>
    <w:rsid w:val="0022396F"/>
    <w:rsid w:val="0022681D"/>
    <w:rsid w:val="0023241C"/>
    <w:rsid w:val="002349EA"/>
    <w:rsid w:val="0024357E"/>
    <w:rsid w:val="002518A2"/>
    <w:rsid w:val="00251A56"/>
    <w:rsid w:val="00255FAB"/>
    <w:rsid w:val="00270768"/>
    <w:rsid w:val="00273FCC"/>
    <w:rsid w:val="0028229F"/>
    <w:rsid w:val="002862FA"/>
    <w:rsid w:val="002878DF"/>
    <w:rsid w:val="00292958"/>
    <w:rsid w:val="002955F7"/>
    <w:rsid w:val="0029620D"/>
    <w:rsid w:val="002A0E48"/>
    <w:rsid w:val="002A560B"/>
    <w:rsid w:val="002A6293"/>
    <w:rsid w:val="002A6736"/>
    <w:rsid w:val="002B5CEC"/>
    <w:rsid w:val="002B7048"/>
    <w:rsid w:val="002B77BD"/>
    <w:rsid w:val="002C3B72"/>
    <w:rsid w:val="002C4E8E"/>
    <w:rsid w:val="002C79F1"/>
    <w:rsid w:val="002D1CC4"/>
    <w:rsid w:val="002D4AC5"/>
    <w:rsid w:val="002F0538"/>
    <w:rsid w:val="002F4AAD"/>
    <w:rsid w:val="002F6989"/>
    <w:rsid w:val="0030061E"/>
    <w:rsid w:val="003024D5"/>
    <w:rsid w:val="00310EA4"/>
    <w:rsid w:val="00315998"/>
    <w:rsid w:val="00316391"/>
    <w:rsid w:val="003254C3"/>
    <w:rsid w:val="00325611"/>
    <w:rsid w:val="003405B7"/>
    <w:rsid w:val="003423CE"/>
    <w:rsid w:val="003567DE"/>
    <w:rsid w:val="00363DF7"/>
    <w:rsid w:val="00371B67"/>
    <w:rsid w:val="00375913"/>
    <w:rsid w:val="003764D7"/>
    <w:rsid w:val="00380A98"/>
    <w:rsid w:val="00383394"/>
    <w:rsid w:val="00386AD2"/>
    <w:rsid w:val="00393CDB"/>
    <w:rsid w:val="003A48DB"/>
    <w:rsid w:val="003A5B0C"/>
    <w:rsid w:val="003A79FC"/>
    <w:rsid w:val="003B3FCB"/>
    <w:rsid w:val="003E1B7C"/>
    <w:rsid w:val="003E1FFC"/>
    <w:rsid w:val="003E4C7C"/>
    <w:rsid w:val="003E679B"/>
    <w:rsid w:val="003F1085"/>
    <w:rsid w:val="003F2D41"/>
    <w:rsid w:val="00410041"/>
    <w:rsid w:val="0041410E"/>
    <w:rsid w:val="00414531"/>
    <w:rsid w:val="004165BC"/>
    <w:rsid w:val="00420BA2"/>
    <w:rsid w:val="004235FA"/>
    <w:rsid w:val="00424EB9"/>
    <w:rsid w:val="00426BA0"/>
    <w:rsid w:val="004270A9"/>
    <w:rsid w:val="004361E6"/>
    <w:rsid w:val="004553A4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B5DCE"/>
    <w:rsid w:val="004E01A8"/>
    <w:rsid w:val="004E5A53"/>
    <w:rsid w:val="004E5EFD"/>
    <w:rsid w:val="004F0086"/>
    <w:rsid w:val="004F0C47"/>
    <w:rsid w:val="00503334"/>
    <w:rsid w:val="00514C50"/>
    <w:rsid w:val="005151C6"/>
    <w:rsid w:val="0051534D"/>
    <w:rsid w:val="005164DE"/>
    <w:rsid w:val="00522770"/>
    <w:rsid w:val="005257A0"/>
    <w:rsid w:val="00531302"/>
    <w:rsid w:val="00533B9D"/>
    <w:rsid w:val="00540859"/>
    <w:rsid w:val="00541415"/>
    <w:rsid w:val="005428D8"/>
    <w:rsid w:val="00564AF1"/>
    <w:rsid w:val="00567863"/>
    <w:rsid w:val="00594A33"/>
    <w:rsid w:val="005965EE"/>
    <w:rsid w:val="005A4C1C"/>
    <w:rsid w:val="005C05EF"/>
    <w:rsid w:val="005C4ED3"/>
    <w:rsid w:val="005C6F72"/>
    <w:rsid w:val="005D516F"/>
    <w:rsid w:val="005D590E"/>
    <w:rsid w:val="005F4E67"/>
    <w:rsid w:val="00600FE8"/>
    <w:rsid w:val="00605A68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80E94"/>
    <w:rsid w:val="006976AC"/>
    <w:rsid w:val="006A4302"/>
    <w:rsid w:val="006A5D23"/>
    <w:rsid w:val="006B44CA"/>
    <w:rsid w:val="006B6F45"/>
    <w:rsid w:val="006C0CAA"/>
    <w:rsid w:val="006D11DF"/>
    <w:rsid w:val="006D22C9"/>
    <w:rsid w:val="006D2F3F"/>
    <w:rsid w:val="006D4BCB"/>
    <w:rsid w:val="006E1201"/>
    <w:rsid w:val="006E5A48"/>
    <w:rsid w:val="006F4ED2"/>
    <w:rsid w:val="00700FC1"/>
    <w:rsid w:val="007107B6"/>
    <w:rsid w:val="0072265D"/>
    <w:rsid w:val="007278E4"/>
    <w:rsid w:val="00741EE4"/>
    <w:rsid w:val="00743D15"/>
    <w:rsid w:val="0074598C"/>
    <w:rsid w:val="007468BB"/>
    <w:rsid w:val="00754E98"/>
    <w:rsid w:val="00756C6A"/>
    <w:rsid w:val="007619EF"/>
    <w:rsid w:val="00765BFB"/>
    <w:rsid w:val="00782A7A"/>
    <w:rsid w:val="007865E2"/>
    <w:rsid w:val="007A4A33"/>
    <w:rsid w:val="007B112B"/>
    <w:rsid w:val="007B27E3"/>
    <w:rsid w:val="007B36E6"/>
    <w:rsid w:val="007B53AA"/>
    <w:rsid w:val="007C1F7C"/>
    <w:rsid w:val="007C4F72"/>
    <w:rsid w:val="007C6C5A"/>
    <w:rsid w:val="007C7F63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03A0"/>
    <w:rsid w:val="00841263"/>
    <w:rsid w:val="0084602A"/>
    <w:rsid w:val="00853D71"/>
    <w:rsid w:val="00856656"/>
    <w:rsid w:val="00861C28"/>
    <w:rsid w:val="00862648"/>
    <w:rsid w:val="008739D3"/>
    <w:rsid w:val="0087423F"/>
    <w:rsid w:val="008850B1"/>
    <w:rsid w:val="0088590F"/>
    <w:rsid w:val="00892BD9"/>
    <w:rsid w:val="008938F0"/>
    <w:rsid w:val="00894E04"/>
    <w:rsid w:val="008A1B66"/>
    <w:rsid w:val="008A1C2D"/>
    <w:rsid w:val="008B7FD4"/>
    <w:rsid w:val="008C24F7"/>
    <w:rsid w:val="008C3FD8"/>
    <w:rsid w:val="008C7981"/>
    <w:rsid w:val="008D1E1D"/>
    <w:rsid w:val="008D3FB1"/>
    <w:rsid w:val="008E0115"/>
    <w:rsid w:val="008E01B1"/>
    <w:rsid w:val="008E341D"/>
    <w:rsid w:val="008E371D"/>
    <w:rsid w:val="008E78BB"/>
    <w:rsid w:val="008F23ED"/>
    <w:rsid w:val="008F43B5"/>
    <w:rsid w:val="008F55AD"/>
    <w:rsid w:val="009036B6"/>
    <w:rsid w:val="009059DD"/>
    <w:rsid w:val="0091326C"/>
    <w:rsid w:val="0091399C"/>
    <w:rsid w:val="009142E4"/>
    <w:rsid w:val="009249D5"/>
    <w:rsid w:val="00925429"/>
    <w:rsid w:val="0092665C"/>
    <w:rsid w:val="0093020F"/>
    <w:rsid w:val="0093163A"/>
    <w:rsid w:val="00934831"/>
    <w:rsid w:val="009355F1"/>
    <w:rsid w:val="00946116"/>
    <w:rsid w:val="00947EF7"/>
    <w:rsid w:val="009500EE"/>
    <w:rsid w:val="00950FA8"/>
    <w:rsid w:val="00955FDB"/>
    <w:rsid w:val="009641AB"/>
    <w:rsid w:val="00966E67"/>
    <w:rsid w:val="00971C3F"/>
    <w:rsid w:val="00971E7C"/>
    <w:rsid w:val="00975006"/>
    <w:rsid w:val="009753D5"/>
    <w:rsid w:val="00977EDB"/>
    <w:rsid w:val="0098081C"/>
    <w:rsid w:val="00980B19"/>
    <w:rsid w:val="009834DC"/>
    <w:rsid w:val="00991931"/>
    <w:rsid w:val="00992DAA"/>
    <w:rsid w:val="009A00A8"/>
    <w:rsid w:val="009A02CD"/>
    <w:rsid w:val="009A0EB6"/>
    <w:rsid w:val="009A1B3F"/>
    <w:rsid w:val="009A2A80"/>
    <w:rsid w:val="009A3E1E"/>
    <w:rsid w:val="009A59C8"/>
    <w:rsid w:val="009B6A4B"/>
    <w:rsid w:val="009C58FD"/>
    <w:rsid w:val="009E3BD4"/>
    <w:rsid w:val="009E512A"/>
    <w:rsid w:val="009F2AE4"/>
    <w:rsid w:val="009F502C"/>
    <w:rsid w:val="009F780B"/>
    <w:rsid w:val="00A0387C"/>
    <w:rsid w:val="00A17DD2"/>
    <w:rsid w:val="00A247B8"/>
    <w:rsid w:val="00A25681"/>
    <w:rsid w:val="00A262A3"/>
    <w:rsid w:val="00A4043A"/>
    <w:rsid w:val="00A618E0"/>
    <w:rsid w:val="00A62EEB"/>
    <w:rsid w:val="00A758AD"/>
    <w:rsid w:val="00A80792"/>
    <w:rsid w:val="00A80CDE"/>
    <w:rsid w:val="00A82C3E"/>
    <w:rsid w:val="00A833FC"/>
    <w:rsid w:val="00A957C5"/>
    <w:rsid w:val="00AA1120"/>
    <w:rsid w:val="00AA242D"/>
    <w:rsid w:val="00AA4BB9"/>
    <w:rsid w:val="00AB2AEB"/>
    <w:rsid w:val="00AB4CCF"/>
    <w:rsid w:val="00AB5699"/>
    <w:rsid w:val="00AC261B"/>
    <w:rsid w:val="00AD1B9F"/>
    <w:rsid w:val="00AE3D60"/>
    <w:rsid w:val="00AE68AC"/>
    <w:rsid w:val="00AF032B"/>
    <w:rsid w:val="00AF0AEA"/>
    <w:rsid w:val="00AF0FDF"/>
    <w:rsid w:val="00AF4B4A"/>
    <w:rsid w:val="00AF7048"/>
    <w:rsid w:val="00AF7050"/>
    <w:rsid w:val="00B03209"/>
    <w:rsid w:val="00B04F80"/>
    <w:rsid w:val="00B10489"/>
    <w:rsid w:val="00B17C01"/>
    <w:rsid w:val="00B224CD"/>
    <w:rsid w:val="00B244FB"/>
    <w:rsid w:val="00B31243"/>
    <w:rsid w:val="00B3679E"/>
    <w:rsid w:val="00B43CC4"/>
    <w:rsid w:val="00B472D9"/>
    <w:rsid w:val="00B543EC"/>
    <w:rsid w:val="00B56D6D"/>
    <w:rsid w:val="00B60A1C"/>
    <w:rsid w:val="00B74DB3"/>
    <w:rsid w:val="00B75217"/>
    <w:rsid w:val="00B878D2"/>
    <w:rsid w:val="00B924BD"/>
    <w:rsid w:val="00BA38D4"/>
    <w:rsid w:val="00BA412F"/>
    <w:rsid w:val="00BA4A3F"/>
    <w:rsid w:val="00BA6027"/>
    <w:rsid w:val="00BA6DAF"/>
    <w:rsid w:val="00BB43FE"/>
    <w:rsid w:val="00BB5CC5"/>
    <w:rsid w:val="00BC61DA"/>
    <w:rsid w:val="00BD6411"/>
    <w:rsid w:val="00BE6351"/>
    <w:rsid w:val="00BF3671"/>
    <w:rsid w:val="00BF4F0B"/>
    <w:rsid w:val="00BF53C0"/>
    <w:rsid w:val="00C0412F"/>
    <w:rsid w:val="00C07526"/>
    <w:rsid w:val="00C3199D"/>
    <w:rsid w:val="00C42BCA"/>
    <w:rsid w:val="00C530D0"/>
    <w:rsid w:val="00C54060"/>
    <w:rsid w:val="00C540FC"/>
    <w:rsid w:val="00C54DD9"/>
    <w:rsid w:val="00C6065C"/>
    <w:rsid w:val="00C66465"/>
    <w:rsid w:val="00C700EB"/>
    <w:rsid w:val="00C75711"/>
    <w:rsid w:val="00C75D51"/>
    <w:rsid w:val="00C76077"/>
    <w:rsid w:val="00C77132"/>
    <w:rsid w:val="00C82CDD"/>
    <w:rsid w:val="00C84193"/>
    <w:rsid w:val="00C846DE"/>
    <w:rsid w:val="00C87F73"/>
    <w:rsid w:val="00C914F8"/>
    <w:rsid w:val="00C969D7"/>
    <w:rsid w:val="00C97B3E"/>
    <w:rsid w:val="00C97FAB"/>
    <w:rsid w:val="00CA269C"/>
    <w:rsid w:val="00CB1B3A"/>
    <w:rsid w:val="00CB7D6B"/>
    <w:rsid w:val="00CC3127"/>
    <w:rsid w:val="00CC6205"/>
    <w:rsid w:val="00CC7851"/>
    <w:rsid w:val="00CC78E2"/>
    <w:rsid w:val="00CD743A"/>
    <w:rsid w:val="00CD7530"/>
    <w:rsid w:val="00CE716B"/>
    <w:rsid w:val="00CF3205"/>
    <w:rsid w:val="00CF52D3"/>
    <w:rsid w:val="00D01419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57237"/>
    <w:rsid w:val="00D57FE9"/>
    <w:rsid w:val="00D663D3"/>
    <w:rsid w:val="00D67D58"/>
    <w:rsid w:val="00D70E7C"/>
    <w:rsid w:val="00D77625"/>
    <w:rsid w:val="00D7770E"/>
    <w:rsid w:val="00D90FDA"/>
    <w:rsid w:val="00D9470E"/>
    <w:rsid w:val="00D94E67"/>
    <w:rsid w:val="00D95201"/>
    <w:rsid w:val="00DA3001"/>
    <w:rsid w:val="00DA459A"/>
    <w:rsid w:val="00DB1C33"/>
    <w:rsid w:val="00DB557B"/>
    <w:rsid w:val="00DB59D2"/>
    <w:rsid w:val="00DC30D3"/>
    <w:rsid w:val="00DC7E6B"/>
    <w:rsid w:val="00DD0AA3"/>
    <w:rsid w:val="00DE09B4"/>
    <w:rsid w:val="00DE2CF4"/>
    <w:rsid w:val="00DE2D6A"/>
    <w:rsid w:val="00DE2E10"/>
    <w:rsid w:val="00DE71BB"/>
    <w:rsid w:val="00DE76EA"/>
    <w:rsid w:val="00DE7F11"/>
    <w:rsid w:val="00DF1EA2"/>
    <w:rsid w:val="00E01C63"/>
    <w:rsid w:val="00E0389B"/>
    <w:rsid w:val="00E06A36"/>
    <w:rsid w:val="00E407CB"/>
    <w:rsid w:val="00E42DE3"/>
    <w:rsid w:val="00E454A2"/>
    <w:rsid w:val="00E46FD1"/>
    <w:rsid w:val="00E51BBF"/>
    <w:rsid w:val="00E74BE3"/>
    <w:rsid w:val="00E80C5C"/>
    <w:rsid w:val="00E821B8"/>
    <w:rsid w:val="00E863D4"/>
    <w:rsid w:val="00E90D17"/>
    <w:rsid w:val="00E92FD5"/>
    <w:rsid w:val="00E95A59"/>
    <w:rsid w:val="00EA0280"/>
    <w:rsid w:val="00EA377C"/>
    <w:rsid w:val="00EA757D"/>
    <w:rsid w:val="00EC349E"/>
    <w:rsid w:val="00EC544C"/>
    <w:rsid w:val="00EC77A6"/>
    <w:rsid w:val="00EC7A4A"/>
    <w:rsid w:val="00ED11AA"/>
    <w:rsid w:val="00EE210C"/>
    <w:rsid w:val="00F048A2"/>
    <w:rsid w:val="00F12941"/>
    <w:rsid w:val="00F14D8B"/>
    <w:rsid w:val="00F15F1C"/>
    <w:rsid w:val="00F162CE"/>
    <w:rsid w:val="00F20741"/>
    <w:rsid w:val="00F474E8"/>
    <w:rsid w:val="00F500C7"/>
    <w:rsid w:val="00F50BEE"/>
    <w:rsid w:val="00F6095C"/>
    <w:rsid w:val="00F6120D"/>
    <w:rsid w:val="00F6774E"/>
    <w:rsid w:val="00F7362D"/>
    <w:rsid w:val="00F74863"/>
    <w:rsid w:val="00F75702"/>
    <w:rsid w:val="00F76C46"/>
    <w:rsid w:val="00F97455"/>
    <w:rsid w:val="00FA6424"/>
    <w:rsid w:val="00FA7083"/>
    <w:rsid w:val="00FB0FE0"/>
    <w:rsid w:val="00FB2C0F"/>
    <w:rsid w:val="00FB5539"/>
    <w:rsid w:val="00FB575D"/>
    <w:rsid w:val="00FC06EC"/>
    <w:rsid w:val="00FD2175"/>
    <w:rsid w:val="00FE1849"/>
    <w:rsid w:val="00FE3D59"/>
    <w:rsid w:val="00FE5163"/>
    <w:rsid w:val="00FF1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74E"/>
    <w:p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spacing w:after="0" w:line="240" w:lineRule="auto"/>
      <w:outlineLvl w:val="0"/>
    </w:pPr>
    <w:rPr>
      <w:rFonts w:eastAsia="Times New Roman"/>
      <w:b/>
      <w:bCs/>
      <w:color w:val="000000"/>
      <w:szCs w:val="24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spacing w:after="0" w:line="240" w:lineRule="auto"/>
      <w:outlineLvl w:val="1"/>
    </w:pPr>
    <w:rPr>
      <w:rFonts w:eastAsia="Times New Roman"/>
      <w:b/>
      <w:bCs/>
      <w:color w:val="000000"/>
      <w:szCs w:val="24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spacing w:after="0" w:line="240" w:lineRule="auto"/>
      <w:outlineLvl w:val="2"/>
    </w:pPr>
    <w:rPr>
      <w:rFonts w:eastAsia="Times New Roman"/>
      <w:bCs/>
      <w:color w:val="000000"/>
      <w:szCs w:val="24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eastAsia="Times New Roman"/>
      <w:color w:val="000000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eastAsia="Times New Roman"/>
      <w:b/>
      <w:color w:val="000000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eastAsia="Times New Roman"/>
      <w:color w:val="000000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eastAsia="Times New Roman"/>
      <w:i/>
      <w:color w:val="000000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eastAsia="Times New Roman"/>
      <w:color w:val="00000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character" w:styleId="PageNumber">
    <w:name w:val="page number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spacing w:after="0" w:line="240" w:lineRule="auto"/>
    </w:pPr>
    <w:rPr>
      <w:rFonts w:eastAsia="Times New Roman"/>
      <w:color w:val="000000"/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alWeb">
    <w:name w:val="Normal (Web)"/>
    <w:basedOn w:val="Normal"/>
    <w:uiPriority w:val="99"/>
    <w:rsid w:val="009C58FD"/>
    <w:pPr>
      <w:spacing w:beforeLines="1" w:afterLines="1" w:line="240" w:lineRule="auto"/>
    </w:pPr>
    <w:rPr>
      <w:rFonts w:ascii="Times" w:eastAsia="Times New Roman" w:hAnsi="Times"/>
      <w:sz w:val="20"/>
      <w:szCs w:val="20"/>
    </w:rPr>
  </w:style>
  <w:style w:type="paragraph" w:styleId="ListParagraph">
    <w:name w:val="List Paragraph"/>
    <w:basedOn w:val="Normal"/>
    <w:rsid w:val="00B60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74E"/>
    <w:p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spacing w:after="0" w:line="240" w:lineRule="auto"/>
      <w:outlineLvl w:val="0"/>
    </w:pPr>
    <w:rPr>
      <w:rFonts w:eastAsia="Times New Roman"/>
      <w:b/>
      <w:bCs/>
      <w:color w:val="000000"/>
      <w:szCs w:val="24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spacing w:after="0" w:line="240" w:lineRule="auto"/>
      <w:outlineLvl w:val="1"/>
    </w:pPr>
    <w:rPr>
      <w:rFonts w:eastAsia="Times New Roman"/>
      <w:b/>
      <w:bCs/>
      <w:color w:val="000000"/>
      <w:szCs w:val="24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spacing w:after="0" w:line="240" w:lineRule="auto"/>
      <w:outlineLvl w:val="2"/>
    </w:pPr>
    <w:rPr>
      <w:rFonts w:eastAsia="Times New Roman"/>
      <w:bCs/>
      <w:color w:val="000000"/>
      <w:szCs w:val="24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eastAsia="Times New Roman"/>
      <w:color w:val="000000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eastAsia="Times New Roman"/>
      <w:b/>
      <w:color w:val="000000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eastAsia="Times New Roman"/>
      <w:color w:val="000000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eastAsia="Times New Roman"/>
      <w:i/>
      <w:color w:val="000000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eastAsia="Times New Roman"/>
      <w:color w:val="00000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character" w:styleId="PageNumber">
    <w:name w:val="page number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spacing w:after="0" w:line="240" w:lineRule="auto"/>
    </w:pPr>
    <w:rPr>
      <w:rFonts w:eastAsia="Times New Roman"/>
      <w:color w:val="000000"/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alWeb">
    <w:name w:val="Normal (Web)"/>
    <w:basedOn w:val="Normal"/>
    <w:uiPriority w:val="99"/>
    <w:rsid w:val="009C58FD"/>
    <w:pPr>
      <w:spacing w:beforeLines="1" w:afterLines="1" w:line="240" w:lineRule="auto"/>
    </w:pPr>
    <w:rPr>
      <w:rFonts w:ascii="Times" w:eastAsia="Times New Roman" w:hAnsi="Times"/>
      <w:sz w:val="20"/>
      <w:szCs w:val="20"/>
    </w:rPr>
  </w:style>
  <w:style w:type="paragraph" w:styleId="ListParagraph">
    <w:name w:val="List Paragraph"/>
    <w:basedOn w:val="Normal"/>
    <w:rsid w:val="00B60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57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5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7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9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74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22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80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oka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wis\AppData\Roaming\Microsoft\Templates\Word%20Template%20USA%20Little%20Ferry%202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24244-6F9A-4699-AAE1-2ED86DC0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 USA Little Ferry 214</Template>
  <TotalTime>3</TotalTime>
  <Pages>4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AG</Company>
  <LinksUpToDate>false</LinksUpToDate>
  <CharactersWithSpaces>4254</CharactersWithSpaces>
  <SharedDoc>false</SharedDoc>
  <HLinks>
    <vt:vector size="6" baseType="variant">
      <vt:variant>
        <vt:i4>4849744</vt:i4>
      </vt:variant>
      <vt:variant>
        <vt:i4>0</vt:i4>
      </vt:variant>
      <vt:variant>
        <vt:i4>0</vt:i4>
      </vt:variant>
      <vt:variant>
        <vt:i4>5</vt:i4>
      </vt:variant>
      <vt:variant>
        <vt:lpwstr>http://www.doka.com/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Sanicki Diana</dc:creator>
  <cp:lastModifiedBy>Wendy Ables</cp:lastModifiedBy>
  <cp:revision>3</cp:revision>
  <cp:lastPrinted>2013-01-10T17:01:00Z</cp:lastPrinted>
  <dcterms:created xsi:type="dcterms:W3CDTF">2013-08-06T17:40:00Z</dcterms:created>
  <dcterms:modified xsi:type="dcterms:W3CDTF">2014-03-26T16:34:00Z</dcterms:modified>
</cp:coreProperties>
</file>