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273337" w14:textId="521E51FE" w:rsidR="009E309E" w:rsidRPr="00D93579" w:rsidRDefault="00E151EA" w:rsidP="0D24C38C">
      <w:pPr>
        <w:shd w:val="clear" w:color="auto" w:fill="FFFFFF" w:themeFill="background1"/>
        <w:rPr>
          <w:rFonts w:ascii="Söhne" w:hAnsi="Söhne"/>
          <w:b/>
          <w:bCs/>
          <w:color w:val="auto"/>
          <w:sz w:val="38"/>
          <w:szCs w:val="38"/>
          <w:lang w:val="en-US"/>
        </w:rPr>
      </w:pPr>
      <w:r w:rsidRPr="00E151EA">
        <w:rPr>
          <w:rFonts w:ascii="Söhne" w:hAnsi="Söhne"/>
          <w:color w:val="auto"/>
          <w:sz w:val="24"/>
          <w:lang w:val="en-US"/>
        </w:rPr>
        <w:t>Pumped storage power plant</w:t>
      </w:r>
      <w:r>
        <w:rPr>
          <w:rFonts w:ascii="Söhne" w:hAnsi="Söhne"/>
          <w:color w:val="auto"/>
          <w:sz w:val="24"/>
          <w:lang w:val="en-US"/>
        </w:rPr>
        <w:t xml:space="preserve"> Limberg III</w:t>
      </w:r>
      <w:r w:rsidR="005D3A74">
        <w:rPr>
          <w:rFonts w:ascii="Söhne" w:hAnsi="Söhne"/>
          <w:color w:val="auto"/>
          <w:sz w:val="24"/>
          <w:lang w:val="en-US"/>
        </w:rPr>
        <w:br/>
      </w:r>
      <w:r w:rsidR="00594B7A" w:rsidRPr="00D93579">
        <w:rPr>
          <w:b/>
          <w:bCs/>
          <w:sz w:val="38"/>
          <w:szCs w:val="38"/>
          <w:lang w:val="en-US"/>
        </w:rPr>
        <w:t xml:space="preserve">Doka supports </w:t>
      </w:r>
      <w:r w:rsidR="00A36207" w:rsidRPr="00D93579">
        <w:rPr>
          <w:b/>
          <w:bCs/>
          <w:sz w:val="38"/>
          <w:szCs w:val="38"/>
          <w:lang w:val="en-US"/>
        </w:rPr>
        <w:t xml:space="preserve">major </w:t>
      </w:r>
      <w:r w:rsidR="00594B7A" w:rsidRPr="00D93579">
        <w:rPr>
          <w:b/>
          <w:bCs/>
          <w:sz w:val="38"/>
          <w:szCs w:val="38"/>
          <w:lang w:val="en-US"/>
        </w:rPr>
        <w:t>dam raise in Austrian Alps</w:t>
      </w:r>
    </w:p>
    <w:p w14:paraId="0EE48772" w14:textId="77777777" w:rsidR="009E309E" w:rsidRPr="00E75ADA" w:rsidRDefault="009E309E" w:rsidP="009E309E">
      <w:pPr>
        <w:shd w:val="clear" w:color="auto" w:fill="FFFFFF" w:themeFill="background1"/>
        <w:jc w:val="center"/>
        <w:rPr>
          <w:rFonts w:ascii="Söhne" w:hAnsi="Söhne" w:cs="Arial"/>
          <w:b/>
          <w:bCs/>
          <w:color w:val="auto"/>
          <w:lang w:val="en-US" w:eastAsia="de-AT"/>
        </w:rPr>
      </w:pPr>
    </w:p>
    <w:p w14:paraId="47563F8D" w14:textId="38446940" w:rsidR="00A55D9E" w:rsidRPr="00A55D9E" w:rsidRDefault="00A55D9E" w:rsidP="009E309E">
      <w:pPr>
        <w:shd w:val="clear" w:color="auto" w:fill="FFFFFF" w:themeFill="background1"/>
        <w:jc w:val="both"/>
        <w:rPr>
          <w:rFonts w:ascii="Söhne" w:hAnsi="Söhne" w:cs="Arial"/>
          <w:b/>
          <w:bCs/>
          <w:color w:val="auto"/>
          <w:lang w:val="en-US" w:eastAsia="de-AT"/>
        </w:rPr>
      </w:pPr>
      <w:r w:rsidRPr="00A55D9E">
        <w:rPr>
          <w:rFonts w:ascii="Söhne" w:hAnsi="Söhne" w:cs="Arial"/>
          <w:b/>
          <w:bCs/>
          <w:color w:val="auto"/>
          <w:lang w:val="en-US" w:eastAsia="de-AT"/>
        </w:rPr>
        <w:t>Amstetten, September 2025 | The Wa</w:t>
      </w:r>
      <w:r>
        <w:rPr>
          <w:rFonts w:ascii="Söhne" w:hAnsi="Söhne" w:cs="Arial"/>
          <w:b/>
          <w:bCs/>
          <w:color w:val="auto"/>
          <w:lang w:val="en-US" w:eastAsia="de-AT"/>
        </w:rPr>
        <w:t>ss</w:t>
      </w:r>
      <w:r w:rsidRPr="00A55D9E">
        <w:rPr>
          <w:rFonts w:ascii="Söhne" w:hAnsi="Söhne" w:cs="Arial"/>
          <w:b/>
          <w:bCs/>
          <w:color w:val="auto"/>
          <w:lang w:val="en-US" w:eastAsia="de-AT"/>
        </w:rPr>
        <w:t xml:space="preserve">erfallboden Dam in Kaprun, Austria, is being raised by nine </w:t>
      </w:r>
      <w:r w:rsidR="00020F5F">
        <w:rPr>
          <w:rFonts w:ascii="Söhne" w:hAnsi="Söhne" w:cs="Arial"/>
          <w:b/>
          <w:bCs/>
          <w:color w:val="auto"/>
          <w:lang w:val="en-US" w:eastAsia="de-AT"/>
        </w:rPr>
        <w:t>meters</w:t>
      </w:r>
      <w:r w:rsidRPr="00A55D9E">
        <w:rPr>
          <w:rFonts w:ascii="Söhne" w:hAnsi="Söhne" w:cs="Arial"/>
          <w:b/>
          <w:bCs/>
          <w:color w:val="auto"/>
          <w:lang w:val="en-US" w:eastAsia="de-AT"/>
        </w:rPr>
        <w:t xml:space="preserve"> to create the foundation for the new Limberg III pumped-storage power plant. </w:t>
      </w:r>
      <w:r w:rsidR="00DB4A56">
        <w:rPr>
          <w:rFonts w:ascii="Söhne" w:hAnsi="Söhne" w:cs="Arial"/>
          <w:b/>
          <w:bCs/>
          <w:color w:val="auto"/>
          <w:lang w:val="en-US" w:eastAsia="de-AT"/>
        </w:rPr>
        <w:t>The facility</w:t>
      </w:r>
      <w:r w:rsidRPr="00A55D9E">
        <w:rPr>
          <w:rFonts w:ascii="Söhne" w:hAnsi="Söhne" w:cs="Arial"/>
          <w:b/>
          <w:bCs/>
          <w:color w:val="auto"/>
          <w:lang w:val="en-US" w:eastAsia="de-AT"/>
        </w:rPr>
        <w:t xml:space="preserve"> will provide 480 MW of flexible additional capacity to strengthen Europe’s renewable energy supply. Doka delivers the formwork and scaffolding solutions that ensure precise and safe construction under extreme high-alpine conditions.</w:t>
      </w:r>
    </w:p>
    <w:p w14:paraId="03733BE0" w14:textId="77777777" w:rsidR="009E309E" w:rsidRPr="00A55D9E" w:rsidRDefault="009E309E" w:rsidP="009E309E">
      <w:pPr>
        <w:shd w:val="clear" w:color="auto" w:fill="FFFFFF" w:themeFill="background1"/>
        <w:jc w:val="both"/>
        <w:rPr>
          <w:rFonts w:ascii="Söhne" w:hAnsi="Söhne" w:cs="Arial"/>
          <w:color w:val="auto"/>
          <w:szCs w:val="22"/>
          <w:lang w:val="en-US" w:eastAsia="de-AT"/>
        </w:rPr>
      </w:pPr>
    </w:p>
    <w:p w14:paraId="5D9EE98F" w14:textId="3B96E75C" w:rsidR="00E917AF" w:rsidRPr="00FD1E6A" w:rsidRDefault="00FD1E6A" w:rsidP="009E309E">
      <w:pPr>
        <w:jc w:val="both"/>
        <w:rPr>
          <w:rFonts w:ascii="Söhne" w:hAnsi="Söhne"/>
          <w:sz w:val="21"/>
          <w:szCs w:val="21"/>
          <w:lang w:val="en-US"/>
        </w:rPr>
      </w:pPr>
      <w:r w:rsidRPr="00FD1E6A">
        <w:rPr>
          <w:rFonts w:ascii="Söhne" w:hAnsi="Söhne"/>
          <w:sz w:val="21"/>
          <w:szCs w:val="21"/>
          <w:lang w:val="en-US"/>
        </w:rPr>
        <w:t>The Kaprun power plant group is often described as the “battery of the Alps” because of its enormous storage capacity and flexibility – and it will play an even greater role in stabilizing the grid in the future. By 2027, the Wa</w:t>
      </w:r>
      <w:r w:rsidR="00EE4E84">
        <w:rPr>
          <w:rFonts w:ascii="Söhne" w:hAnsi="Söhne"/>
          <w:sz w:val="21"/>
          <w:szCs w:val="21"/>
          <w:lang w:val="en-US"/>
        </w:rPr>
        <w:t>ss</w:t>
      </w:r>
      <w:r w:rsidRPr="00FD1E6A">
        <w:rPr>
          <w:rFonts w:ascii="Söhne" w:hAnsi="Söhne"/>
          <w:sz w:val="21"/>
          <w:szCs w:val="21"/>
          <w:lang w:val="en-US"/>
        </w:rPr>
        <w:t xml:space="preserve">erfallboden Dam, also known as the Limberg Dam, will be raised by nine </w:t>
      </w:r>
      <w:r w:rsidR="00020F5F">
        <w:rPr>
          <w:rFonts w:ascii="Söhne" w:hAnsi="Söhne"/>
          <w:sz w:val="21"/>
          <w:szCs w:val="21"/>
          <w:lang w:val="en-US"/>
        </w:rPr>
        <w:t>meters</w:t>
      </w:r>
      <w:r w:rsidRPr="00FD1E6A">
        <w:rPr>
          <w:rFonts w:ascii="Söhne" w:hAnsi="Söhne"/>
          <w:sz w:val="21"/>
          <w:szCs w:val="21"/>
          <w:lang w:val="en-US"/>
        </w:rPr>
        <w:t xml:space="preserve"> to nearly 129 </w:t>
      </w:r>
      <w:r w:rsidR="00020F5F">
        <w:rPr>
          <w:rFonts w:ascii="Söhne" w:hAnsi="Söhne"/>
          <w:sz w:val="21"/>
          <w:szCs w:val="21"/>
          <w:lang w:val="en-US"/>
        </w:rPr>
        <w:t>meters</w:t>
      </w:r>
      <w:r w:rsidRPr="00FD1E6A">
        <w:rPr>
          <w:rFonts w:ascii="Söhne" w:hAnsi="Söhne"/>
          <w:sz w:val="21"/>
          <w:szCs w:val="21"/>
          <w:lang w:val="en-US"/>
        </w:rPr>
        <w:t>. This will increase the usable reservoir volume by 12.7 million m³ to a total of 93.9 million m³.</w:t>
      </w:r>
    </w:p>
    <w:p w14:paraId="191E4A40" w14:textId="77777777" w:rsidR="00FD1E6A" w:rsidRPr="00FD1E6A" w:rsidRDefault="00FD1E6A" w:rsidP="009E309E">
      <w:pPr>
        <w:jc w:val="both"/>
        <w:rPr>
          <w:rFonts w:ascii="Söhne" w:hAnsi="Söhne"/>
          <w:sz w:val="21"/>
          <w:szCs w:val="21"/>
          <w:lang w:val="en-US"/>
        </w:rPr>
      </w:pPr>
    </w:p>
    <w:p w14:paraId="256D3BA3" w14:textId="77777777" w:rsidR="00B473E9" w:rsidRPr="00B473E9" w:rsidRDefault="00B473E9" w:rsidP="009E309E">
      <w:pPr>
        <w:jc w:val="both"/>
        <w:rPr>
          <w:rFonts w:ascii="Söhne" w:hAnsi="Söhne"/>
          <w:b/>
          <w:bCs/>
          <w:sz w:val="21"/>
          <w:szCs w:val="21"/>
          <w:lang w:val="en-US"/>
        </w:rPr>
      </w:pPr>
      <w:r w:rsidRPr="00B473E9">
        <w:rPr>
          <w:rFonts w:ascii="Söhne" w:hAnsi="Söhne"/>
          <w:b/>
          <w:bCs/>
          <w:sz w:val="21"/>
          <w:szCs w:val="21"/>
          <w:lang w:val="en-US"/>
        </w:rPr>
        <w:t>High-performance technology in high-altitude construction</w:t>
      </w:r>
    </w:p>
    <w:p w14:paraId="363A19FF" w14:textId="5D3CEEEF" w:rsidR="009E309E" w:rsidRPr="00B473E9" w:rsidRDefault="00B473E9" w:rsidP="009E309E">
      <w:pPr>
        <w:jc w:val="both"/>
        <w:rPr>
          <w:rFonts w:ascii="Söhne" w:hAnsi="Söhne"/>
          <w:sz w:val="21"/>
          <w:szCs w:val="21"/>
          <w:lang w:val="en-US"/>
        </w:rPr>
      </w:pPr>
      <w:r w:rsidRPr="0E4BEE19">
        <w:rPr>
          <w:rFonts w:ascii="Söhne" w:hAnsi="Söhne"/>
          <w:sz w:val="21"/>
          <w:szCs w:val="21"/>
          <w:lang w:val="en-US"/>
        </w:rPr>
        <w:t xml:space="preserve">The works are taking place at 1,700 </w:t>
      </w:r>
      <w:r w:rsidR="00020F5F" w:rsidRPr="0E4BEE19">
        <w:rPr>
          <w:rFonts w:ascii="Söhne" w:hAnsi="Söhne"/>
          <w:sz w:val="21"/>
          <w:szCs w:val="21"/>
          <w:lang w:val="en-US"/>
        </w:rPr>
        <w:t>meters</w:t>
      </w:r>
      <w:r w:rsidRPr="0E4BEE19">
        <w:rPr>
          <w:rFonts w:ascii="Söhne" w:hAnsi="Söhne"/>
          <w:sz w:val="21"/>
          <w:szCs w:val="21"/>
          <w:lang w:val="en-US"/>
        </w:rPr>
        <w:t xml:space="preserve"> above sea level – an environment with sub-zero temperatures, wind speeds exceeding 100 km/h, and extraordinary logistical challenges. To meet these demands, VERBUND</w:t>
      </w:r>
      <w:r w:rsidR="00B944F6">
        <w:rPr>
          <w:rFonts w:ascii="Söhne" w:hAnsi="Söhne"/>
          <w:sz w:val="21"/>
          <w:szCs w:val="21"/>
          <w:lang w:val="en-US"/>
        </w:rPr>
        <w:t>,</w:t>
      </w:r>
      <w:r w:rsidRPr="0E4BEE19">
        <w:rPr>
          <w:rFonts w:ascii="Söhne" w:hAnsi="Söhne"/>
          <w:sz w:val="21"/>
          <w:szCs w:val="21"/>
          <w:lang w:val="en-US"/>
        </w:rPr>
        <w:t xml:space="preserve"> </w:t>
      </w:r>
      <w:r w:rsidR="00B944F6" w:rsidRPr="0E4BEE19">
        <w:rPr>
          <w:rFonts w:ascii="Söhne" w:hAnsi="Söhne"/>
          <w:sz w:val="21"/>
          <w:szCs w:val="21"/>
          <w:lang w:val="en-US"/>
        </w:rPr>
        <w:t>Austria’s leading electricity company</w:t>
      </w:r>
      <w:r w:rsidR="00B944F6">
        <w:rPr>
          <w:rFonts w:ascii="Söhne" w:hAnsi="Söhne"/>
          <w:sz w:val="21"/>
          <w:szCs w:val="21"/>
          <w:lang w:val="en-US"/>
        </w:rPr>
        <w:t xml:space="preserve">,, </w:t>
      </w:r>
      <w:r w:rsidRPr="0E4BEE19">
        <w:rPr>
          <w:rFonts w:ascii="Söhne" w:hAnsi="Söhne"/>
          <w:sz w:val="21"/>
          <w:szCs w:val="21"/>
          <w:lang w:val="en-US"/>
        </w:rPr>
        <w:t>relies on Doka’s expertise in dam construction. Thanks to 3D planning, pre-assembly and optimized logistics, concreting cycles have been significantly accelerated, achieving around 260 m³ in just three days.</w:t>
      </w:r>
    </w:p>
    <w:p w14:paraId="0A592D6C" w14:textId="77777777" w:rsidR="00B473E9" w:rsidRPr="00B473E9" w:rsidRDefault="00B473E9" w:rsidP="009E309E">
      <w:pPr>
        <w:jc w:val="both"/>
        <w:rPr>
          <w:rFonts w:ascii="Söhne" w:hAnsi="Söhne"/>
          <w:sz w:val="21"/>
          <w:szCs w:val="21"/>
          <w:lang w:val="en-US"/>
        </w:rPr>
      </w:pPr>
    </w:p>
    <w:p w14:paraId="4D43F681" w14:textId="12D109D9" w:rsidR="009E309E" w:rsidRPr="00982A07" w:rsidRDefault="00982A07" w:rsidP="00982A07">
      <w:pPr>
        <w:jc w:val="both"/>
        <w:rPr>
          <w:rFonts w:ascii="Söhne" w:hAnsi="Söhne"/>
          <w:sz w:val="21"/>
          <w:szCs w:val="21"/>
          <w:lang w:val="en-US"/>
        </w:rPr>
      </w:pPr>
      <w:r w:rsidRPr="00982A07">
        <w:rPr>
          <w:rFonts w:ascii="Söhne" w:hAnsi="Söhne"/>
          <w:sz w:val="21"/>
          <w:szCs w:val="21"/>
          <w:lang w:val="en-US"/>
        </w:rPr>
        <w:t xml:space="preserve">The Top 50 large-area formwork enables precise shaping of the curved dam blocks, while the D22 dam formwork ensures safe load transfer. Over 700 running </w:t>
      </w:r>
      <w:r w:rsidR="00020F5F">
        <w:rPr>
          <w:rFonts w:ascii="Söhne" w:hAnsi="Söhne"/>
          <w:sz w:val="21"/>
          <w:szCs w:val="21"/>
          <w:lang w:val="en-US"/>
        </w:rPr>
        <w:t>meters</w:t>
      </w:r>
      <w:r w:rsidRPr="00982A07">
        <w:rPr>
          <w:rFonts w:ascii="Söhne" w:hAnsi="Söhne"/>
          <w:sz w:val="21"/>
          <w:szCs w:val="21"/>
          <w:lang w:val="en-US"/>
        </w:rPr>
        <w:t xml:space="preserve"> of folding platform K provide reliable and safe working conditions. For installation and assembly works at the control </w:t>
      </w:r>
      <w:r w:rsidR="00020F5F">
        <w:rPr>
          <w:rFonts w:ascii="Söhne" w:hAnsi="Söhne"/>
          <w:sz w:val="21"/>
          <w:szCs w:val="21"/>
          <w:lang w:val="en-US"/>
        </w:rPr>
        <w:t>center</w:t>
      </w:r>
      <w:r w:rsidRPr="00982A07">
        <w:rPr>
          <w:rFonts w:ascii="Söhne" w:hAnsi="Söhne"/>
          <w:sz w:val="21"/>
          <w:szCs w:val="21"/>
          <w:lang w:val="en-US"/>
        </w:rPr>
        <w:t xml:space="preserve">, 22 </w:t>
      </w:r>
      <w:r w:rsidR="00020F5F">
        <w:rPr>
          <w:rFonts w:ascii="Söhne" w:hAnsi="Söhne"/>
          <w:sz w:val="21"/>
          <w:szCs w:val="21"/>
          <w:lang w:val="en-US"/>
        </w:rPr>
        <w:t>tons</w:t>
      </w:r>
      <w:r w:rsidRPr="00982A07">
        <w:rPr>
          <w:rFonts w:ascii="Söhne" w:hAnsi="Söhne"/>
          <w:sz w:val="21"/>
          <w:szCs w:val="21"/>
          <w:lang w:val="en-US"/>
        </w:rPr>
        <w:t xml:space="preserve"> of Ringlock modular scaffolding were set up, serving as stair towers and flexible working platforms. In parallel, Doka also supports the construction of the underground cavern for the new Limberg III power plant</w:t>
      </w:r>
      <w:r w:rsidR="00020F5F">
        <w:rPr>
          <w:rFonts w:ascii="Söhne" w:hAnsi="Söhne"/>
          <w:sz w:val="21"/>
          <w:szCs w:val="21"/>
          <w:lang w:val="en-US"/>
        </w:rPr>
        <w:t xml:space="preserve">, </w:t>
      </w:r>
      <w:r w:rsidR="00020F5F" w:rsidRPr="00020F5F">
        <w:rPr>
          <w:rFonts w:ascii="Söhne" w:hAnsi="Söhne"/>
          <w:sz w:val="21"/>
          <w:szCs w:val="21"/>
          <w:lang w:val="en-US"/>
        </w:rPr>
        <w:t>which was commissioned on 12 September 2025</w:t>
      </w:r>
      <w:r w:rsidRPr="00982A07">
        <w:rPr>
          <w:rFonts w:ascii="Söhne" w:hAnsi="Söhne"/>
          <w:sz w:val="21"/>
          <w:szCs w:val="21"/>
          <w:lang w:val="en-US"/>
        </w:rPr>
        <w:t>.</w:t>
      </w:r>
    </w:p>
    <w:p w14:paraId="1F4D3864" w14:textId="77777777" w:rsidR="00982A07" w:rsidRPr="00982A07" w:rsidRDefault="00982A07" w:rsidP="009E309E">
      <w:pPr>
        <w:rPr>
          <w:rFonts w:ascii="Söhne" w:hAnsi="Söhne" w:cs="Arial"/>
          <w:color w:val="auto"/>
          <w:sz w:val="21"/>
          <w:szCs w:val="21"/>
          <w:lang w:val="en-US" w:eastAsia="de-AT"/>
        </w:rPr>
      </w:pPr>
    </w:p>
    <w:p w14:paraId="03D8E71A" w14:textId="66299F93" w:rsidR="002351D8" w:rsidRPr="001142BD" w:rsidRDefault="00AF0CC2" w:rsidP="009E309E">
      <w:pPr>
        <w:jc w:val="both"/>
        <w:rPr>
          <w:rFonts w:ascii="Söhne" w:hAnsi="Söhne"/>
          <w:b/>
          <w:bCs/>
          <w:sz w:val="21"/>
          <w:szCs w:val="21"/>
          <w:lang w:val="en-US"/>
        </w:rPr>
      </w:pPr>
      <w:r w:rsidRPr="00AF0CC2">
        <w:rPr>
          <w:rFonts w:ascii="Söhne" w:hAnsi="Söhne"/>
          <w:b/>
          <w:bCs/>
          <w:sz w:val="21"/>
          <w:szCs w:val="21"/>
          <w:lang w:val="en-US"/>
        </w:rPr>
        <w:t>Strategic significance for Europe’s energy transition</w:t>
      </w:r>
    </w:p>
    <w:p w14:paraId="02D967BF" w14:textId="01E4CA0A" w:rsidR="001142BD" w:rsidRPr="001142BD" w:rsidRDefault="001142BD" w:rsidP="001142BD">
      <w:pPr>
        <w:jc w:val="both"/>
        <w:rPr>
          <w:rFonts w:ascii="Söhne" w:hAnsi="Söhne"/>
          <w:sz w:val="21"/>
          <w:szCs w:val="21"/>
          <w:lang w:val="en-US"/>
        </w:rPr>
      </w:pPr>
      <w:r w:rsidRPr="0E4BEE19">
        <w:rPr>
          <w:rFonts w:ascii="Söhne" w:hAnsi="Söhne"/>
          <w:sz w:val="21"/>
          <w:szCs w:val="21"/>
          <w:lang w:val="en-US"/>
        </w:rPr>
        <w:t>Limberg III represents a €500 million investment by VERBUND, , to strengthen energy independence and supply security. Pumped-storage power plants (PSPs) act as large-scale energy storage systems: they pump water to higher reservoirs during times of excess renewable generation and release it during demand peaks, stabilizing the grid. All three Limberg power plants – Limberg I (1950s), Limberg II (2011) and the upcoming Limberg III (2027) – are independent PSP units within the Kaprun group, jointly supplied by the high-alpine reservoirs Wa</w:t>
      </w:r>
      <w:r w:rsidR="00EE4E84" w:rsidRPr="0E4BEE19">
        <w:rPr>
          <w:rFonts w:ascii="Söhne" w:hAnsi="Söhne"/>
          <w:sz w:val="21"/>
          <w:szCs w:val="21"/>
          <w:lang w:val="en-US"/>
        </w:rPr>
        <w:t>ss</w:t>
      </w:r>
      <w:r w:rsidRPr="0E4BEE19">
        <w:rPr>
          <w:rFonts w:ascii="Söhne" w:hAnsi="Söhne"/>
          <w:sz w:val="21"/>
          <w:szCs w:val="21"/>
          <w:lang w:val="en-US"/>
        </w:rPr>
        <w:t>erfallboden and Mooserboden.</w:t>
      </w:r>
    </w:p>
    <w:p w14:paraId="69AC5C06" w14:textId="77777777" w:rsidR="001142BD" w:rsidRPr="001142BD" w:rsidRDefault="001142BD" w:rsidP="001142BD">
      <w:pPr>
        <w:jc w:val="both"/>
        <w:rPr>
          <w:rFonts w:ascii="Söhne" w:hAnsi="Söhne"/>
          <w:sz w:val="21"/>
          <w:szCs w:val="21"/>
          <w:lang w:val="en-US"/>
        </w:rPr>
      </w:pPr>
    </w:p>
    <w:p w14:paraId="696DB82A" w14:textId="20D979B1" w:rsidR="001142BD" w:rsidRPr="001142BD" w:rsidRDefault="001142BD" w:rsidP="001142BD">
      <w:pPr>
        <w:jc w:val="both"/>
        <w:rPr>
          <w:rFonts w:ascii="Söhne" w:hAnsi="Söhne"/>
          <w:sz w:val="21"/>
          <w:szCs w:val="21"/>
          <w:lang w:val="en-US"/>
        </w:rPr>
      </w:pPr>
      <w:r w:rsidRPr="0E4BEE19">
        <w:rPr>
          <w:rFonts w:ascii="Söhne" w:hAnsi="Söhne"/>
          <w:sz w:val="21"/>
          <w:szCs w:val="21"/>
          <w:lang w:val="en-US"/>
        </w:rPr>
        <w:t>With the additional storage capacity, the Wa</w:t>
      </w:r>
      <w:r w:rsidR="00EE4E84" w:rsidRPr="0E4BEE19">
        <w:rPr>
          <w:rFonts w:ascii="Söhne" w:hAnsi="Söhne"/>
          <w:sz w:val="21"/>
          <w:szCs w:val="21"/>
          <w:lang w:val="en-US"/>
        </w:rPr>
        <w:t>ss</w:t>
      </w:r>
      <w:r w:rsidRPr="0E4BEE19">
        <w:rPr>
          <w:rFonts w:ascii="Söhne" w:hAnsi="Söhne"/>
          <w:sz w:val="21"/>
          <w:szCs w:val="21"/>
          <w:lang w:val="en-US"/>
        </w:rPr>
        <w:t xml:space="preserve">erfallboden reservoir will gain around 30 GWh – equal to the annual electricity use of approximately 6,000 households. Together with the additional 480 MW, Limberg III will provide vital balancing capacity to offset fluctuations from wind and solar power. </w:t>
      </w:r>
    </w:p>
    <w:p w14:paraId="4F85F9FC" w14:textId="77777777" w:rsidR="00297F12" w:rsidRDefault="00297F12" w:rsidP="0E4BEE19">
      <w:pPr>
        <w:jc w:val="both"/>
        <w:rPr>
          <w:rFonts w:ascii="Söhne" w:hAnsi="Söhne"/>
          <w:i/>
          <w:iCs/>
          <w:sz w:val="21"/>
          <w:szCs w:val="21"/>
          <w:lang w:val="en-US"/>
        </w:rPr>
      </w:pPr>
    </w:p>
    <w:p w14:paraId="33EBDFDF" w14:textId="2A3A6120" w:rsidR="00341D09" w:rsidRPr="00341D09" w:rsidRDefault="00D93579" w:rsidP="009E309E">
      <w:pPr>
        <w:jc w:val="both"/>
        <w:rPr>
          <w:rFonts w:ascii="Söhne" w:hAnsi="Söhne"/>
          <w:sz w:val="21"/>
          <w:szCs w:val="21"/>
          <w:lang w:val="en-US"/>
        </w:rPr>
      </w:pPr>
      <w:r w:rsidRPr="00D93579">
        <w:rPr>
          <w:rFonts w:ascii="Söhne" w:hAnsi="Söhne"/>
          <w:i/>
          <w:iCs/>
          <w:sz w:val="21"/>
          <w:szCs w:val="21"/>
          <w:lang w:val="en-US"/>
        </w:rPr>
        <w:t>“Th</w:t>
      </w:r>
      <w:r w:rsidR="009D216B">
        <w:rPr>
          <w:rFonts w:ascii="Söhne" w:hAnsi="Söhne"/>
          <w:i/>
          <w:iCs/>
          <w:sz w:val="21"/>
          <w:szCs w:val="21"/>
          <w:lang w:val="en-US"/>
        </w:rPr>
        <w:t>is</w:t>
      </w:r>
      <w:r w:rsidRPr="00D93579">
        <w:rPr>
          <w:rFonts w:ascii="Söhne" w:hAnsi="Söhne"/>
          <w:i/>
          <w:iCs/>
          <w:sz w:val="21"/>
          <w:szCs w:val="21"/>
          <w:lang w:val="en-US"/>
        </w:rPr>
        <w:t xml:space="preserve"> project highlights how Doka solutions contribute to the global energy transition. Here in Austria’s high-alpine environment, our technology and teams enable safe, efficient and reliable execution – even under the toughest conditions,” </w:t>
      </w:r>
      <w:r w:rsidRPr="00D9349A">
        <w:rPr>
          <w:rFonts w:ascii="Söhne" w:hAnsi="Söhne"/>
          <w:sz w:val="21"/>
          <w:szCs w:val="21"/>
          <w:lang w:val="en-US"/>
        </w:rPr>
        <w:t>says Harald Zulehner, Managing Director</w:t>
      </w:r>
      <w:r w:rsidR="009D216B">
        <w:rPr>
          <w:rFonts w:ascii="Söhne" w:hAnsi="Söhne"/>
          <w:sz w:val="21"/>
          <w:szCs w:val="21"/>
          <w:lang w:val="en-US"/>
        </w:rPr>
        <w:t xml:space="preserve"> Doka Austria</w:t>
      </w:r>
      <w:r w:rsidRPr="00D9349A">
        <w:rPr>
          <w:rFonts w:ascii="Söhne" w:hAnsi="Söhne"/>
          <w:sz w:val="21"/>
          <w:szCs w:val="21"/>
          <w:lang w:val="en-US"/>
        </w:rPr>
        <w:t>.</w:t>
      </w:r>
      <w:r w:rsidR="00281663">
        <w:rPr>
          <w:rFonts w:ascii="Söhne" w:hAnsi="Söhne"/>
          <w:sz w:val="21"/>
          <w:szCs w:val="21"/>
          <w:lang w:val="en-US"/>
        </w:rPr>
        <w:br/>
      </w:r>
    </w:p>
    <w:p w14:paraId="6CF2427C" w14:textId="77777777" w:rsidR="00895E2B" w:rsidRPr="00895E2B" w:rsidRDefault="00895E2B" w:rsidP="00895E2B">
      <w:pPr>
        <w:rPr>
          <w:rFonts w:ascii="Söhne" w:hAnsi="Söhne"/>
          <w:b/>
          <w:bCs/>
          <w:sz w:val="21"/>
          <w:szCs w:val="21"/>
          <w:u w:val="single"/>
          <w:lang w:val="de-AT"/>
        </w:rPr>
      </w:pPr>
      <w:r w:rsidRPr="00895E2B">
        <w:rPr>
          <w:rFonts w:ascii="Söhne" w:hAnsi="Söhne"/>
          <w:b/>
          <w:bCs/>
          <w:sz w:val="21"/>
          <w:szCs w:val="21"/>
          <w:u w:val="single"/>
          <w:lang w:val="de-AT"/>
        </w:rPr>
        <w:lastRenderedPageBreak/>
        <w:t>Project Facts</w:t>
      </w:r>
    </w:p>
    <w:p w14:paraId="24ED8463" w14:textId="3DB16F70" w:rsidR="00895E2B" w:rsidRPr="00895E2B" w:rsidRDefault="00895E2B" w:rsidP="00895E2B">
      <w:pPr>
        <w:numPr>
          <w:ilvl w:val="0"/>
          <w:numId w:val="38"/>
        </w:numPr>
        <w:rPr>
          <w:rFonts w:ascii="Söhne" w:hAnsi="Söhne"/>
          <w:b/>
          <w:sz w:val="21"/>
          <w:szCs w:val="21"/>
          <w:lang w:val="en-US"/>
        </w:rPr>
      </w:pPr>
      <w:r w:rsidRPr="00895E2B">
        <w:rPr>
          <w:rFonts w:ascii="Söhne" w:hAnsi="Söhne"/>
          <w:b/>
          <w:bCs/>
          <w:sz w:val="21"/>
          <w:szCs w:val="21"/>
          <w:lang w:val="en-US"/>
        </w:rPr>
        <w:t>Project</w:t>
      </w:r>
      <w:r w:rsidRPr="00895E2B">
        <w:rPr>
          <w:rFonts w:ascii="Söhne" w:hAnsi="Söhne"/>
          <w:b/>
          <w:sz w:val="21"/>
          <w:szCs w:val="21"/>
          <w:lang w:val="en-US"/>
        </w:rPr>
        <w:t xml:space="preserve">: </w:t>
      </w:r>
      <w:r w:rsidRPr="00895E2B">
        <w:rPr>
          <w:rFonts w:ascii="Söhne" w:hAnsi="Söhne"/>
          <w:bCs/>
          <w:sz w:val="21"/>
          <w:szCs w:val="21"/>
          <w:lang w:val="en-US"/>
        </w:rPr>
        <w:t>Wa</w:t>
      </w:r>
      <w:r w:rsidR="00F91D6D">
        <w:rPr>
          <w:rFonts w:ascii="Söhne" w:hAnsi="Söhne"/>
          <w:bCs/>
          <w:sz w:val="21"/>
          <w:szCs w:val="21"/>
          <w:lang w:val="en-US"/>
        </w:rPr>
        <w:t>ss</w:t>
      </w:r>
      <w:r w:rsidRPr="00895E2B">
        <w:rPr>
          <w:rFonts w:ascii="Söhne" w:hAnsi="Söhne"/>
          <w:bCs/>
          <w:sz w:val="21"/>
          <w:szCs w:val="21"/>
          <w:lang w:val="en-US"/>
        </w:rPr>
        <w:t>erfallboden Dam raise, Limberg III pumped-storage power plant</w:t>
      </w:r>
    </w:p>
    <w:p w14:paraId="46FC8ED3" w14:textId="77777777" w:rsidR="00895E2B" w:rsidRPr="00895E2B" w:rsidRDefault="00895E2B" w:rsidP="00895E2B">
      <w:pPr>
        <w:numPr>
          <w:ilvl w:val="0"/>
          <w:numId w:val="38"/>
        </w:numPr>
        <w:rPr>
          <w:rFonts w:ascii="Söhne" w:hAnsi="Söhne"/>
          <w:b/>
          <w:sz w:val="21"/>
          <w:szCs w:val="21"/>
          <w:lang w:val="de-AT"/>
        </w:rPr>
      </w:pPr>
      <w:r w:rsidRPr="00895E2B">
        <w:rPr>
          <w:rFonts w:ascii="Söhne" w:hAnsi="Söhne"/>
          <w:b/>
          <w:bCs/>
          <w:sz w:val="21"/>
          <w:szCs w:val="21"/>
          <w:lang w:val="de-AT"/>
        </w:rPr>
        <w:t>Location</w:t>
      </w:r>
      <w:r w:rsidRPr="00895E2B">
        <w:rPr>
          <w:rFonts w:ascii="Söhne" w:hAnsi="Söhne"/>
          <w:bCs/>
          <w:sz w:val="21"/>
          <w:szCs w:val="21"/>
          <w:lang w:val="de-AT"/>
        </w:rPr>
        <w:t>: Kaprun, Austria</w:t>
      </w:r>
    </w:p>
    <w:p w14:paraId="62000BB8" w14:textId="77777777" w:rsidR="00895E2B" w:rsidRPr="00895E2B" w:rsidRDefault="00895E2B" w:rsidP="00895E2B">
      <w:pPr>
        <w:numPr>
          <w:ilvl w:val="0"/>
          <w:numId w:val="38"/>
        </w:numPr>
        <w:rPr>
          <w:rFonts w:ascii="Söhne" w:hAnsi="Söhne"/>
          <w:b/>
          <w:sz w:val="21"/>
          <w:szCs w:val="21"/>
          <w:lang w:val="de-AT"/>
        </w:rPr>
      </w:pPr>
      <w:r w:rsidRPr="00895E2B">
        <w:rPr>
          <w:rFonts w:ascii="Söhne" w:hAnsi="Söhne"/>
          <w:b/>
          <w:bCs/>
          <w:sz w:val="21"/>
          <w:szCs w:val="21"/>
          <w:lang w:val="de-AT"/>
        </w:rPr>
        <w:t>Structure type</w:t>
      </w:r>
      <w:r w:rsidRPr="00895E2B">
        <w:rPr>
          <w:rFonts w:ascii="Söhne" w:hAnsi="Söhne"/>
          <w:b/>
          <w:sz w:val="21"/>
          <w:szCs w:val="21"/>
          <w:lang w:val="de-AT"/>
        </w:rPr>
        <w:t xml:space="preserve">: </w:t>
      </w:r>
      <w:r w:rsidRPr="00895E2B">
        <w:rPr>
          <w:rFonts w:ascii="Söhne" w:hAnsi="Söhne"/>
          <w:bCs/>
          <w:sz w:val="21"/>
          <w:szCs w:val="21"/>
          <w:lang w:val="de-AT"/>
        </w:rPr>
        <w:t>Arch dam</w:t>
      </w:r>
    </w:p>
    <w:p w14:paraId="36CE6E3B" w14:textId="77777777" w:rsidR="00895E2B" w:rsidRPr="00895E2B" w:rsidRDefault="00895E2B" w:rsidP="00895E2B">
      <w:pPr>
        <w:numPr>
          <w:ilvl w:val="0"/>
          <w:numId w:val="38"/>
        </w:numPr>
        <w:rPr>
          <w:rFonts w:ascii="Söhne" w:hAnsi="Söhne"/>
          <w:b/>
          <w:sz w:val="21"/>
          <w:szCs w:val="21"/>
          <w:lang w:val="de-AT"/>
        </w:rPr>
      </w:pPr>
      <w:r w:rsidRPr="00895E2B">
        <w:rPr>
          <w:rFonts w:ascii="Söhne" w:hAnsi="Söhne"/>
          <w:b/>
          <w:bCs/>
          <w:sz w:val="21"/>
          <w:szCs w:val="21"/>
          <w:lang w:val="de-AT"/>
        </w:rPr>
        <w:t>Client</w:t>
      </w:r>
      <w:r w:rsidRPr="00895E2B">
        <w:rPr>
          <w:rFonts w:ascii="Söhne" w:hAnsi="Söhne"/>
          <w:b/>
          <w:sz w:val="21"/>
          <w:szCs w:val="21"/>
          <w:lang w:val="de-AT"/>
        </w:rPr>
        <w:t xml:space="preserve">: </w:t>
      </w:r>
      <w:r w:rsidRPr="00895E2B">
        <w:rPr>
          <w:rFonts w:ascii="Söhne" w:hAnsi="Söhne"/>
          <w:bCs/>
          <w:sz w:val="21"/>
          <w:szCs w:val="21"/>
          <w:lang w:val="de-AT"/>
        </w:rPr>
        <w:t>VERBUND Hydro Power GmbH</w:t>
      </w:r>
    </w:p>
    <w:p w14:paraId="2867A5DA" w14:textId="77777777" w:rsidR="00895E2B" w:rsidRPr="00895E2B" w:rsidRDefault="00895E2B" w:rsidP="00895E2B">
      <w:pPr>
        <w:numPr>
          <w:ilvl w:val="0"/>
          <w:numId w:val="38"/>
        </w:numPr>
        <w:rPr>
          <w:rFonts w:ascii="Söhne" w:hAnsi="Söhne"/>
          <w:b/>
          <w:sz w:val="21"/>
          <w:szCs w:val="21"/>
          <w:lang w:val="de-AT"/>
        </w:rPr>
      </w:pPr>
      <w:r w:rsidRPr="00895E2B">
        <w:rPr>
          <w:rFonts w:ascii="Söhne" w:hAnsi="Söhne"/>
          <w:b/>
          <w:bCs/>
          <w:sz w:val="21"/>
          <w:szCs w:val="21"/>
          <w:lang w:val="de-AT"/>
        </w:rPr>
        <w:t xml:space="preserve">Construction </w:t>
      </w:r>
      <w:r w:rsidRPr="00EE4E84">
        <w:rPr>
          <w:rFonts w:ascii="Söhne" w:hAnsi="Söhne"/>
          <w:sz w:val="21"/>
          <w:szCs w:val="21"/>
          <w:lang w:val="de-AT"/>
        </w:rPr>
        <w:t>(dam):</w:t>
      </w:r>
      <w:r w:rsidRPr="00895E2B">
        <w:rPr>
          <w:rFonts w:ascii="Söhne" w:hAnsi="Söhne"/>
          <w:b/>
          <w:sz w:val="21"/>
          <w:szCs w:val="21"/>
          <w:lang w:val="de-AT"/>
        </w:rPr>
        <w:t xml:space="preserve"> </w:t>
      </w:r>
      <w:r w:rsidRPr="00895E2B">
        <w:rPr>
          <w:rFonts w:ascii="Söhne" w:hAnsi="Söhne"/>
          <w:bCs/>
          <w:sz w:val="21"/>
          <w:szCs w:val="21"/>
          <w:lang w:val="de-AT"/>
        </w:rPr>
        <w:t>Swietelsky AG</w:t>
      </w:r>
    </w:p>
    <w:p w14:paraId="2B525C8F" w14:textId="77777777" w:rsidR="00895E2B" w:rsidRPr="00895E2B" w:rsidRDefault="00895E2B" w:rsidP="00895E2B">
      <w:pPr>
        <w:numPr>
          <w:ilvl w:val="0"/>
          <w:numId w:val="38"/>
        </w:numPr>
        <w:rPr>
          <w:rFonts w:ascii="Söhne" w:hAnsi="Söhne"/>
          <w:b/>
          <w:sz w:val="21"/>
          <w:szCs w:val="21"/>
          <w:lang w:val="en-US"/>
        </w:rPr>
      </w:pPr>
      <w:r w:rsidRPr="00895E2B">
        <w:rPr>
          <w:rFonts w:ascii="Söhne" w:hAnsi="Söhne"/>
          <w:b/>
          <w:bCs/>
          <w:sz w:val="21"/>
          <w:szCs w:val="21"/>
          <w:lang w:val="en-US"/>
        </w:rPr>
        <w:t xml:space="preserve">Construction </w:t>
      </w:r>
      <w:r w:rsidRPr="00EE4E84">
        <w:rPr>
          <w:rFonts w:ascii="Söhne" w:hAnsi="Söhne"/>
          <w:sz w:val="21"/>
          <w:szCs w:val="21"/>
          <w:lang w:val="en-US"/>
        </w:rPr>
        <w:t>(overall project):</w:t>
      </w:r>
      <w:r w:rsidRPr="00895E2B">
        <w:rPr>
          <w:rFonts w:ascii="Söhne" w:hAnsi="Söhne"/>
          <w:b/>
          <w:sz w:val="21"/>
          <w:szCs w:val="21"/>
          <w:lang w:val="en-US"/>
        </w:rPr>
        <w:t xml:space="preserve"> </w:t>
      </w:r>
      <w:r w:rsidRPr="00895E2B">
        <w:rPr>
          <w:rFonts w:ascii="Söhne" w:hAnsi="Söhne"/>
          <w:bCs/>
          <w:sz w:val="21"/>
          <w:szCs w:val="21"/>
          <w:lang w:val="en-US"/>
        </w:rPr>
        <w:t>PSKW ARGE Limberg III (PORR and Marti Tunnel AG)</w:t>
      </w:r>
    </w:p>
    <w:p w14:paraId="11B5B4EA" w14:textId="0DD0ED0D" w:rsidR="00895E2B" w:rsidRPr="00895E2B" w:rsidRDefault="00895E2B" w:rsidP="00895E2B">
      <w:pPr>
        <w:numPr>
          <w:ilvl w:val="0"/>
          <w:numId w:val="38"/>
        </w:numPr>
        <w:rPr>
          <w:rFonts w:ascii="Söhne" w:hAnsi="Söhne"/>
          <w:b/>
          <w:sz w:val="21"/>
          <w:szCs w:val="21"/>
          <w:lang w:val="en-US"/>
        </w:rPr>
      </w:pPr>
      <w:r w:rsidRPr="00895E2B">
        <w:rPr>
          <w:rFonts w:ascii="Söhne" w:hAnsi="Söhne"/>
          <w:b/>
          <w:bCs/>
          <w:sz w:val="21"/>
          <w:szCs w:val="21"/>
          <w:lang w:val="en-US"/>
        </w:rPr>
        <w:t>Project duration</w:t>
      </w:r>
      <w:r w:rsidR="00EE4E84">
        <w:rPr>
          <w:rFonts w:ascii="Söhne" w:hAnsi="Söhne"/>
          <w:b/>
          <w:bCs/>
          <w:sz w:val="21"/>
          <w:szCs w:val="21"/>
          <w:lang w:val="en-US"/>
        </w:rPr>
        <w:t xml:space="preserve"> </w:t>
      </w:r>
      <w:r w:rsidR="00EE4E84" w:rsidRPr="00EE4E84">
        <w:rPr>
          <w:rFonts w:ascii="Söhne" w:hAnsi="Söhne"/>
          <w:sz w:val="21"/>
          <w:szCs w:val="21"/>
          <w:lang w:val="en-US"/>
        </w:rPr>
        <w:t>(dam)</w:t>
      </w:r>
      <w:r w:rsidRPr="00EE4E84">
        <w:rPr>
          <w:rFonts w:ascii="Söhne" w:hAnsi="Söhne"/>
          <w:sz w:val="21"/>
          <w:szCs w:val="21"/>
          <w:lang w:val="en-US"/>
        </w:rPr>
        <w:t>:</w:t>
      </w:r>
      <w:r w:rsidRPr="00895E2B">
        <w:rPr>
          <w:rFonts w:ascii="Söhne" w:hAnsi="Söhne"/>
          <w:b/>
          <w:sz w:val="21"/>
          <w:szCs w:val="21"/>
          <w:lang w:val="en-US"/>
        </w:rPr>
        <w:t xml:space="preserve"> </w:t>
      </w:r>
      <w:r w:rsidRPr="00895E2B">
        <w:rPr>
          <w:rFonts w:ascii="Söhne" w:hAnsi="Söhne"/>
          <w:bCs/>
          <w:sz w:val="21"/>
          <w:szCs w:val="21"/>
          <w:lang w:val="en-US"/>
        </w:rPr>
        <w:t>2024–2027 | Doka solutions in use 2025–2026</w:t>
      </w:r>
    </w:p>
    <w:p w14:paraId="02EA3C1E" w14:textId="77777777" w:rsidR="00895E2B" w:rsidRPr="00895E2B" w:rsidRDefault="00895E2B" w:rsidP="00895E2B">
      <w:pPr>
        <w:numPr>
          <w:ilvl w:val="0"/>
          <w:numId w:val="38"/>
        </w:numPr>
        <w:rPr>
          <w:rFonts w:ascii="Söhne" w:hAnsi="Söhne"/>
          <w:b/>
          <w:sz w:val="21"/>
          <w:szCs w:val="21"/>
          <w:lang w:val="en-US"/>
        </w:rPr>
      </w:pPr>
      <w:r w:rsidRPr="00895E2B">
        <w:rPr>
          <w:rFonts w:ascii="Söhne" w:hAnsi="Söhne"/>
          <w:b/>
          <w:bCs/>
          <w:sz w:val="21"/>
          <w:szCs w:val="21"/>
          <w:lang w:val="en-US"/>
        </w:rPr>
        <w:t>Systems used</w:t>
      </w:r>
      <w:r w:rsidRPr="00895E2B">
        <w:rPr>
          <w:rFonts w:ascii="Söhne" w:hAnsi="Söhne"/>
          <w:b/>
          <w:sz w:val="21"/>
          <w:szCs w:val="21"/>
          <w:lang w:val="en-US"/>
        </w:rPr>
        <w:t xml:space="preserve">: </w:t>
      </w:r>
      <w:r w:rsidRPr="00895E2B">
        <w:rPr>
          <w:rFonts w:ascii="Söhne" w:hAnsi="Söhne"/>
          <w:bCs/>
          <w:sz w:val="21"/>
          <w:szCs w:val="21"/>
          <w:lang w:val="en-US"/>
        </w:rPr>
        <w:t>D22 dam formwork, Top 50 large-area formwork, Folding platform K, Ringlock modular scaffolding</w:t>
      </w:r>
    </w:p>
    <w:p w14:paraId="39C955C6" w14:textId="77777777" w:rsidR="009E309E" w:rsidRPr="00895E2B" w:rsidRDefault="009E309E" w:rsidP="009E309E">
      <w:pPr>
        <w:rPr>
          <w:rFonts w:ascii="Söhne" w:hAnsi="Söhne"/>
          <w:b/>
          <w:sz w:val="21"/>
          <w:szCs w:val="21"/>
          <w:lang w:val="en-US"/>
        </w:rPr>
      </w:pPr>
    </w:p>
    <w:p w14:paraId="0F2B41A6" w14:textId="77777777" w:rsidR="006C703D" w:rsidRPr="00D9349A" w:rsidRDefault="006C703D" w:rsidP="009E309E">
      <w:pPr>
        <w:rPr>
          <w:rFonts w:ascii="Söhne" w:hAnsi="Söhne"/>
          <w:b/>
          <w:sz w:val="21"/>
          <w:szCs w:val="21"/>
          <w:lang w:val="de-AT"/>
        </w:rPr>
      </w:pPr>
      <w:r w:rsidRPr="00D9349A">
        <w:rPr>
          <w:rFonts w:ascii="Söhne" w:hAnsi="Söhne"/>
          <w:b/>
          <w:sz w:val="21"/>
          <w:szCs w:val="21"/>
          <w:lang w:val="de-AT"/>
        </w:rPr>
        <w:t>*</w:t>
      </w:r>
    </w:p>
    <w:p w14:paraId="640909A5" w14:textId="77777777" w:rsidR="006C703D" w:rsidRPr="00D9349A" w:rsidRDefault="006C703D" w:rsidP="009E309E">
      <w:pPr>
        <w:rPr>
          <w:rFonts w:ascii="Söhne" w:hAnsi="Söhne"/>
          <w:b/>
          <w:sz w:val="21"/>
          <w:szCs w:val="21"/>
          <w:lang w:val="de-AT"/>
        </w:rPr>
      </w:pPr>
    </w:p>
    <w:p w14:paraId="33E24B43" w14:textId="09823A73" w:rsidR="009E309E" w:rsidRPr="0030062C" w:rsidRDefault="009E309E" w:rsidP="009E309E">
      <w:pPr>
        <w:rPr>
          <w:rFonts w:ascii="Söhne" w:hAnsi="Söhne"/>
          <w:b/>
          <w:sz w:val="21"/>
          <w:szCs w:val="21"/>
          <w:lang w:val="de-AT"/>
        </w:rPr>
      </w:pPr>
      <w:r w:rsidRPr="0030062C">
        <w:rPr>
          <w:rFonts w:ascii="Söhne" w:hAnsi="Söhne"/>
          <w:b/>
          <w:sz w:val="21"/>
          <w:szCs w:val="21"/>
          <w:lang w:val="de-AT"/>
        </w:rPr>
        <w:t>Bilder:</w:t>
      </w:r>
    </w:p>
    <w:p w14:paraId="0B6E12B3" w14:textId="77777777" w:rsidR="009E309E" w:rsidRDefault="009E309E" w:rsidP="009E309E">
      <w:pPr>
        <w:shd w:val="clear" w:color="auto" w:fill="FFFFFF"/>
        <w:rPr>
          <w:rFonts w:ascii="Söhne" w:hAnsi="Söhne"/>
          <w:bCs/>
          <w:sz w:val="21"/>
          <w:szCs w:val="21"/>
          <w:lang w:val="de-AT"/>
        </w:rPr>
      </w:pPr>
      <w:r w:rsidRPr="0030062C">
        <w:rPr>
          <w:rFonts w:ascii="Söhne" w:hAnsi="Söhne"/>
          <w:bCs/>
          <w:sz w:val="21"/>
          <w:szCs w:val="21"/>
          <w:lang w:val="de-AT"/>
        </w:rPr>
        <w:t>Bitte bei Veröffentlichung um Berücksichtigung der Copyright-Informationen.</w:t>
      </w:r>
    </w:p>
    <w:p w14:paraId="48F74393" w14:textId="77777777" w:rsidR="00E77FC5" w:rsidRPr="0030062C" w:rsidRDefault="00E77FC5" w:rsidP="009E309E">
      <w:pPr>
        <w:shd w:val="clear" w:color="auto" w:fill="FFFFFF"/>
        <w:rPr>
          <w:rFonts w:ascii="Söhne" w:hAnsi="Söhne"/>
          <w:bCs/>
          <w:sz w:val="21"/>
          <w:szCs w:val="21"/>
          <w:lang w:val="de-AT"/>
        </w:rPr>
      </w:pPr>
    </w:p>
    <w:p w14:paraId="18D009D6" w14:textId="77777777" w:rsidR="009E309E" w:rsidRPr="0030062C" w:rsidRDefault="009E309E" w:rsidP="009E309E">
      <w:pPr>
        <w:rPr>
          <w:rFonts w:ascii="Söhne" w:hAnsi="Söhne" w:cs="Arial"/>
          <w:color w:val="auto"/>
          <w:sz w:val="21"/>
          <w:szCs w:val="21"/>
          <w:lang w:val="de-AT" w:eastAsia="de-AT"/>
        </w:rPr>
      </w:pPr>
      <w:r w:rsidRPr="0030062C">
        <w:rPr>
          <w:rFonts w:ascii="Söhne" w:hAnsi="Söhne"/>
          <w:bCs/>
          <w:noProof/>
          <w:sz w:val="21"/>
          <w:szCs w:val="21"/>
          <w:lang w:val="de-AT"/>
        </w:rPr>
        <w:drawing>
          <wp:anchor distT="0" distB="0" distL="114300" distR="114300" simplePos="0" relativeHeight="251658240" behindDoc="1" locked="0" layoutInCell="1" allowOverlap="1" wp14:anchorId="1C6D087C" wp14:editId="1DEB3133">
            <wp:simplePos x="0" y="0"/>
            <wp:positionH relativeFrom="margin">
              <wp:posOffset>0</wp:posOffset>
            </wp:positionH>
            <wp:positionV relativeFrom="paragraph">
              <wp:posOffset>74295</wp:posOffset>
            </wp:positionV>
            <wp:extent cx="2879725" cy="2173605"/>
            <wp:effectExtent l="0" t="0" r="0" b="0"/>
            <wp:wrapTight wrapText="bothSides">
              <wp:wrapPolygon edited="0">
                <wp:start x="0" y="0"/>
                <wp:lineTo x="0" y="21392"/>
                <wp:lineTo x="21433" y="21392"/>
                <wp:lineTo x="21433" y="0"/>
                <wp:lineTo x="0" y="0"/>
              </wp:wrapPolygon>
            </wp:wrapTight>
            <wp:docPr id="456680475" name="Grafik 3" descr="Ein Bild, das Berg, draußen, Wasser, Dam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680475" name="Grafik 3" descr="Ein Bild, das Berg, draußen, Wasser, Damm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79725" cy="21736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016220D" w14:textId="77777777" w:rsidR="009E309E" w:rsidRPr="0030062C" w:rsidRDefault="009E309E" w:rsidP="009E309E">
      <w:pPr>
        <w:shd w:val="clear" w:color="auto" w:fill="FFFFFF"/>
        <w:rPr>
          <w:rFonts w:ascii="Söhne" w:hAnsi="Söhne"/>
          <w:bCs/>
          <w:noProof/>
          <w:sz w:val="21"/>
          <w:szCs w:val="21"/>
          <w:lang w:val="de-AT"/>
        </w:rPr>
      </w:pPr>
    </w:p>
    <w:p w14:paraId="6C24EEE3" w14:textId="77777777" w:rsidR="009E309E" w:rsidRDefault="009E309E" w:rsidP="009E309E">
      <w:pPr>
        <w:shd w:val="clear" w:color="auto" w:fill="FFFFFF"/>
        <w:rPr>
          <w:rFonts w:ascii="Söhne" w:hAnsi="Söhne"/>
          <w:bCs/>
          <w:noProof/>
          <w:sz w:val="20"/>
          <w:szCs w:val="20"/>
          <w:lang w:val="de-AT"/>
        </w:rPr>
      </w:pPr>
    </w:p>
    <w:p w14:paraId="5FED7413" w14:textId="0AA6E7DF" w:rsidR="009E309E" w:rsidRPr="00020F5F" w:rsidRDefault="00E70B8B" w:rsidP="009E309E">
      <w:pPr>
        <w:shd w:val="clear" w:color="auto" w:fill="FFFFFF"/>
        <w:rPr>
          <w:rFonts w:ascii="Söhne" w:hAnsi="Söhne"/>
          <w:sz w:val="20"/>
          <w:szCs w:val="20"/>
          <w:lang w:val="en-US"/>
        </w:rPr>
      </w:pPr>
      <w:r w:rsidRPr="00E70B8B">
        <w:rPr>
          <w:rFonts w:ascii="Söhne" w:hAnsi="Söhne"/>
          <w:bCs/>
          <w:noProof/>
          <w:sz w:val="20"/>
          <w:szCs w:val="20"/>
          <w:lang w:val="en-US"/>
        </w:rPr>
        <w:t xml:space="preserve">The </w:t>
      </w:r>
      <w:r>
        <w:rPr>
          <w:rFonts w:ascii="Söhne" w:hAnsi="Söhne"/>
          <w:bCs/>
          <w:noProof/>
          <w:sz w:val="20"/>
          <w:szCs w:val="20"/>
          <w:lang w:val="en-US"/>
        </w:rPr>
        <w:t>“</w:t>
      </w:r>
      <w:r w:rsidRPr="00E70B8B">
        <w:rPr>
          <w:rFonts w:ascii="Söhne" w:hAnsi="Söhne"/>
          <w:bCs/>
          <w:noProof/>
          <w:sz w:val="20"/>
          <w:szCs w:val="20"/>
          <w:lang w:val="en-US"/>
        </w:rPr>
        <w:t>Limberg Dam</w:t>
      </w:r>
      <w:r>
        <w:rPr>
          <w:rFonts w:ascii="Söhne" w:hAnsi="Söhne"/>
          <w:bCs/>
          <w:noProof/>
          <w:sz w:val="20"/>
          <w:szCs w:val="20"/>
          <w:lang w:val="en-US"/>
        </w:rPr>
        <w:t>”</w:t>
      </w:r>
      <w:r w:rsidRPr="00E70B8B">
        <w:rPr>
          <w:rFonts w:ascii="Söhne" w:hAnsi="Söhne"/>
          <w:bCs/>
          <w:noProof/>
          <w:sz w:val="20"/>
          <w:szCs w:val="20"/>
          <w:lang w:val="en-US"/>
        </w:rPr>
        <w:t xml:space="preserve"> in Kaprun is being raised by nine </w:t>
      </w:r>
      <w:r w:rsidR="00020F5F">
        <w:rPr>
          <w:rFonts w:ascii="Söhne" w:hAnsi="Söhne"/>
          <w:bCs/>
          <w:noProof/>
          <w:sz w:val="20"/>
          <w:szCs w:val="20"/>
          <w:lang w:val="en-US"/>
        </w:rPr>
        <w:t>meters</w:t>
      </w:r>
      <w:r w:rsidRPr="00E70B8B">
        <w:rPr>
          <w:rFonts w:ascii="Söhne" w:hAnsi="Söhne"/>
          <w:bCs/>
          <w:noProof/>
          <w:sz w:val="20"/>
          <w:szCs w:val="20"/>
          <w:lang w:val="en-US"/>
        </w:rPr>
        <w:t xml:space="preserve"> with the support of Doka solutions.</w:t>
      </w:r>
      <w:r w:rsidR="009E309E" w:rsidRPr="00E70B8B">
        <w:rPr>
          <w:rFonts w:ascii="Söhne" w:hAnsi="Söhne"/>
          <w:sz w:val="20"/>
          <w:szCs w:val="20"/>
          <w:lang w:val="en-US"/>
        </w:rPr>
        <w:br/>
      </w:r>
      <w:r w:rsidR="009E309E" w:rsidRPr="00020F5F">
        <w:rPr>
          <w:rFonts w:ascii="Söhne" w:hAnsi="Söhne"/>
          <w:sz w:val="20"/>
          <w:szCs w:val="20"/>
          <w:lang w:val="en-US"/>
        </w:rPr>
        <w:t>© Doka</w:t>
      </w:r>
    </w:p>
    <w:p w14:paraId="338ADCE3" w14:textId="77777777" w:rsidR="009E309E" w:rsidRPr="00020F5F" w:rsidRDefault="009E309E" w:rsidP="009E309E">
      <w:pPr>
        <w:shd w:val="clear" w:color="auto" w:fill="FFFFFF"/>
        <w:rPr>
          <w:rFonts w:ascii="Söhne" w:hAnsi="Söhne"/>
          <w:sz w:val="20"/>
          <w:szCs w:val="20"/>
          <w:lang w:val="en-US"/>
        </w:rPr>
      </w:pPr>
    </w:p>
    <w:p w14:paraId="7148BE16" w14:textId="77777777" w:rsidR="009E309E" w:rsidRPr="00020F5F" w:rsidRDefault="009E309E" w:rsidP="009E309E">
      <w:pPr>
        <w:shd w:val="clear" w:color="auto" w:fill="FFFFFF"/>
        <w:rPr>
          <w:rFonts w:ascii="Söhne" w:hAnsi="Söhne"/>
          <w:sz w:val="20"/>
          <w:szCs w:val="20"/>
          <w:lang w:val="en-US"/>
        </w:rPr>
      </w:pPr>
      <w:r w:rsidRPr="00020F5F">
        <w:rPr>
          <w:rFonts w:ascii="Söhne" w:hAnsi="Söhne"/>
          <w:sz w:val="20"/>
          <w:szCs w:val="20"/>
          <w:lang w:val="en-US"/>
        </w:rPr>
        <w:br/>
      </w:r>
    </w:p>
    <w:p w14:paraId="0EB15917" w14:textId="77777777" w:rsidR="009E309E" w:rsidRPr="00020F5F" w:rsidRDefault="009E309E" w:rsidP="009E309E">
      <w:pPr>
        <w:shd w:val="clear" w:color="auto" w:fill="FFFFFF"/>
        <w:rPr>
          <w:rFonts w:ascii="Söhne" w:hAnsi="Söhne"/>
          <w:sz w:val="20"/>
          <w:szCs w:val="20"/>
          <w:lang w:val="en-US"/>
        </w:rPr>
      </w:pPr>
    </w:p>
    <w:p w14:paraId="375BEDF2" w14:textId="77777777" w:rsidR="009E309E" w:rsidRPr="00020F5F" w:rsidRDefault="009E309E" w:rsidP="009E309E">
      <w:pPr>
        <w:shd w:val="clear" w:color="auto" w:fill="FFFFFF"/>
        <w:rPr>
          <w:rFonts w:ascii="Söhne" w:hAnsi="Söhne"/>
          <w:bCs/>
          <w:noProof/>
          <w:sz w:val="20"/>
          <w:szCs w:val="20"/>
          <w:lang w:val="en-US"/>
        </w:rPr>
      </w:pPr>
    </w:p>
    <w:p w14:paraId="5CC4231F" w14:textId="77777777" w:rsidR="009E309E" w:rsidRPr="00020F5F" w:rsidRDefault="009E309E" w:rsidP="009E309E">
      <w:pPr>
        <w:shd w:val="clear" w:color="auto" w:fill="FFFFFF"/>
        <w:rPr>
          <w:rFonts w:ascii="Söhne" w:hAnsi="Söhne"/>
          <w:bCs/>
          <w:noProof/>
          <w:sz w:val="20"/>
          <w:szCs w:val="20"/>
          <w:lang w:val="en-US"/>
        </w:rPr>
      </w:pPr>
    </w:p>
    <w:p w14:paraId="79F01B1A" w14:textId="77777777" w:rsidR="00E77FC5" w:rsidRPr="00020F5F" w:rsidRDefault="00E77FC5" w:rsidP="009E309E">
      <w:pPr>
        <w:shd w:val="clear" w:color="auto" w:fill="FFFFFF"/>
        <w:rPr>
          <w:rFonts w:ascii="Söhne" w:hAnsi="Söhne"/>
          <w:bCs/>
          <w:noProof/>
          <w:sz w:val="20"/>
          <w:szCs w:val="20"/>
          <w:lang w:val="en-US"/>
        </w:rPr>
      </w:pPr>
    </w:p>
    <w:p w14:paraId="6B843DAB" w14:textId="77777777" w:rsidR="009E309E" w:rsidRPr="00020F5F" w:rsidRDefault="009E309E" w:rsidP="009E309E">
      <w:pPr>
        <w:rPr>
          <w:rFonts w:ascii="Söhne" w:hAnsi="Söhne"/>
          <w:bCs/>
          <w:noProof/>
          <w:sz w:val="20"/>
          <w:szCs w:val="20"/>
          <w:lang w:val="en-US"/>
        </w:rPr>
      </w:pPr>
      <w:r w:rsidRPr="005F297E">
        <w:rPr>
          <w:rFonts w:ascii="Söhne" w:hAnsi="Söhne"/>
          <w:noProof/>
          <w:sz w:val="20"/>
          <w:szCs w:val="20"/>
          <w:lang w:val="de-AT"/>
        </w:rPr>
        <w:drawing>
          <wp:anchor distT="0" distB="0" distL="114300" distR="114300" simplePos="0" relativeHeight="251658243" behindDoc="1" locked="0" layoutInCell="1" allowOverlap="1" wp14:anchorId="62CB3530" wp14:editId="28C44D1A">
            <wp:simplePos x="0" y="0"/>
            <wp:positionH relativeFrom="column">
              <wp:posOffset>2947035</wp:posOffset>
            </wp:positionH>
            <wp:positionV relativeFrom="paragraph">
              <wp:posOffset>217805</wp:posOffset>
            </wp:positionV>
            <wp:extent cx="2853690" cy="2123440"/>
            <wp:effectExtent l="0" t="0" r="3810" b="0"/>
            <wp:wrapTight wrapText="bothSides">
              <wp:wrapPolygon edited="0">
                <wp:start x="0" y="0"/>
                <wp:lineTo x="0" y="21316"/>
                <wp:lineTo x="21485" y="21316"/>
                <wp:lineTo x="21485" y="0"/>
                <wp:lineTo x="0" y="0"/>
              </wp:wrapPolygon>
            </wp:wrapTight>
            <wp:docPr id="2017053054" name="Grafik 1" descr="Ein Bild, das draußen, Wasser, Boot, Ber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053054" name="Grafik 1" descr="Ein Bild, das draußen, Wasser, Boot, Berg enthält.&#10;&#10;KI-generierte Inhalte können fehlerhaft sein."/>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53690" cy="2123440"/>
                    </a:xfrm>
                    <a:prstGeom prst="rect">
                      <a:avLst/>
                    </a:prstGeom>
                  </pic:spPr>
                </pic:pic>
              </a:graphicData>
            </a:graphic>
            <wp14:sizeRelH relativeFrom="margin">
              <wp14:pctWidth>0</wp14:pctWidth>
            </wp14:sizeRelH>
            <wp14:sizeRelV relativeFrom="margin">
              <wp14:pctHeight>0</wp14:pctHeight>
            </wp14:sizeRelV>
          </wp:anchor>
        </w:drawing>
      </w:r>
      <w:r w:rsidRPr="0030062C">
        <w:rPr>
          <w:rFonts w:ascii="Söhne" w:hAnsi="Söhne"/>
          <w:noProof/>
          <w:sz w:val="20"/>
          <w:szCs w:val="20"/>
        </w:rPr>
        <w:drawing>
          <wp:anchor distT="0" distB="0" distL="114300" distR="114300" simplePos="0" relativeHeight="251658242" behindDoc="1" locked="0" layoutInCell="1" allowOverlap="1" wp14:anchorId="0DCEB00C" wp14:editId="4D44686B">
            <wp:simplePos x="0" y="0"/>
            <wp:positionH relativeFrom="margin">
              <wp:posOffset>0</wp:posOffset>
            </wp:positionH>
            <wp:positionV relativeFrom="paragraph">
              <wp:posOffset>215900</wp:posOffset>
            </wp:positionV>
            <wp:extent cx="2879725" cy="2124075"/>
            <wp:effectExtent l="0" t="0" r="0" b="9525"/>
            <wp:wrapTight wrapText="bothSides">
              <wp:wrapPolygon edited="0">
                <wp:start x="0" y="0"/>
                <wp:lineTo x="0" y="21503"/>
                <wp:lineTo x="21433" y="21503"/>
                <wp:lineTo x="21433" y="0"/>
                <wp:lineTo x="0" y="0"/>
              </wp:wrapPolygon>
            </wp:wrapTight>
            <wp:docPr id="198733373" name="Grafik 4" descr="Ein Bild, das draußen, Damm, Wasser, Ba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33373" name="Grafik 4" descr="Ein Bild, das draußen, Damm, Wasser, Baum enthält.&#10;&#10;KI-generierte Inhalte können fehlerhaft sei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79725" cy="21240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9958C3A" w14:textId="36CD3363" w:rsidR="00E77FC5" w:rsidRPr="00D02612" w:rsidRDefault="004723BC" w:rsidP="009E309E">
      <w:pPr>
        <w:shd w:val="clear" w:color="auto" w:fill="FFFFFF"/>
        <w:rPr>
          <w:rFonts w:ascii="Söhne" w:hAnsi="Söhne"/>
          <w:bCs/>
          <w:noProof/>
          <w:sz w:val="20"/>
          <w:szCs w:val="20"/>
          <w:lang w:val="en-US"/>
        </w:rPr>
      </w:pPr>
      <w:r w:rsidRPr="004723BC">
        <w:rPr>
          <w:rFonts w:ascii="Söhne" w:hAnsi="Söhne"/>
          <w:bCs/>
          <w:noProof/>
          <w:sz w:val="20"/>
          <w:szCs w:val="20"/>
          <w:lang w:val="en-US"/>
        </w:rPr>
        <w:t>Using D22 dam formwork and complementary systems, Doka provides the solutions for precise concreting in high-alpine environments.</w:t>
      </w:r>
      <w:r>
        <w:rPr>
          <w:rFonts w:ascii="Söhne" w:hAnsi="Söhne"/>
          <w:bCs/>
          <w:noProof/>
          <w:sz w:val="20"/>
          <w:szCs w:val="20"/>
          <w:lang w:val="en-US"/>
        </w:rPr>
        <w:t xml:space="preserve"> </w:t>
      </w:r>
      <w:r w:rsidR="009E309E" w:rsidRPr="004723BC">
        <w:rPr>
          <w:rFonts w:ascii="Söhne" w:hAnsi="Söhne"/>
          <w:bCs/>
          <w:noProof/>
          <w:sz w:val="20"/>
          <w:szCs w:val="20"/>
          <w:lang w:val="en-US"/>
        </w:rPr>
        <w:t>© Doka</w:t>
      </w:r>
    </w:p>
    <w:p w14:paraId="3DC20052" w14:textId="0B4CBA59" w:rsidR="009E309E" w:rsidRPr="004723BC" w:rsidRDefault="009E309E" w:rsidP="009E309E">
      <w:pPr>
        <w:shd w:val="clear" w:color="auto" w:fill="FFFFFF"/>
        <w:rPr>
          <w:rFonts w:ascii="Söhne" w:hAnsi="Söhne"/>
          <w:sz w:val="20"/>
          <w:szCs w:val="20"/>
          <w:lang w:val="en-US"/>
        </w:rPr>
      </w:pPr>
      <w:r w:rsidRPr="0030062C">
        <w:rPr>
          <w:rFonts w:ascii="Söhne" w:hAnsi="Söhne" w:cs="Arial"/>
          <w:noProof/>
          <w:color w:val="auto"/>
          <w:sz w:val="20"/>
          <w:szCs w:val="20"/>
          <w:lang w:val="de-AT" w:eastAsia="de-AT"/>
        </w:rPr>
        <w:lastRenderedPageBreak/>
        <w:drawing>
          <wp:anchor distT="0" distB="0" distL="114300" distR="114300" simplePos="0" relativeHeight="251658241" behindDoc="1" locked="0" layoutInCell="1" allowOverlap="1" wp14:anchorId="5466A337" wp14:editId="009066BA">
            <wp:simplePos x="0" y="0"/>
            <wp:positionH relativeFrom="margin">
              <wp:posOffset>0</wp:posOffset>
            </wp:positionH>
            <wp:positionV relativeFrom="paragraph">
              <wp:posOffset>110490</wp:posOffset>
            </wp:positionV>
            <wp:extent cx="2879725" cy="2075815"/>
            <wp:effectExtent l="0" t="0" r="0" b="635"/>
            <wp:wrapTight wrapText="bothSides">
              <wp:wrapPolygon edited="0">
                <wp:start x="0" y="0"/>
                <wp:lineTo x="0" y="21408"/>
                <wp:lineTo x="21433" y="21408"/>
                <wp:lineTo x="21433" y="0"/>
                <wp:lineTo x="0" y="0"/>
              </wp:wrapPolygon>
            </wp:wrapTight>
            <wp:docPr id="340203000" name="Grafik 1" descr="Ein Bild, das Berg, draußen, Hochland, Wol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203000" name="Grafik 1" descr="Ein Bild, das Berg, draußen, Hochland, Wolke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79725" cy="20758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931E75" w14:textId="77777777" w:rsidR="009E309E" w:rsidRPr="004723BC" w:rsidRDefault="009E309E" w:rsidP="009E309E">
      <w:pPr>
        <w:shd w:val="clear" w:color="auto" w:fill="FFFFFF"/>
        <w:rPr>
          <w:rFonts w:ascii="Söhne" w:hAnsi="Söhne"/>
          <w:sz w:val="20"/>
          <w:szCs w:val="20"/>
          <w:lang w:val="en-US"/>
        </w:rPr>
      </w:pPr>
    </w:p>
    <w:p w14:paraId="65045215" w14:textId="77777777" w:rsidR="009E309E" w:rsidRPr="004723BC" w:rsidRDefault="009E309E" w:rsidP="009E309E">
      <w:pPr>
        <w:rPr>
          <w:rFonts w:ascii="Söhne" w:hAnsi="Söhne"/>
          <w:sz w:val="20"/>
          <w:szCs w:val="20"/>
          <w:lang w:val="en-US"/>
        </w:rPr>
      </w:pPr>
    </w:p>
    <w:p w14:paraId="71CDD8D3" w14:textId="77777777" w:rsidR="009E309E" w:rsidRPr="004723BC" w:rsidRDefault="009E309E" w:rsidP="009E309E">
      <w:pPr>
        <w:rPr>
          <w:rFonts w:ascii="Söhne" w:hAnsi="Söhne"/>
          <w:sz w:val="20"/>
          <w:szCs w:val="20"/>
          <w:lang w:val="en-US"/>
        </w:rPr>
      </w:pPr>
    </w:p>
    <w:p w14:paraId="010417C2" w14:textId="032230E4" w:rsidR="009E309E" w:rsidRPr="004723BC" w:rsidRDefault="004723BC" w:rsidP="009E309E">
      <w:pPr>
        <w:rPr>
          <w:rFonts w:ascii="Söhne" w:hAnsi="Söhne"/>
          <w:sz w:val="20"/>
          <w:szCs w:val="20"/>
          <w:lang w:val="en-US"/>
        </w:rPr>
      </w:pPr>
      <w:r w:rsidRPr="004723BC">
        <w:rPr>
          <w:rFonts w:ascii="Söhne" w:hAnsi="Söhne"/>
          <w:sz w:val="20"/>
          <w:szCs w:val="20"/>
          <w:lang w:val="en-US"/>
        </w:rPr>
        <w:t>The dam raise increases the Wa</w:t>
      </w:r>
      <w:r>
        <w:rPr>
          <w:rFonts w:ascii="Söhne" w:hAnsi="Söhne"/>
          <w:sz w:val="20"/>
          <w:szCs w:val="20"/>
          <w:lang w:val="en-US"/>
        </w:rPr>
        <w:t>ss</w:t>
      </w:r>
      <w:r w:rsidRPr="004723BC">
        <w:rPr>
          <w:rFonts w:ascii="Söhne" w:hAnsi="Söhne"/>
          <w:sz w:val="20"/>
          <w:szCs w:val="20"/>
          <w:lang w:val="en-US"/>
        </w:rPr>
        <w:t xml:space="preserve">erfallboden reservoir’s capacity by 30 GWh – enough to supply the annual electricity demand of around 6,000 additional households. </w:t>
      </w:r>
      <w:r w:rsidR="009E309E" w:rsidRPr="004723BC">
        <w:rPr>
          <w:rFonts w:ascii="Söhne" w:hAnsi="Söhne"/>
          <w:sz w:val="20"/>
          <w:szCs w:val="20"/>
          <w:lang w:val="en-US"/>
        </w:rPr>
        <w:t>© Doka</w:t>
      </w:r>
    </w:p>
    <w:p w14:paraId="15101FC2" w14:textId="77777777" w:rsidR="009E309E" w:rsidRPr="004723BC" w:rsidRDefault="009E309E" w:rsidP="009E309E">
      <w:pPr>
        <w:jc w:val="both"/>
        <w:rPr>
          <w:rFonts w:ascii="Söhne" w:hAnsi="Söhne"/>
          <w:b/>
          <w:color w:val="auto"/>
          <w:sz w:val="20"/>
          <w:szCs w:val="20"/>
          <w:lang w:val="en-US"/>
        </w:rPr>
      </w:pPr>
    </w:p>
    <w:p w14:paraId="6800EFA8" w14:textId="77777777" w:rsidR="006C703D" w:rsidRDefault="006C703D" w:rsidP="00E151EA">
      <w:pPr>
        <w:spacing w:line="23" w:lineRule="atLeast"/>
        <w:rPr>
          <w:rFonts w:ascii="Söhne" w:hAnsi="Söhne"/>
          <w:b/>
          <w:sz w:val="20"/>
          <w:szCs w:val="20"/>
          <w:lang w:val="en-US"/>
        </w:rPr>
      </w:pPr>
    </w:p>
    <w:p w14:paraId="4C94722F" w14:textId="77777777" w:rsidR="006C703D" w:rsidRDefault="006C703D" w:rsidP="00E151EA">
      <w:pPr>
        <w:spacing w:line="23" w:lineRule="atLeast"/>
        <w:rPr>
          <w:rFonts w:ascii="Söhne" w:hAnsi="Söhne"/>
          <w:b/>
          <w:sz w:val="20"/>
          <w:szCs w:val="20"/>
          <w:lang w:val="en-US"/>
        </w:rPr>
      </w:pPr>
    </w:p>
    <w:p w14:paraId="2D608884" w14:textId="77777777" w:rsidR="006C703D" w:rsidRDefault="006C703D" w:rsidP="00E151EA">
      <w:pPr>
        <w:spacing w:line="23" w:lineRule="atLeast"/>
        <w:rPr>
          <w:rFonts w:ascii="Söhne" w:hAnsi="Söhne"/>
          <w:b/>
          <w:sz w:val="20"/>
          <w:szCs w:val="20"/>
          <w:lang w:val="en-US"/>
        </w:rPr>
      </w:pPr>
    </w:p>
    <w:p w14:paraId="289A9F64" w14:textId="77777777" w:rsidR="006C703D" w:rsidRDefault="006C703D" w:rsidP="00E151EA">
      <w:pPr>
        <w:spacing w:line="23" w:lineRule="atLeast"/>
        <w:rPr>
          <w:rFonts w:ascii="Söhne" w:hAnsi="Söhne"/>
          <w:b/>
          <w:sz w:val="20"/>
          <w:szCs w:val="20"/>
          <w:lang w:val="en-US"/>
        </w:rPr>
      </w:pPr>
    </w:p>
    <w:p w14:paraId="3A4E96E3" w14:textId="77777777" w:rsidR="006C703D" w:rsidRDefault="006C703D" w:rsidP="00E151EA">
      <w:pPr>
        <w:spacing w:line="23" w:lineRule="atLeast"/>
        <w:rPr>
          <w:rFonts w:ascii="Söhne" w:hAnsi="Söhne"/>
          <w:b/>
          <w:sz w:val="20"/>
          <w:szCs w:val="20"/>
          <w:lang w:val="en-US"/>
        </w:rPr>
      </w:pPr>
    </w:p>
    <w:p w14:paraId="26682F4E" w14:textId="15C37F8F" w:rsidR="006C703D" w:rsidRDefault="009B6E4C" w:rsidP="00E151EA">
      <w:pPr>
        <w:spacing w:line="23" w:lineRule="atLeast"/>
        <w:rPr>
          <w:rFonts w:ascii="Söhne" w:hAnsi="Söhne"/>
          <w:b/>
          <w:sz w:val="20"/>
          <w:szCs w:val="20"/>
          <w:lang w:val="en-US"/>
        </w:rPr>
      </w:pPr>
      <w:r>
        <w:rPr>
          <w:rFonts w:ascii="Söhne" w:hAnsi="Söhne"/>
          <w:b/>
          <w:sz w:val="20"/>
          <w:szCs w:val="20"/>
          <w:lang w:val="en-US"/>
        </w:rPr>
        <w:br/>
      </w:r>
    </w:p>
    <w:p w14:paraId="3595D719" w14:textId="77777777" w:rsidR="006C703D" w:rsidRDefault="006C703D" w:rsidP="00E151EA">
      <w:pPr>
        <w:spacing w:line="23" w:lineRule="atLeast"/>
        <w:rPr>
          <w:rFonts w:ascii="Söhne" w:hAnsi="Söhne"/>
          <w:b/>
          <w:sz w:val="20"/>
          <w:szCs w:val="20"/>
          <w:lang w:val="en-US"/>
        </w:rPr>
      </w:pPr>
    </w:p>
    <w:p w14:paraId="4878EA51" w14:textId="77777777" w:rsidR="006C703D" w:rsidRDefault="006C703D" w:rsidP="00E151EA">
      <w:pPr>
        <w:spacing w:line="23" w:lineRule="atLeast"/>
        <w:rPr>
          <w:rFonts w:ascii="Söhne" w:hAnsi="Söhne"/>
          <w:b/>
          <w:sz w:val="20"/>
          <w:szCs w:val="20"/>
          <w:lang w:val="en-US"/>
        </w:rPr>
      </w:pPr>
      <w:r>
        <w:rPr>
          <w:rFonts w:ascii="Söhne" w:hAnsi="Söhne"/>
          <w:b/>
          <w:sz w:val="20"/>
          <w:szCs w:val="20"/>
          <w:lang w:val="en-US"/>
        </w:rPr>
        <w:t>*</w:t>
      </w:r>
    </w:p>
    <w:p w14:paraId="6D05875E" w14:textId="77777777" w:rsidR="006C703D" w:rsidRDefault="006C703D" w:rsidP="00E151EA">
      <w:pPr>
        <w:spacing w:line="23" w:lineRule="atLeast"/>
        <w:rPr>
          <w:rFonts w:ascii="Söhne" w:hAnsi="Söhne"/>
          <w:b/>
          <w:sz w:val="20"/>
          <w:szCs w:val="20"/>
          <w:lang w:val="en-US"/>
        </w:rPr>
      </w:pPr>
    </w:p>
    <w:p w14:paraId="6099070B" w14:textId="77777777" w:rsidR="006C703D" w:rsidRDefault="006C703D" w:rsidP="00E151EA">
      <w:pPr>
        <w:spacing w:line="23" w:lineRule="atLeast"/>
        <w:rPr>
          <w:rFonts w:ascii="Söhne" w:hAnsi="Söhne"/>
          <w:b/>
          <w:sz w:val="20"/>
          <w:szCs w:val="20"/>
          <w:lang w:val="en-US"/>
        </w:rPr>
      </w:pPr>
    </w:p>
    <w:p w14:paraId="5CAE9F29" w14:textId="082723E7" w:rsidR="00014F4E" w:rsidRPr="00014F4E" w:rsidRDefault="00014F4E" w:rsidP="00E151EA">
      <w:pPr>
        <w:spacing w:line="23" w:lineRule="atLeast"/>
        <w:rPr>
          <w:rFonts w:ascii="Söhne" w:hAnsi="Söhne"/>
          <w:b/>
          <w:sz w:val="20"/>
          <w:szCs w:val="20"/>
          <w:lang w:val="en-US"/>
        </w:rPr>
      </w:pPr>
      <w:r w:rsidRPr="00014F4E">
        <w:rPr>
          <w:rFonts w:ascii="Söhne" w:hAnsi="Söhne"/>
          <w:b/>
          <w:bCs/>
          <w:sz w:val="20"/>
          <w:szCs w:val="20"/>
          <w:lang w:val="en-US"/>
        </w:rPr>
        <w:t>About Doka</w:t>
      </w:r>
    </w:p>
    <w:p w14:paraId="42A0FF7B" w14:textId="77777777" w:rsidR="00445641" w:rsidRPr="00445641" w:rsidRDefault="00445641" w:rsidP="00E151EA">
      <w:pPr>
        <w:tabs>
          <w:tab w:val="left" w:pos="2835"/>
        </w:tabs>
        <w:spacing w:line="23" w:lineRule="atLeast"/>
        <w:jc w:val="both"/>
        <w:rPr>
          <w:rFonts w:ascii="Söhne" w:hAnsi="Söhne" w:cstheme="minorBidi"/>
          <w:sz w:val="20"/>
          <w:szCs w:val="20"/>
          <w:lang w:val="en-US"/>
        </w:rPr>
      </w:pPr>
      <w:r w:rsidRPr="00445641">
        <w:rPr>
          <w:rFonts w:ascii="Söhne" w:hAnsi="Söhne" w:cstheme="minorBidi"/>
          <w:sz w:val="20"/>
          <w:szCs w:val="20"/>
          <w:lang w:val="en-US"/>
        </w:rPr>
        <w:t>Doka is a world leader in providing innovative formwork, solutions and services in all areas of construction. The company is also a global supplier of well-thought-out scaffolding solutions for a varied spectrum of applications. With more than 180 sales and logistics facilities in over 58 countries, Doka has a high-performing distribution network for advice, customer service and technical support on the spot and ensures that equipment is swiftly provided – no matter how big and complex the project. Doka employs 9,000 people worldwide and is a company of the Umdasch Group, which has stood for reliability, experience and trustworthiness for more than 150 years.</w:t>
      </w:r>
    </w:p>
    <w:p w14:paraId="7D6C6A2C" w14:textId="77777777" w:rsidR="009E309E" w:rsidRPr="00014F4E" w:rsidRDefault="009E309E" w:rsidP="009E309E">
      <w:pPr>
        <w:jc w:val="both"/>
        <w:rPr>
          <w:rFonts w:ascii="Söhne" w:hAnsi="Söhne" w:cs="Arial"/>
          <w:b/>
          <w:sz w:val="20"/>
          <w:lang w:val="en-US"/>
        </w:rPr>
      </w:pPr>
    </w:p>
    <w:p w14:paraId="0A2A7404" w14:textId="5DE64038" w:rsidR="00B2688A" w:rsidRPr="00B2688A" w:rsidRDefault="009E309E" w:rsidP="00B2688A">
      <w:pPr>
        <w:rPr>
          <w:rFonts w:ascii="Söhne" w:hAnsi="Söhne" w:cs="Arial"/>
          <w:b/>
          <w:sz w:val="20"/>
          <w:lang w:val="en-US"/>
        </w:rPr>
      </w:pPr>
      <w:r w:rsidRPr="00014F4E">
        <w:rPr>
          <w:rFonts w:ascii="Söhne" w:hAnsi="Söhne" w:cs="Arial"/>
          <w:b/>
          <w:sz w:val="20"/>
          <w:lang w:val="en-US"/>
        </w:rPr>
        <w:br/>
      </w:r>
      <w:r w:rsidR="00B2688A" w:rsidRPr="00B47F80">
        <w:rPr>
          <w:rFonts w:ascii="Söhne" w:hAnsi="Söhne"/>
          <w:b/>
          <w:sz w:val="20"/>
          <w:szCs w:val="20"/>
          <w:lang w:val="en-US"/>
        </w:rPr>
        <w:t>Press Contact</w:t>
      </w:r>
    </w:p>
    <w:p w14:paraId="19B18670" w14:textId="77777777" w:rsidR="00B2688A" w:rsidRPr="00B47F80" w:rsidRDefault="00B2688A" w:rsidP="00B2688A">
      <w:pPr>
        <w:rPr>
          <w:rFonts w:ascii="Söhne" w:hAnsi="Söhne" w:cs="Arial"/>
          <w:b/>
          <w:sz w:val="20"/>
          <w:szCs w:val="20"/>
          <w:lang w:val="en-US"/>
        </w:rPr>
      </w:pPr>
      <w:r w:rsidRPr="00B47F80">
        <w:rPr>
          <w:rFonts w:ascii="Söhne" w:hAnsi="Söhne" w:cs="Arial"/>
          <w:b/>
          <w:sz w:val="20"/>
          <w:szCs w:val="20"/>
          <w:lang w:val="en-US"/>
        </w:rPr>
        <w:t>Doka GmbH</w:t>
      </w:r>
    </w:p>
    <w:p w14:paraId="4A7F2704" w14:textId="77777777" w:rsidR="00B2688A" w:rsidRPr="00B47F80" w:rsidRDefault="00B2688A" w:rsidP="00B2688A">
      <w:pPr>
        <w:rPr>
          <w:rFonts w:ascii="Söhne" w:hAnsi="Söhne" w:cs="Arial"/>
          <w:bCs/>
          <w:sz w:val="20"/>
          <w:szCs w:val="20"/>
          <w:lang w:val="en-US"/>
        </w:rPr>
      </w:pPr>
      <w:r w:rsidRPr="00B47F80">
        <w:rPr>
          <w:rFonts w:ascii="Söhne" w:hAnsi="Söhne" w:cs="Arial"/>
          <w:bCs/>
          <w:sz w:val="20"/>
          <w:szCs w:val="20"/>
          <w:lang w:val="en-US"/>
        </w:rPr>
        <w:t>Clemens Oelmann</w:t>
      </w:r>
      <w:r w:rsidRPr="00B47F80">
        <w:rPr>
          <w:rFonts w:ascii="Söhne" w:hAnsi="Söhne" w:cs="Arial"/>
          <w:bCs/>
          <w:sz w:val="20"/>
          <w:szCs w:val="20"/>
          <w:lang w:val="en-US"/>
        </w:rPr>
        <w:br/>
        <w:t>External Communication</w:t>
      </w:r>
    </w:p>
    <w:p w14:paraId="0B08A45D" w14:textId="77777777" w:rsidR="00B2688A" w:rsidRPr="005412D3" w:rsidRDefault="00B2688A" w:rsidP="00B2688A">
      <w:pPr>
        <w:rPr>
          <w:rFonts w:ascii="Söhne" w:hAnsi="Söhne" w:cs="Arial"/>
          <w:b/>
          <w:bCs/>
          <w:sz w:val="20"/>
          <w:szCs w:val="20"/>
          <w:lang w:val="de-AT"/>
        </w:rPr>
      </w:pPr>
      <w:r w:rsidRPr="005412D3">
        <w:rPr>
          <w:rFonts w:ascii="Söhne" w:hAnsi="Söhne" w:cs="Arial"/>
          <w:b/>
          <w:bCs/>
          <w:sz w:val="20"/>
          <w:szCs w:val="20"/>
          <w:lang w:val="de-AT"/>
        </w:rPr>
        <w:t>M</w:t>
      </w:r>
      <w:r w:rsidRPr="005412D3">
        <w:rPr>
          <w:rFonts w:ascii="Söhne" w:eastAsiaTheme="minorHAnsi" w:hAnsi="Söhne" w:cs="Arial"/>
          <w:b/>
          <w:bCs/>
          <w:color w:val="1F497D"/>
          <w:sz w:val="20"/>
          <w:szCs w:val="20"/>
          <w:lang w:val="de-AT"/>
        </w:rPr>
        <w:t xml:space="preserve"> </w:t>
      </w:r>
      <w:r w:rsidRPr="005412D3">
        <w:rPr>
          <w:rFonts w:ascii="Söhne" w:hAnsi="Söhne" w:cs="Arial"/>
          <w:bCs/>
          <w:sz w:val="20"/>
          <w:szCs w:val="20"/>
          <w:lang w:val="de-AT"/>
        </w:rPr>
        <w:t>+43 664 883 843 20</w:t>
      </w:r>
    </w:p>
    <w:p w14:paraId="65964A71" w14:textId="77777777" w:rsidR="00B2688A" w:rsidRPr="005412D3" w:rsidRDefault="00B2688A" w:rsidP="00B2688A">
      <w:pPr>
        <w:keepLines/>
        <w:jc w:val="both"/>
        <w:rPr>
          <w:rFonts w:ascii="Söhne" w:hAnsi="Söhne"/>
          <w:i/>
          <w:sz w:val="20"/>
          <w:szCs w:val="20"/>
          <w:lang w:val="de-AT"/>
        </w:rPr>
      </w:pPr>
      <w:hyperlink r:id="rId15" w:history="1">
        <w:r w:rsidRPr="005412D3">
          <w:rPr>
            <w:rStyle w:val="Hyperlink"/>
            <w:rFonts w:ascii="Söhne" w:hAnsi="Söhne"/>
            <w:sz w:val="20"/>
            <w:szCs w:val="20"/>
            <w:lang w:val="de-AT"/>
          </w:rPr>
          <w:t>clemens.oelmann@doka.com</w:t>
        </w:r>
      </w:hyperlink>
      <w:r w:rsidRPr="005412D3">
        <w:rPr>
          <w:rFonts w:ascii="Söhne" w:hAnsi="Söhne"/>
          <w:sz w:val="20"/>
          <w:szCs w:val="20"/>
          <w:lang w:val="de-AT"/>
        </w:rPr>
        <w:t xml:space="preserve"> </w:t>
      </w:r>
    </w:p>
    <w:p w14:paraId="6DECCC95" w14:textId="2B09CF71" w:rsidR="00BE1110" w:rsidRPr="00707D5B" w:rsidRDefault="00BE1110" w:rsidP="009E309E">
      <w:pPr>
        <w:rPr>
          <w:lang w:val="en-US"/>
        </w:rPr>
      </w:pPr>
    </w:p>
    <w:sectPr w:rsidR="00BE1110" w:rsidRPr="00707D5B" w:rsidSect="003E5C37">
      <w:headerReference w:type="even" r:id="rId16"/>
      <w:headerReference w:type="default" r:id="rId17"/>
      <w:footerReference w:type="even" r:id="rId18"/>
      <w:footerReference w:type="default" r:id="rId19"/>
      <w:headerReference w:type="first" r:id="rId20"/>
      <w:footerReference w:type="first" r:id="rId21"/>
      <w:pgSz w:w="11906" w:h="16838" w:code="9"/>
      <w:pgMar w:top="2552" w:right="1134" w:bottom="1701"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8C997C" w14:textId="77777777" w:rsidR="00023350" w:rsidRDefault="00023350">
      <w:r>
        <w:separator/>
      </w:r>
    </w:p>
  </w:endnote>
  <w:endnote w:type="continuationSeparator" w:id="0">
    <w:p w14:paraId="5575C49E" w14:textId="77777777" w:rsidR="00023350" w:rsidRDefault="00023350">
      <w:r>
        <w:continuationSeparator/>
      </w:r>
    </w:p>
  </w:endnote>
  <w:endnote w:type="continuationNotice" w:id="1">
    <w:p w14:paraId="2AFA400C" w14:textId="77777777" w:rsidR="00023350" w:rsidRDefault="0002335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HelveticaNeueLT W1G 47 LtCn">
    <w:panose1 w:val="020B0406020202020204"/>
    <w:charset w:val="00"/>
    <w:family w:val="swiss"/>
    <w:notTrueType/>
    <w:pitch w:val="variable"/>
    <w:sig w:usb0="A00002AF" w:usb1="5000205B" w:usb2="00000000" w:usb3="00000000" w:csb0="0000009F" w:csb1="00000000"/>
  </w:font>
  <w:font w:name="Segoe UI">
    <w:panose1 w:val="020B0502040204020203"/>
    <w:charset w:val="00"/>
    <w:family w:val="swiss"/>
    <w:pitch w:val="variable"/>
    <w:sig w:usb0="E4002EFF" w:usb1="C000E47F" w:usb2="00000009" w:usb3="00000000" w:csb0="000001FF" w:csb1="00000000"/>
  </w:font>
  <w:font w:name="Söhne">
    <w:panose1 w:val="020B0503030202060203"/>
    <w:charset w:val="00"/>
    <w:family w:val="swiss"/>
    <w:notTrueType/>
    <w:pitch w:val="variable"/>
    <w:sig w:usb0="20000007" w:usb1="10000001" w:usb2="00000000" w:usb3="00000000" w:csb0="00000193"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F714C3" w14:textId="4E565D28" w:rsidR="00ED4BB3" w:rsidRDefault="00ED4BB3">
    <w:pPr>
      <w:pStyle w:val="Fuzeile"/>
    </w:pPr>
    <w:r>
      <w:rPr>
        <w:noProof/>
      </w:rPr>
      <mc:AlternateContent>
        <mc:Choice Requires="wps">
          <w:drawing>
            <wp:anchor distT="0" distB="0" distL="0" distR="0" simplePos="0" relativeHeight="251658242" behindDoc="0" locked="0" layoutInCell="1" allowOverlap="1" wp14:anchorId="62409DD9" wp14:editId="094D5084">
              <wp:simplePos x="635" y="635"/>
              <wp:positionH relativeFrom="page">
                <wp:align>left</wp:align>
              </wp:positionH>
              <wp:positionV relativeFrom="page">
                <wp:align>bottom</wp:align>
              </wp:positionV>
              <wp:extent cx="1227455" cy="292735"/>
              <wp:effectExtent l="0" t="0" r="10795" b="0"/>
              <wp:wrapNone/>
              <wp:docPr id="310854264" name="Textfeld 2"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19CCE0EE" w14:textId="63DDBBE9" w:rsidR="00ED4BB3" w:rsidRPr="00ED4BB3" w:rsidRDefault="00ED4BB3" w:rsidP="00ED4BB3">
                          <w:pPr>
                            <w:rPr>
                              <w:rFonts w:eastAsia="Arial" w:cs="Arial"/>
                              <w:noProof/>
                              <w:color w:val="999999"/>
                              <w:sz w:val="14"/>
                              <w:szCs w:val="14"/>
                            </w:rPr>
                          </w:pPr>
                          <w:r w:rsidRPr="00ED4BB3">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62409DD9" id="_x0000_t202" coordsize="21600,21600" o:spt="202" path="m,l,21600r21600,l21600,xe">
              <v:stroke joinstyle="miter"/>
              <v:path gradientshapeok="t" o:connecttype="rect"/>
            </v:shapetype>
            <v:shape id="Textfeld 2" o:spid="_x0000_s1027" type="#_x0000_t202" alt="Classification: Restricted" style="position:absolute;margin-left:0;margin-top:0;width:96.65pt;height:23.05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" filled="f" stroked="f">
              <v:textbox style="mso-fit-shape-to-text:t" inset="20pt,0,0,15pt">
                <w:txbxContent>
                  <w:p w14:paraId="19CCE0EE" w14:textId="63DDBBE9" w:rsidR="00ED4BB3" w:rsidRPr="00ED4BB3" w:rsidRDefault="00ED4BB3" w:rsidP="00ED4BB3">
                    <w:pPr>
                      <w:rPr>
                        <w:rFonts w:eastAsia="Arial" w:cs="Arial"/>
                        <w:noProof/>
                        <w:color w:val="999999"/>
                        <w:sz w:val="14"/>
                        <w:szCs w:val="14"/>
                      </w:rPr>
                    </w:pPr>
                    <w:r w:rsidRPr="00ED4BB3">
                      <w:rPr>
                        <w:rFonts w:eastAsia="Arial" w:cs="Arial"/>
                        <w:noProof/>
                        <w:color w:val="999999"/>
                        <w:sz w:val="14"/>
                        <w:szCs w:val="14"/>
                      </w:rPr>
                      <w:t>Classification: Restricted</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0FF13D" w14:textId="5B657BD2" w:rsidR="00ED4BB3" w:rsidRDefault="00ED4BB3">
    <w:pPr>
      <w:pStyle w:val="Fuzeile"/>
    </w:pPr>
    <w:r>
      <w:rPr>
        <w:noProof/>
      </w:rPr>
      <mc:AlternateContent>
        <mc:Choice Requires="wps">
          <w:drawing>
            <wp:anchor distT="0" distB="0" distL="0" distR="0" simplePos="0" relativeHeight="251658243" behindDoc="0" locked="0" layoutInCell="1" allowOverlap="1" wp14:anchorId="5F4C0207" wp14:editId="4925C04C">
              <wp:simplePos x="904875" y="10172700"/>
              <wp:positionH relativeFrom="page">
                <wp:align>left</wp:align>
              </wp:positionH>
              <wp:positionV relativeFrom="page">
                <wp:align>bottom</wp:align>
              </wp:positionV>
              <wp:extent cx="1227455" cy="292735"/>
              <wp:effectExtent l="0" t="0" r="10795" b="0"/>
              <wp:wrapNone/>
              <wp:docPr id="1009894178" name="Textfeld 3"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3551CBAE" w14:textId="34975D7A" w:rsidR="00ED4BB3" w:rsidRPr="00ED4BB3" w:rsidRDefault="00ED4BB3" w:rsidP="00ED4BB3">
                          <w:pPr>
                            <w:rPr>
                              <w:rFonts w:eastAsia="Arial" w:cs="Arial"/>
                              <w:noProof/>
                              <w:color w:val="999999"/>
                              <w:sz w:val="14"/>
                              <w:szCs w:val="14"/>
                            </w:rPr>
                          </w:pP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5F4C0207" id="_x0000_t202" coordsize="21600,21600" o:spt="202" path="m,l,21600r21600,l21600,xe">
              <v:stroke joinstyle="miter"/>
              <v:path gradientshapeok="t" o:connecttype="rect"/>
            </v:shapetype>
            <v:shape id="Textfeld 3" o:spid="_x0000_s1028" type="#_x0000_t202" alt="Classification: Restricted" style="position:absolute;margin-left:0;margin-top:0;width:96.65pt;height:23.05pt;z-index:251658243;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" filled="f" stroked="f">
              <v:textbox style="mso-fit-shape-to-text:t" inset="20pt,0,0,15pt">
                <w:txbxContent>
                  <w:p w14:paraId="3551CBAE" w14:textId="34975D7A" w:rsidR="00ED4BB3" w:rsidRPr="00ED4BB3" w:rsidRDefault="00ED4BB3" w:rsidP="00ED4BB3">
                    <w:pPr>
                      <w:rPr>
                        <w:rFonts w:eastAsia="Arial" w:cs="Arial"/>
                        <w:noProof/>
                        <w:color w:val="999999"/>
                        <w:sz w:val="14"/>
                        <w:szCs w:val="14"/>
                      </w:rPr>
                    </w:pP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7BA334" w14:textId="0EFB3113" w:rsidR="00ED4BB3" w:rsidRDefault="00ED4BB3">
    <w:pPr>
      <w:pStyle w:val="Fuzeile"/>
    </w:pPr>
    <w:r>
      <w:rPr>
        <w:noProof/>
      </w:rPr>
      <mc:AlternateContent>
        <mc:Choice Requires="wps">
          <w:drawing>
            <wp:anchor distT="0" distB="0" distL="0" distR="0" simplePos="0" relativeHeight="251658241" behindDoc="0" locked="0" layoutInCell="1" allowOverlap="1" wp14:anchorId="5596666A" wp14:editId="0AAD7FEA">
              <wp:simplePos x="635" y="635"/>
              <wp:positionH relativeFrom="page">
                <wp:align>left</wp:align>
              </wp:positionH>
              <wp:positionV relativeFrom="page">
                <wp:align>bottom</wp:align>
              </wp:positionV>
              <wp:extent cx="1227455" cy="292735"/>
              <wp:effectExtent l="0" t="0" r="10795" b="0"/>
              <wp:wrapNone/>
              <wp:docPr id="1112077400" name="Textfeld 1"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6CC245C6" w14:textId="73FBB017" w:rsidR="00ED4BB3" w:rsidRPr="00ED4BB3" w:rsidRDefault="00ED4BB3" w:rsidP="00ED4BB3">
                          <w:pPr>
                            <w:rPr>
                              <w:rFonts w:eastAsia="Arial" w:cs="Arial"/>
                              <w:noProof/>
                              <w:color w:val="999999"/>
                              <w:sz w:val="14"/>
                              <w:szCs w:val="14"/>
                            </w:rPr>
                          </w:pPr>
                          <w:r w:rsidRPr="00ED4BB3">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5596666A" id="_x0000_t202" coordsize="21600,21600" o:spt="202" path="m,l,21600r21600,l21600,xe">
              <v:stroke joinstyle="miter"/>
              <v:path gradientshapeok="t" o:connecttype="rect"/>
            </v:shapetype>
            <v:shape id="Textfeld 1" o:spid="_x0000_s1030" type="#_x0000_t202" alt="Classification: Restricted" style="position:absolute;margin-left:0;margin-top:0;width:96.65pt;height:23.05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" filled="f" stroked="f">
              <v:textbox style="mso-fit-shape-to-text:t" inset="20pt,0,0,15pt">
                <w:txbxContent>
                  <w:p w14:paraId="6CC245C6" w14:textId="73FBB017" w:rsidR="00ED4BB3" w:rsidRPr="00ED4BB3" w:rsidRDefault="00ED4BB3" w:rsidP="00ED4BB3">
                    <w:pPr>
                      <w:rPr>
                        <w:rFonts w:eastAsia="Arial" w:cs="Arial"/>
                        <w:noProof/>
                        <w:color w:val="999999"/>
                        <w:sz w:val="14"/>
                        <w:szCs w:val="14"/>
                      </w:rPr>
                    </w:pPr>
                    <w:r w:rsidRPr="00ED4BB3">
                      <w:rPr>
                        <w:rFonts w:eastAsia="Arial" w:cs="Arial"/>
                        <w:noProof/>
                        <w:color w:val="999999"/>
                        <w:sz w:val="14"/>
                        <w:szCs w:val="14"/>
                      </w:rPr>
                      <w:t>Classification: Restricted</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C650C4" w14:textId="77777777" w:rsidR="00023350" w:rsidRDefault="00023350">
      <w:r>
        <w:separator/>
      </w:r>
    </w:p>
  </w:footnote>
  <w:footnote w:type="continuationSeparator" w:id="0">
    <w:p w14:paraId="114F54C8" w14:textId="77777777" w:rsidR="00023350" w:rsidRDefault="00023350">
      <w:r>
        <w:continuationSeparator/>
      </w:r>
    </w:p>
  </w:footnote>
  <w:footnote w:type="continuationNotice" w:id="1">
    <w:p w14:paraId="25E85D30" w14:textId="77777777" w:rsidR="00023350" w:rsidRDefault="0002335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CFA8D3" w14:textId="0BBE5780" w:rsidR="0090528D" w:rsidRDefault="009604BB">
    <w:pPr>
      <w:pStyle w:val="Kopfzeile"/>
    </w:pPr>
    <w:r>
      <w:rPr>
        <w:noProof/>
      </w:rPr>
      <mc:AlternateContent>
        <mc:Choice Requires="wps">
          <w:drawing>
            <wp:anchor distT="0" distB="0" distL="0" distR="0" simplePos="0" relativeHeight="251658245" behindDoc="0" locked="0" layoutInCell="1" allowOverlap="1" wp14:anchorId="202F7988" wp14:editId="7C6AAD9A">
              <wp:simplePos x="635" y="635"/>
              <wp:positionH relativeFrom="page">
                <wp:align>right</wp:align>
              </wp:positionH>
              <wp:positionV relativeFrom="page">
                <wp:align>top</wp:align>
              </wp:positionV>
              <wp:extent cx="1143635" cy="345440"/>
              <wp:effectExtent l="0" t="0" r="0" b="16510"/>
              <wp:wrapNone/>
              <wp:docPr id="97031075" name="Text Box 2" descr="Business Conte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43635" cy="345440"/>
                      </a:xfrm>
                      <a:prstGeom prst="rect">
                        <a:avLst/>
                      </a:prstGeom>
                      <a:noFill/>
                      <a:ln>
                        <a:noFill/>
                      </a:ln>
                    </wps:spPr>
                    <wps:txbx>
                      <w:txbxContent>
                        <w:p w14:paraId="33159328" w14:textId="5DBB39F9" w:rsidR="009604BB" w:rsidRPr="009604BB" w:rsidRDefault="009604BB" w:rsidP="009604BB">
                          <w:pPr>
                            <w:rPr>
                              <w:rFonts w:ascii="Calibri" w:eastAsia="Calibri" w:hAnsi="Calibri" w:cs="Calibri"/>
                              <w:noProof/>
                              <w:color w:val="0000FF"/>
                              <w:sz w:val="20"/>
                              <w:szCs w:val="20"/>
                            </w:rPr>
                          </w:pPr>
                          <w:r w:rsidRPr="009604BB">
                            <w:rPr>
                              <w:rFonts w:ascii="Calibri" w:eastAsia="Calibri" w:hAnsi="Calibri" w:cs="Calibri"/>
                              <w:noProof/>
                              <w:color w:val="0000FF"/>
                              <w:sz w:val="20"/>
                              <w:szCs w:val="20"/>
                            </w:rPr>
                            <w:t>Business Content</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02F7988" id="_x0000_t202" coordsize="21600,21600" o:spt="202" path="m,l,21600r21600,l21600,xe">
              <v:stroke joinstyle="miter"/>
              <v:path gradientshapeok="t" o:connecttype="rect"/>
            </v:shapetype>
            <v:shape id="Text Box 2" o:spid="_x0000_s1026" type="#_x0000_t202" alt="Business Content" style="position:absolute;margin-left:38.85pt;margin-top:0;width:90.05pt;height:27.2pt;z-index:251658245;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" filled="f" stroked="f">
              <v:textbox style="mso-fit-shape-to-text:t" inset="0,15pt,20pt,0">
                <w:txbxContent>
                  <w:p w14:paraId="33159328" w14:textId="5DBB39F9" w:rsidR="009604BB" w:rsidRPr="009604BB" w:rsidRDefault="009604BB" w:rsidP="009604BB">
                    <w:pPr>
                      <w:rPr>
                        <w:rFonts w:ascii="Calibri" w:eastAsia="Calibri" w:hAnsi="Calibri" w:cs="Calibri"/>
                        <w:noProof/>
                        <w:color w:val="0000FF"/>
                        <w:sz w:val="20"/>
                        <w:szCs w:val="20"/>
                      </w:rPr>
                    </w:pPr>
                    <w:r w:rsidRPr="009604BB">
                      <w:rPr>
                        <w:rFonts w:ascii="Calibri" w:eastAsia="Calibri" w:hAnsi="Calibri" w:cs="Calibri"/>
                        <w:noProof/>
                        <w:color w:val="0000FF"/>
                        <w:sz w:val="20"/>
                        <w:szCs w:val="20"/>
                      </w:rPr>
                      <w:t>Business Content</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AF750B" w14:textId="3840F5D6" w:rsidR="00BE1110" w:rsidRPr="009624DD" w:rsidRDefault="00C560D4" w:rsidP="00BE1110">
    <w:pPr>
      <w:pStyle w:val="Kopfzeile"/>
      <w:tabs>
        <w:tab w:val="left" w:pos="269"/>
      </w:tabs>
      <w:rPr>
        <w:rFonts w:ascii="Söhne" w:hAnsi="Söhne"/>
        <w:lang w:val="en-US"/>
      </w:rPr>
    </w:pPr>
    <w:r w:rsidRPr="002311D9">
      <w:rPr>
        <w:rFonts w:ascii="Söhne" w:hAnsi="Söhne"/>
        <w:noProof/>
      </w:rPr>
      <w:drawing>
        <wp:anchor distT="0" distB="0" distL="114300" distR="114300" simplePos="0" relativeHeight="251658240" behindDoc="0" locked="0" layoutInCell="1" allowOverlap="1" wp14:anchorId="2287968F" wp14:editId="2353A276">
          <wp:simplePos x="0" y="0"/>
          <wp:positionH relativeFrom="margin">
            <wp:align>right</wp:align>
          </wp:positionH>
          <wp:positionV relativeFrom="paragraph">
            <wp:posOffset>7233</wp:posOffset>
          </wp:positionV>
          <wp:extent cx="1080000" cy="1080000"/>
          <wp:effectExtent l="0" t="0" r="6350" b="6350"/>
          <wp:wrapThrough wrapText="bothSides">
            <wp:wrapPolygon edited="0">
              <wp:start x="0" y="0"/>
              <wp:lineTo x="0" y="21346"/>
              <wp:lineTo x="21346" y="21346"/>
              <wp:lineTo x="21346" y="0"/>
              <wp:lineTo x="0" y="0"/>
            </wp:wrapPolygon>
          </wp:wrapThrough>
          <wp:docPr id="20299785" name="Grafik 1" descr="Ein Bild, das gelb, Tex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C1491">
      <w:rPr>
        <w:rFonts w:ascii="Söhne" w:hAnsi="Söhne"/>
        <w:b/>
        <w:noProof/>
        <w:lang w:val="en-US" w:eastAsia="de-DE"/>
      </w:rPr>
      <w:t>Press release</w:t>
    </w:r>
    <w:r w:rsidR="00792A8A">
      <w:rPr>
        <w:rFonts w:ascii="Söhne" w:hAnsi="Söhne"/>
        <w:b/>
        <w:noProof/>
        <w:lang w:val="en-US" w:eastAsia="de-DE"/>
      </w:rPr>
      <w:br/>
    </w:r>
    <w:r w:rsidR="00792A8A" w:rsidRPr="00792A8A">
      <w:rPr>
        <w:rFonts w:ascii="Söhne" w:hAnsi="Söhne"/>
        <w:bCs/>
        <w:noProof/>
        <w:lang w:val="en-US" w:eastAsia="de-DE"/>
      </w:rPr>
      <w:t>Doka GmbH</w:t>
    </w:r>
    <w:r w:rsidR="00C058E4" w:rsidRPr="00792A8A">
      <w:rPr>
        <w:rFonts w:ascii="Söhne" w:hAnsi="Söhne"/>
        <w:bCs/>
        <w:lang w:val="en-US"/>
      </w:rPr>
      <w:br/>
    </w:r>
  </w:p>
  <w:p w14:paraId="00EF468D" w14:textId="49334218" w:rsidR="00BE1110" w:rsidRPr="009624DD" w:rsidRDefault="00BE1110">
    <w:pPr>
      <w:pStyle w:val="Kopfzeile"/>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C4BE6B" w14:textId="6A0717F5" w:rsidR="0090528D" w:rsidRDefault="009604BB">
    <w:pPr>
      <w:pStyle w:val="Kopfzeile"/>
    </w:pPr>
    <w:r>
      <w:rPr>
        <w:noProof/>
      </w:rPr>
      <mc:AlternateContent>
        <mc:Choice Requires="wps">
          <w:drawing>
            <wp:anchor distT="0" distB="0" distL="0" distR="0" simplePos="0" relativeHeight="251658244" behindDoc="0" locked="0" layoutInCell="1" allowOverlap="1" wp14:anchorId="2D2F0984" wp14:editId="11D4947F">
              <wp:simplePos x="635" y="635"/>
              <wp:positionH relativeFrom="page">
                <wp:align>right</wp:align>
              </wp:positionH>
              <wp:positionV relativeFrom="page">
                <wp:align>top</wp:align>
              </wp:positionV>
              <wp:extent cx="1143635" cy="345440"/>
              <wp:effectExtent l="0" t="0" r="0" b="16510"/>
              <wp:wrapNone/>
              <wp:docPr id="1750272444" name="Text Box 1" descr="Business Conte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43635" cy="345440"/>
                      </a:xfrm>
                      <a:prstGeom prst="rect">
                        <a:avLst/>
                      </a:prstGeom>
                      <a:noFill/>
                      <a:ln>
                        <a:noFill/>
                      </a:ln>
                    </wps:spPr>
                    <wps:txbx>
                      <w:txbxContent>
                        <w:p w14:paraId="7D6CA71D" w14:textId="4C53F3A1" w:rsidR="009604BB" w:rsidRPr="009604BB" w:rsidRDefault="009604BB" w:rsidP="009604BB">
                          <w:pPr>
                            <w:rPr>
                              <w:rFonts w:ascii="Calibri" w:eastAsia="Calibri" w:hAnsi="Calibri" w:cs="Calibri"/>
                              <w:noProof/>
                              <w:color w:val="0000FF"/>
                              <w:sz w:val="20"/>
                              <w:szCs w:val="20"/>
                            </w:rPr>
                          </w:pPr>
                          <w:r w:rsidRPr="009604BB">
                            <w:rPr>
                              <w:rFonts w:ascii="Calibri" w:eastAsia="Calibri" w:hAnsi="Calibri" w:cs="Calibri"/>
                              <w:noProof/>
                              <w:color w:val="0000FF"/>
                              <w:sz w:val="20"/>
                              <w:szCs w:val="20"/>
                            </w:rPr>
                            <w:t>Business Content</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D2F0984" id="_x0000_t202" coordsize="21600,21600" o:spt="202" path="m,l,21600r21600,l21600,xe">
              <v:stroke joinstyle="miter"/>
              <v:path gradientshapeok="t" o:connecttype="rect"/>
            </v:shapetype>
            <v:shape id="Text Box 1" o:spid="_x0000_s1029" type="#_x0000_t202" alt="Business Content" style="position:absolute;margin-left:38.85pt;margin-top:0;width:90.05pt;height:27.2pt;z-index:251658244;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" filled="f" stroked="f">
              <v:textbox style="mso-fit-shape-to-text:t" inset="0,15pt,20pt,0">
                <w:txbxContent>
                  <w:p w14:paraId="7D6CA71D" w14:textId="4C53F3A1" w:rsidR="009604BB" w:rsidRPr="009604BB" w:rsidRDefault="009604BB" w:rsidP="009604BB">
                    <w:pPr>
                      <w:rPr>
                        <w:rFonts w:ascii="Calibri" w:eastAsia="Calibri" w:hAnsi="Calibri" w:cs="Calibri"/>
                        <w:noProof/>
                        <w:color w:val="0000FF"/>
                        <w:sz w:val="20"/>
                        <w:szCs w:val="20"/>
                      </w:rPr>
                    </w:pPr>
                    <w:r w:rsidRPr="009604BB">
                      <w:rPr>
                        <w:rFonts w:ascii="Calibri" w:eastAsia="Calibri" w:hAnsi="Calibri" w:cs="Calibri"/>
                        <w:noProof/>
                        <w:color w:val="0000FF"/>
                        <w:sz w:val="20"/>
                        <w:szCs w:val="20"/>
                      </w:rPr>
                      <w:t>Business Content</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08C17890"/>
    <w:multiLevelType w:val="multilevel"/>
    <w:tmpl w:val="F8E623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0"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F28752D"/>
    <w:multiLevelType w:val="hybridMultilevel"/>
    <w:tmpl w:val="52588F44"/>
    <w:lvl w:ilvl="0" w:tplc="1FFEDF84">
      <w:numFmt w:val="bullet"/>
      <w:lvlText w:val="-"/>
      <w:lvlJc w:val="left"/>
      <w:pPr>
        <w:ind w:left="720" w:hanging="360"/>
      </w:pPr>
      <w:rPr>
        <w:rFonts w:ascii="Arial" w:eastAsia="Times New Roman"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266362E6"/>
    <w:multiLevelType w:val="hybridMultilevel"/>
    <w:tmpl w:val="A3B60ED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6"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9"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35845853"/>
    <w:multiLevelType w:val="multilevel"/>
    <w:tmpl w:val="64FA61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2"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5" w15:restartNumberingAfterBreak="0">
    <w:nsid w:val="4DBB50CC"/>
    <w:multiLevelType w:val="multilevel"/>
    <w:tmpl w:val="AE1047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7"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55AE0DFD"/>
    <w:multiLevelType w:val="multilevel"/>
    <w:tmpl w:val="4858ED3C"/>
    <w:lvl w:ilvl="0">
      <w:start w:val="1"/>
      <w:numFmt w:val="decimal"/>
      <w:lvlText w:val="%1."/>
      <w:lvlJc w:val="left"/>
      <w:pPr>
        <w:ind w:left="0" w:firstLine="0"/>
      </w:pPr>
      <w:rPr>
        <w:rFonts w:ascii="Arial" w:hAnsi="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56CC2AD2"/>
    <w:multiLevelType w:val="multilevel"/>
    <w:tmpl w:val="1EFCEC30"/>
    <w:numStyleLink w:val="ListemitAufzhlungszeichenDoka"/>
  </w:abstractNum>
  <w:abstractNum w:abstractNumId="30"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1"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7"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791365130">
    <w:abstractNumId w:val="28"/>
  </w:num>
  <w:num w:numId="2" w16cid:durableId="938876865">
    <w:abstractNumId w:val="36"/>
  </w:num>
  <w:num w:numId="3" w16cid:durableId="245116370">
    <w:abstractNumId w:val="8"/>
  </w:num>
  <w:num w:numId="4" w16cid:durableId="1052656543">
    <w:abstractNumId w:val="22"/>
  </w:num>
  <w:num w:numId="5" w16cid:durableId="548105346">
    <w:abstractNumId w:val="9"/>
  </w:num>
  <w:num w:numId="6" w16cid:durableId="1161890069">
    <w:abstractNumId w:val="26"/>
  </w:num>
  <w:num w:numId="7" w16cid:durableId="1846552715">
    <w:abstractNumId w:val="15"/>
  </w:num>
  <w:num w:numId="8" w16cid:durableId="743601598">
    <w:abstractNumId w:val="17"/>
  </w:num>
  <w:num w:numId="9" w16cid:durableId="1686204660">
    <w:abstractNumId w:val="5"/>
  </w:num>
  <w:num w:numId="10" w16cid:durableId="713238863">
    <w:abstractNumId w:val="24"/>
  </w:num>
  <w:num w:numId="11" w16cid:durableId="1201672814">
    <w:abstractNumId w:val="13"/>
  </w:num>
  <w:num w:numId="12" w16cid:durableId="1459033695">
    <w:abstractNumId w:val="37"/>
  </w:num>
  <w:num w:numId="13" w16cid:durableId="1923903186">
    <w:abstractNumId w:val="18"/>
  </w:num>
  <w:num w:numId="14" w16cid:durableId="172494858">
    <w:abstractNumId w:val="0"/>
  </w:num>
  <w:num w:numId="15" w16cid:durableId="778647706">
    <w:abstractNumId w:val="35"/>
  </w:num>
  <w:num w:numId="16" w16cid:durableId="1211572506">
    <w:abstractNumId w:val="32"/>
  </w:num>
  <w:num w:numId="17" w16cid:durableId="1642539300">
    <w:abstractNumId w:val="21"/>
  </w:num>
  <w:num w:numId="18" w16cid:durableId="1636988973">
    <w:abstractNumId w:val="2"/>
  </w:num>
  <w:num w:numId="19" w16cid:durableId="932739189">
    <w:abstractNumId w:val="31"/>
  </w:num>
  <w:num w:numId="20" w16cid:durableId="707535987">
    <w:abstractNumId w:val="3"/>
  </w:num>
  <w:num w:numId="21" w16cid:durableId="228657929">
    <w:abstractNumId w:val="30"/>
  </w:num>
  <w:num w:numId="22" w16cid:durableId="264076048">
    <w:abstractNumId w:val="1"/>
  </w:num>
  <w:num w:numId="23" w16cid:durableId="901524387">
    <w:abstractNumId w:val="7"/>
  </w:num>
  <w:num w:numId="24" w16cid:durableId="456335137">
    <w:abstractNumId w:val="12"/>
  </w:num>
  <w:num w:numId="25" w16cid:durableId="1818063806">
    <w:abstractNumId w:val="23"/>
  </w:num>
  <w:num w:numId="26" w16cid:durableId="1280212813">
    <w:abstractNumId w:val="27"/>
  </w:num>
  <w:num w:numId="27" w16cid:durableId="750354025">
    <w:abstractNumId w:val="10"/>
  </w:num>
  <w:num w:numId="28" w16cid:durableId="1053307960">
    <w:abstractNumId w:val="33"/>
  </w:num>
  <w:num w:numId="29" w16cid:durableId="1198158653">
    <w:abstractNumId w:val="34"/>
  </w:num>
  <w:num w:numId="30" w16cid:durableId="2077967254">
    <w:abstractNumId w:val="19"/>
  </w:num>
  <w:num w:numId="31" w16cid:durableId="2084447285">
    <w:abstractNumId w:val="16"/>
  </w:num>
  <w:num w:numId="32" w16cid:durableId="637035045">
    <w:abstractNumId w:val="29"/>
  </w:num>
  <w:num w:numId="33" w16cid:durableId="1970430649">
    <w:abstractNumId w:val="4"/>
  </w:num>
  <w:num w:numId="34" w16cid:durableId="1512144113">
    <w:abstractNumId w:val="11"/>
  </w:num>
  <w:num w:numId="35" w16cid:durableId="357241919">
    <w:abstractNumId w:val="6"/>
  </w:num>
  <w:num w:numId="36" w16cid:durableId="1588227818">
    <w:abstractNumId w:val="20"/>
  </w:num>
  <w:num w:numId="37" w16cid:durableId="578367404">
    <w:abstractNumId w:val="14"/>
  </w:num>
  <w:num w:numId="38" w16cid:durableId="1630237811">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794F"/>
    <w:rsid w:val="000022F5"/>
    <w:rsid w:val="00004290"/>
    <w:rsid w:val="000047E7"/>
    <w:rsid w:val="00005BA4"/>
    <w:rsid w:val="000109C4"/>
    <w:rsid w:val="000118D8"/>
    <w:rsid w:val="0001239A"/>
    <w:rsid w:val="00012657"/>
    <w:rsid w:val="00014F4E"/>
    <w:rsid w:val="00015A8C"/>
    <w:rsid w:val="00015F66"/>
    <w:rsid w:val="00016591"/>
    <w:rsid w:val="00017C06"/>
    <w:rsid w:val="000202FC"/>
    <w:rsid w:val="00020F5F"/>
    <w:rsid w:val="00023350"/>
    <w:rsid w:val="0002393F"/>
    <w:rsid w:val="000247D0"/>
    <w:rsid w:val="000251EE"/>
    <w:rsid w:val="00025DC7"/>
    <w:rsid w:val="00030363"/>
    <w:rsid w:val="00033BD3"/>
    <w:rsid w:val="00034D75"/>
    <w:rsid w:val="00035B55"/>
    <w:rsid w:val="00043179"/>
    <w:rsid w:val="00044BAA"/>
    <w:rsid w:val="000457D7"/>
    <w:rsid w:val="0005071A"/>
    <w:rsid w:val="00056169"/>
    <w:rsid w:val="00056723"/>
    <w:rsid w:val="00056FA2"/>
    <w:rsid w:val="0006146F"/>
    <w:rsid w:val="00062E90"/>
    <w:rsid w:val="00062EBD"/>
    <w:rsid w:val="00066095"/>
    <w:rsid w:val="00066713"/>
    <w:rsid w:val="0007044B"/>
    <w:rsid w:val="0007108B"/>
    <w:rsid w:val="00072B49"/>
    <w:rsid w:val="00073AC8"/>
    <w:rsid w:val="000761FB"/>
    <w:rsid w:val="00076B66"/>
    <w:rsid w:val="00076DB5"/>
    <w:rsid w:val="000773D4"/>
    <w:rsid w:val="000774D9"/>
    <w:rsid w:val="00081557"/>
    <w:rsid w:val="00081819"/>
    <w:rsid w:val="0008190F"/>
    <w:rsid w:val="00082BA1"/>
    <w:rsid w:val="00085B9F"/>
    <w:rsid w:val="00086517"/>
    <w:rsid w:val="00091DEB"/>
    <w:rsid w:val="00092ADB"/>
    <w:rsid w:val="000931C4"/>
    <w:rsid w:val="000A4782"/>
    <w:rsid w:val="000A4D87"/>
    <w:rsid w:val="000A4EDB"/>
    <w:rsid w:val="000A6BF4"/>
    <w:rsid w:val="000B0F92"/>
    <w:rsid w:val="000B348C"/>
    <w:rsid w:val="000B43C8"/>
    <w:rsid w:val="000B7ED1"/>
    <w:rsid w:val="000C09CF"/>
    <w:rsid w:val="000C0E0C"/>
    <w:rsid w:val="000C11E1"/>
    <w:rsid w:val="000C376F"/>
    <w:rsid w:val="000C3A6B"/>
    <w:rsid w:val="000C5A72"/>
    <w:rsid w:val="000C79B8"/>
    <w:rsid w:val="000D0CDF"/>
    <w:rsid w:val="000D3FE3"/>
    <w:rsid w:val="000D6AFE"/>
    <w:rsid w:val="000F0A26"/>
    <w:rsid w:val="000F18C9"/>
    <w:rsid w:val="000F1F95"/>
    <w:rsid w:val="000F27D8"/>
    <w:rsid w:val="000F2860"/>
    <w:rsid w:val="000F4755"/>
    <w:rsid w:val="000F65C5"/>
    <w:rsid w:val="000F6B9A"/>
    <w:rsid w:val="000F6CA7"/>
    <w:rsid w:val="000F7DC3"/>
    <w:rsid w:val="00101154"/>
    <w:rsid w:val="0010307F"/>
    <w:rsid w:val="00103970"/>
    <w:rsid w:val="00110680"/>
    <w:rsid w:val="0011349A"/>
    <w:rsid w:val="001142BD"/>
    <w:rsid w:val="001149EF"/>
    <w:rsid w:val="00114F62"/>
    <w:rsid w:val="00116E04"/>
    <w:rsid w:val="00117B6E"/>
    <w:rsid w:val="00121825"/>
    <w:rsid w:val="00124F3E"/>
    <w:rsid w:val="0012681B"/>
    <w:rsid w:val="001271A7"/>
    <w:rsid w:val="00127284"/>
    <w:rsid w:val="001275BB"/>
    <w:rsid w:val="0013187E"/>
    <w:rsid w:val="00134937"/>
    <w:rsid w:val="001377E1"/>
    <w:rsid w:val="00137EF2"/>
    <w:rsid w:val="00141D03"/>
    <w:rsid w:val="00142286"/>
    <w:rsid w:val="00145700"/>
    <w:rsid w:val="0015009A"/>
    <w:rsid w:val="00150745"/>
    <w:rsid w:val="00150E8D"/>
    <w:rsid w:val="00151116"/>
    <w:rsid w:val="001529C9"/>
    <w:rsid w:val="001532FF"/>
    <w:rsid w:val="00153F19"/>
    <w:rsid w:val="001550EB"/>
    <w:rsid w:val="00157269"/>
    <w:rsid w:val="00160141"/>
    <w:rsid w:val="00160C45"/>
    <w:rsid w:val="00160FF3"/>
    <w:rsid w:val="00161368"/>
    <w:rsid w:val="001627BC"/>
    <w:rsid w:val="001629CD"/>
    <w:rsid w:val="00164543"/>
    <w:rsid w:val="00164927"/>
    <w:rsid w:val="00167CF2"/>
    <w:rsid w:val="00174ADC"/>
    <w:rsid w:val="00175BC9"/>
    <w:rsid w:val="00176374"/>
    <w:rsid w:val="00180C05"/>
    <w:rsid w:val="0018335C"/>
    <w:rsid w:val="00183FB6"/>
    <w:rsid w:val="00185083"/>
    <w:rsid w:val="00191504"/>
    <w:rsid w:val="00191F1C"/>
    <w:rsid w:val="0019259D"/>
    <w:rsid w:val="00192844"/>
    <w:rsid w:val="00192BAD"/>
    <w:rsid w:val="0019341F"/>
    <w:rsid w:val="00194841"/>
    <w:rsid w:val="00196A23"/>
    <w:rsid w:val="001A0656"/>
    <w:rsid w:val="001A2328"/>
    <w:rsid w:val="001A399C"/>
    <w:rsid w:val="001A3C69"/>
    <w:rsid w:val="001A4D3B"/>
    <w:rsid w:val="001B21A5"/>
    <w:rsid w:val="001B24D6"/>
    <w:rsid w:val="001B340F"/>
    <w:rsid w:val="001B3B00"/>
    <w:rsid w:val="001B4EC6"/>
    <w:rsid w:val="001B66E8"/>
    <w:rsid w:val="001C0397"/>
    <w:rsid w:val="001C2B26"/>
    <w:rsid w:val="001C3062"/>
    <w:rsid w:val="001D0CA4"/>
    <w:rsid w:val="001D29A4"/>
    <w:rsid w:val="001D3A97"/>
    <w:rsid w:val="001D4789"/>
    <w:rsid w:val="001D5F78"/>
    <w:rsid w:val="001D6057"/>
    <w:rsid w:val="001D775D"/>
    <w:rsid w:val="001E14FE"/>
    <w:rsid w:val="001E1B8D"/>
    <w:rsid w:val="001E1E8E"/>
    <w:rsid w:val="001E2D7E"/>
    <w:rsid w:val="001E527C"/>
    <w:rsid w:val="001E5962"/>
    <w:rsid w:val="001E5C11"/>
    <w:rsid w:val="001E625B"/>
    <w:rsid w:val="001F0607"/>
    <w:rsid w:val="001F0AC6"/>
    <w:rsid w:val="001F4501"/>
    <w:rsid w:val="001F6543"/>
    <w:rsid w:val="001F6DCA"/>
    <w:rsid w:val="001F7DC6"/>
    <w:rsid w:val="00200EB2"/>
    <w:rsid w:val="00201134"/>
    <w:rsid w:val="0020125E"/>
    <w:rsid w:val="00202134"/>
    <w:rsid w:val="002046D6"/>
    <w:rsid w:val="00204823"/>
    <w:rsid w:val="00206107"/>
    <w:rsid w:val="0021226A"/>
    <w:rsid w:val="00212D77"/>
    <w:rsid w:val="00213E92"/>
    <w:rsid w:val="00217920"/>
    <w:rsid w:val="00220204"/>
    <w:rsid w:val="00221E77"/>
    <w:rsid w:val="0022235F"/>
    <w:rsid w:val="00222679"/>
    <w:rsid w:val="0022681D"/>
    <w:rsid w:val="00227CEF"/>
    <w:rsid w:val="0023241C"/>
    <w:rsid w:val="00232B36"/>
    <w:rsid w:val="00232D2C"/>
    <w:rsid w:val="002349EA"/>
    <w:rsid w:val="002351D8"/>
    <w:rsid w:val="002354CC"/>
    <w:rsid w:val="00237764"/>
    <w:rsid w:val="00237EB1"/>
    <w:rsid w:val="0024206E"/>
    <w:rsid w:val="0024357E"/>
    <w:rsid w:val="00244B3C"/>
    <w:rsid w:val="00246D1D"/>
    <w:rsid w:val="0024771F"/>
    <w:rsid w:val="00247EAB"/>
    <w:rsid w:val="00250574"/>
    <w:rsid w:val="002518A2"/>
    <w:rsid w:val="00253C7A"/>
    <w:rsid w:val="00255FAB"/>
    <w:rsid w:val="00256093"/>
    <w:rsid w:val="00262B7A"/>
    <w:rsid w:val="00265BB0"/>
    <w:rsid w:val="002669CA"/>
    <w:rsid w:val="00270768"/>
    <w:rsid w:val="00272181"/>
    <w:rsid w:val="002726E2"/>
    <w:rsid w:val="00273516"/>
    <w:rsid w:val="00280CE6"/>
    <w:rsid w:val="00281663"/>
    <w:rsid w:val="0028229F"/>
    <w:rsid w:val="00283B5E"/>
    <w:rsid w:val="0028511F"/>
    <w:rsid w:val="002878DF"/>
    <w:rsid w:val="00290A4B"/>
    <w:rsid w:val="00292958"/>
    <w:rsid w:val="00292DDD"/>
    <w:rsid w:val="00292DF5"/>
    <w:rsid w:val="00294E51"/>
    <w:rsid w:val="002955F7"/>
    <w:rsid w:val="00295A3C"/>
    <w:rsid w:val="00295E0B"/>
    <w:rsid w:val="00297F12"/>
    <w:rsid w:val="002A0E48"/>
    <w:rsid w:val="002A38E5"/>
    <w:rsid w:val="002A560B"/>
    <w:rsid w:val="002A6293"/>
    <w:rsid w:val="002A6736"/>
    <w:rsid w:val="002A7D07"/>
    <w:rsid w:val="002B1064"/>
    <w:rsid w:val="002B1225"/>
    <w:rsid w:val="002B16A7"/>
    <w:rsid w:val="002B68CB"/>
    <w:rsid w:val="002B7048"/>
    <w:rsid w:val="002B77BD"/>
    <w:rsid w:val="002B7C2E"/>
    <w:rsid w:val="002C3B72"/>
    <w:rsid w:val="002C4E8E"/>
    <w:rsid w:val="002C5EE9"/>
    <w:rsid w:val="002C79F1"/>
    <w:rsid w:val="002D1CC4"/>
    <w:rsid w:val="002E0B27"/>
    <w:rsid w:val="002E2677"/>
    <w:rsid w:val="002E7C3F"/>
    <w:rsid w:val="002F0538"/>
    <w:rsid w:val="002F2EFE"/>
    <w:rsid w:val="002F6989"/>
    <w:rsid w:val="002F71A6"/>
    <w:rsid w:val="002F7930"/>
    <w:rsid w:val="0030061E"/>
    <w:rsid w:val="0030062C"/>
    <w:rsid w:val="00303627"/>
    <w:rsid w:val="00304E05"/>
    <w:rsid w:val="0030691E"/>
    <w:rsid w:val="00307E6A"/>
    <w:rsid w:val="00312775"/>
    <w:rsid w:val="003136DC"/>
    <w:rsid w:val="00313C80"/>
    <w:rsid w:val="00316391"/>
    <w:rsid w:val="00322867"/>
    <w:rsid w:val="003254C3"/>
    <w:rsid w:val="00325611"/>
    <w:rsid w:val="00327E50"/>
    <w:rsid w:val="00334A12"/>
    <w:rsid w:val="00341D09"/>
    <w:rsid w:val="003424F4"/>
    <w:rsid w:val="0034351E"/>
    <w:rsid w:val="00345DED"/>
    <w:rsid w:val="00347683"/>
    <w:rsid w:val="0035191C"/>
    <w:rsid w:val="003539D6"/>
    <w:rsid w:val="0035556D"/>
    <w:rsid w:val="0036012E"/>
    <w:rsid w:val="003659C0"/>
    <w:rsid w:val="00371B67"/>
    <w:rsid w:val="00373489"/>
    <w:rsid w:val="00375913"/>
    <w:rsid w:val="003764D7"/>
    <w:rsid w:val="00380A98"/>
    <w:rsid w:val="0038158A"/>
    <w:rsid w:val="00382C7E"/>
    <w:rsid w:val="00383394"/>
    <w:rsid w:val="003841E7"/>
    <w:rsid w:val="00386AD2"/>
    <w:rsid w:val="003911AD"/>
    <w:rsid w:val="00393CDB"/>
    <w:rsid w:val="00397AB4"/>
    <w:rsid w:val="003A2534"/>
    <w:rsid w:val="003A2B8D"/>
    <w:rsid w:val="003A5B0C"/>
    <w:rsid w:val="003A79FC"/>
    <w:rsid w:val="003B1C40"/>
    <w:rsid w:val="003B2CDB"/>
    <w:rsid w:val="003B38C5"/>
    <w:rsid w:val="003B3FCB"/>
    <w:rsid w:val="003B63A8"/>
    <w:rsid w:val="003B7CD1"/>
    <w:rsid w:val="003C007F"/>
    <w:rsid w:val="003C1593"/>
    <w:rsid w:val="003C1DA8"/>
    <w:rsid w:val="003C2475"/>
    <w:rsid w:val="003C5CEF"/>
    <w:rsid w:val="003D008C"/>
    <w:rsid w:val="003D22FC"/>
    <w:rsid w:val="003D2BCB"/>
    <w:rsid w:val="003D3678"/>
    <w:rsid w:val="003D4361"/>
    <w:rsid w:val="003D4FB7"/>
    <w:rsid w:val="003D5341"/>
    <w:rsid w:val="003D5423"/>
    <w:rsid w:val="003E1699"/>
    <w:rsid w:val="003E1B7C"/>
    <w:rsid w:val="003E21AA"/>
    <w:rsid w:val="003E268F"/>
    <w:rsid w:val="003E2F02"/>
    <w:rsid w:val="003E30E4"/>
    <w:rsid w:val="003E3290"/>
    <w:rsid w:val="003E4C7C"/>
    <w:rsid w:val="003E54E3"/>
    <w:rsid w:val="003E5C37"/>
    <w:rsid w:val="003E679B"/>
    <w:rsid w:val="003F0D9E"/>
    <w:rsid w:val="003F1085"/>
    <w:rsid w:val="003F2D41"/>
    <w:rsid w:val="003F3E74"/>
    <w:rsid w:val="003F5BCD"/>
    <w:rsid w:val="003F5F5A"/>
    <w:rsid w:val="003F6357"/>
    <w:rsid w:val="00402BF7"/>
    <w:rsid w:val="00404970"/>
    <w:rsid w:val="00410041"/>
    <w:rsid w:val="00413ED2"/>
    <w:rsid w:val="00414531"/>
    <w:rsid w:val="004145E3"/>
    <w:rsid w:val="004165BC"/>
    <w:rsid w:val="00422B86"/>
    <w:rsid w:val="00422DFF"/>
    <w:rsid w:val="004235FA"/>
    <w:rsid w:val="004246D1"/>
    <w:rsid w:val="00424EB9"/>
    <w:rsid w:val="004270A9"/>
    <w:rsid w:val="004361E6"/>
    <w:rsid w:val="00436255"/>
    <w:rsid w:val="00437BC8"/>
    <w:rsid w:val="004408EA"/>
    <w:rsid w:val="00442353"/>
    <w:rsid w:val="00442A47"/>
    <w:rsid w:val="00445320"/>
    <w:rsid w:val="00445641"/>
    <w:rsid w:val="00447CBA"/>
    <w:rsid w:val="00447E30"/>
    <w:rsid w:val="00450B69"/>
    <w:rsid w:val="0045300A"/>
    <w:rsid w:val="00455EFF"/>
    <w:rsid w:val="00460291"/>
    <w:rsid w:val="004614E6"/>
    <w:rsid w:val="00462DF3"/>
    <w:rsid w:val="00463017"/>
    <w:rsid w:val="004639B7"/>
    <w:rsid w:val="00463CD4"/>
    <w:rsid w:val="00464121"/>
    <w:rsid w:val="00464B1B"/>
    <w:rsid w:val="00465215"/>
    <w:rsid w:val="00465911"/>
    <w:rsid w:val="00466CE7"/>
    <w:rsid w:val="004705F7"/>
    <w:rsid w:val="004711F5"/>
    <w:rsid w:val="004723BC"/>
    <w:rsid w:val="00473252"/>
    <w:rsid w:val="0047406D"/>
    <w:rsid w:val="00474177"/>
    <w:rsid w:val="004758D0"/>
    <w:rsid w:val="00475CF7"/>
    <w:rsid w:val="00476379"/>
    <w:rsid w:val="00477F61"/>
    <w:rsid w:val="004800E0"/>
    <w:rsid w:val="0048091F"/>
    <w:rsid w:val="00480FF9"/>
    <w:rsid w:val="00481582"/>
    <w:rsid w:val="004815D5"/>
    <w:rsid w:val="00482842"/>
    <w:rsid w:val="0048426A"/>
    <w:rsid w:val="0049021D"/>
    <w:rsid w:val="004965B4"/>
    <w:rsid w:val="004A0EF2"/>
    <w:rsid w:val="004A11B0"/>
    <w:rsid w:val="004A1EDF"/>
    <w:rsid w:val="004A54AA"/>
    <w:rsid w:val="004A5B55"/>
    <w:rsid w:val="004A6F27"/>
    <w:rsid w:val="004B0024"/>
    <w:rsid w:val="004B1E1D"/>
    <w:rsid w:val="004B1EDA"/>
    <w:rsid w:val="004B4CBB"/>
    <w:rsid w:val="004C145A"/>
    <w:rsid w:val="004C5574"/>
    <w:rsid w:val="004C79AA"/>
    <w:rsid w:val="004D1177"/>
    <w:rsid w:val="004D20DE"/>
    <w:rsid w:val="004D645B"/>
    <w:rsid w:val="004E01A8"/>
    <w:rsid w:val="004E105B"/>
    <w:rsid w:val="004E2145"/>
    <w:rsid w:val="004E3DC1"/>
    <w:rsid w:val="004E59A8"/>
    <w:rsid w:val="004E5EFD"/>
    <w:rsid w:val="004E644F"/>
    <w:rsid w:val="004E7326"/>
    <w:rsid w:val="004F0C47"/>
    <w:rsid w:val="004F1F8D"/>
    <w:rsid w:val="004F3978"/>
    <w:rsid w:val="004F5627"/>
    <w:rsid w:val="004F6E6F"/>
    <w:rsid w:val="0050037B"/>
    <w:rsid w:val="00500D02"/>
    <w:rsid w:val="005028E1"/>
    <w:rsid w:val="00503822"/>
    <w:rsid w:val="005078FA"/>
    <w:rsid w:val="00514C50"/>
    <w:rsid w:val="005151C6"/>
    <w:rsid w:val="0051534D"/>
    <w:rsid w:val="00515ABB"/>
    <w:rsid w:val="00516403"/>
    <w:rsid w:val="00517A15"/>
    <w:rsid w:val="0052011C"/>
    <w:rsid w:val="005201BB"/>
    <w:rsid w:val="00522770"/>
    <w:rsid w:val="00522E64"/>
    <w:rsid w:val="00523AFA"/>
    <w:rsid w:val="005257A0"/>
    <w:rsid w:val="00531302"/>
    <w:rsid w:val="005315A9"/>
    <w:rsid w:val="00533B9D"/>
    <w:rsid w:val="0053540E"/>
    <w:rsid w:val="00535BB0"/>
    <w:rsid w:val="00535CBF"/>
    <w:rsid w:val="00536C84"/>
    <w:rsid w:val="00540E36"/>
    <w:rsid w:val="005412D3"/>
    <w:rsid w:val="00541415"/>
    <w:rsid w:val="005428D8"/>
    <w:rsid w:val="005446EB"/>
    <w:rsid w:val="00547AE9"/>
    <w:rsid w:val="00550881"/>
    <w:rsid w:val="005510FB"/>
    <w:rsid w:val="00554590"/>
    <w:rsid w:val="00555766"/>
    <w:rsid w:val="00557D23"/>
    <w:rsid w:val="005606ED"/>
    <w:rsid w:val="00563C85"/>
    <w:rsid w:val="00564AF1"/>
    <w:rsid w:val="00565429"/>
    <w:rsid w:val="00570B8E"/>
    <w:rsid w:val="005748C3"/>
    <w:rsid w:val="00574B96"/>
    <w:rsid w:val="005806A3"/>
    <w:rsid w:val="00580C85"/>
    <w:rsid w:val="00582E97"/>
    <w:rsid w:val="0058321F"/>
    <w:rsid w:val="00583330"/>
    <w:rsid w:val="00593F22"/>
    <w:rsid w:val="00594A33"/>
    <w:rsid w:val="00594B7A"/>
    <w:rsid w:val="00596110"/>
    <w:rsid w:val="005963FC"/>
    <w:rsid w:val="005965EE"/>
    <w:rsid w:val="00597DE3"/>
    <w:rsid w:val="005A2F19"/>
    <w:rsid w:val="005A2F8D"/>
    <w:rsid w:val="005A39A2"/>
    <w:rsid w:val="005A5505"/>
    <w:rsid w:val="005A5792"/>
    <w:rsid w:val="005A5AC2"/>
    <w:rsid w:val="005A6F45"/>
    <w:rsid w:val="005B1237"/>
    <w:rsid w:val="005B2BE2"/>
    <w:rsid w:val="005B3A8A"/>
    <w:rsid w:val="005B42C0"/>
    <w:rsid w:val="005B4507"/>
    <w:rsid w:val="005C04BA"/>
    <w:rsid w:val="005C05EF"/>
    <w:rsid w:val="005C079B"/>
    <w:rsid w:val="005C26C6"/>
    <w:rsid w:val="005C2B15"/>
    <w:rsid w:val="005C467A"/>
    <w:rsid w:val="005C4E87"/>
    <w:rsid w:val="005C4ED3"/>
    <w:rsid w:val="005D07E2"/>
    <w:rsid w:val="005D2C41"/>
    <w:rsid w:val="005D3A74"/>
    <w:rsid w:val="005D41FD"/>
    <w:rsid w:val="005D48FA"/>
    <w:rsid w:val="005D58D6"/>
    <w:rsid w:val="005D590E"/>
    <w:rsid w:val="005D7924"/>
    <w:rsid w:val="005F02E4"/>
    <w:rsid w:val="005F1FC5"/>
    <w:rsid w:val="005F2259"/>
    <w:rsid w:val="005F297E"/>
    <w:rsid w:val="005F4E67"/>
    <w:rsid w:val="005F7F7E"/>
    <w:rsid w:val="006014CF"/>
    <w:rsid w:val="00601C93"/>
    <w:rsid w:val="00605D98"/>
    <w:rsid w:val="00605ED4"/>
    <w:rsid w:val="006076FE"/>
    <w:rsid w:val="00610C41"/>
    <w:rsid w:val="006174CA"/>
    <w:rsid w:val="00620C5B"/>
    <w:rsid w:val="0062374B"/>
    <w:rsid w:val="006238D9"/>
    <w:rsid w:val="0062401A"/>
    <w:rsid w:val="006257BD"/>
    <w:rsid w:val="0062650A"/>
    <w:rsid w:val="00626A22"/>
    <w:rsid w:val="00627FE1"/>
    <w:rsid w:val="0063085E"/>
    <w:rsid w:val="00631817"/>
    <w:rsid w:val="00632166"/>
    <w:rsid w:val="006367E9"/>
    <w:rsid w:val="00641955"/>
    <w:rsid w:val="006459F5"/>
    <w:rsid w:val="00647609"/>
    <w:rsid w:val="00651EDF"/>
    <w:rsid w:val="00652A56"/>
    <w:rsid w:val="00652B10"/>
    <w:rsid w:val="006542E6"/>
    <w:rsid w:val="006568C4"/>
    <w:rsid w:val="006578C8"/>
    <w:rsid w:val="0066045E"/>
    <w:rsid w:val="00667FAB"/>
    <w:rsid w:val="0067040E"/>
    <w:rsid w:val="00671783"/>
    <w:rsid w:val="00671D48"/>
    <w:rsid w:val="006734A4"/>
    <w:rsid w:val="00673A41"/>
    <w:rsid w:val="006741F5"/>
    <w:rsid w:val="006748BE"/>
    <w:rsid w:val="006748FC"/>
    <w:rsid w:val="006758FD"/>
    <w:rsid w:val="00676BB2"/>
    <w:rsid w:val="00683E46"/>
    <w:rsid w:val="00690450"/>
    <w:rsid w:val="00690D24"/>
    <w:rsid w:val="0069247E"/>
    <w:rsid w:val="006A38B5"/>
    <w:rsid w:val="006A4302"/>
    <w:rsid w:val="006A49BA"/>
    <w:rsid w:val="006A4A9A"/>
    <w:rsid w:val="006A4B2C"/>
    <w:rsid w:val="006A4F41"/>
    <w:rsid w:val="006A5892"/>
    <w:rsid w:val="006A6CAC"/>
    <w:rsid w:val="006A6DA0"/>
    <w:rsid w:val="006A74A2"/>
    <w:rsid w:val="006A7D9F"/>
    <w:rsid w:val="006B25B3"/>
    <w:rsid w:val="006B41DC"/>
    <w:rsid w:val="006B44CA"/>
    <w:rsid w:val="006B6F45"/>
    <w:rsid w:val="006C066D"/>
    <w:rsid w:val="006C0CAA"/>
    <w:rsid w:val="006C5248"/>
    <w:rsid w:val="006C59D2"/>
    <w:rsid w:val="006C703D"/>
    <w:rsid w:val="006C7203"/>
    <w:rsid w:val="006D11DF"/>
    <w:rsid w:val="006D2F3F"/>
    <w:rsid w:val="006D4BCB"/>
    <w:rsid w:val="006D4F8C"/>
    <w:rsid w:val="006E1201"/>
    <w:rsid w:val="006E17A1"/>
    <w:rsid w:val="006E34E0"/>
    <w:rsid w:val="006F152C"/>
    <w:rsid w:val="006F469C"/>
    <w:rsid w:val="006F4ED2"/>
    <w:rsid w:val="006F57A2"/>
    <w:rsid w:val="006F7921"/>
    <w:rsid w:val="006F7E66"/>
    <w:rsid w:val="00700FC1"/>
    <w:rsid w:val="00704A64"/>
    <w:rsid w:val="00707916"/>
    <w:rsid w:val="00707D5B"/>
    <w:rsid w:val="007107B6"/>
    <w:rsid w:val="0071241A"/>
    <w:rsid w:val="00714AB6"/>
    <w:rsid w:val="007170DB"/>
    <w:rsid w:val="00717190"/>
    <w:rsid w:val="00720079"/>
    <w:rsid w:val="00721433"/>
    <w:rsid w:val="0072539D"/>
    <w:rsid w:val="007262AB"/>
    <w:rsid w:val="007341AE"/>
    <w:rsid w:val="007366F0"/>
    <w:rsid w:val="00743D15"/>
    <w:rsid w:val="00743EBF"/>
    <w:rsid w:val="007446F5"/>
    <w:rsid w:val="0074598C"/>
    <w:rsid w:val="007468BB"/>
    <w:rsid w:val="007476EC"/>
    <w:rsid w:val="0075007A"/>
    <w:rsid w:val="00751FD3"/>
    <w:rsid w:val="00754E98"/>
    <w:rsid w:val="00754F23"/>
    <w:rsid w:val="00756E7F"/>
    <w:rsid w:val="007619EF"/>
    <w:rsid w:val="00762DB4"/>
    <w:rsid w:val="00763D3B"/>
    <w:rsid w:val="00765BFB"/>
    <w:rsid w:val="00773378"/>
    <w:rsid w:val="007767F7"/>
    <w:rsid w:val="00780A63"/>
    <w:rsid w:val="00782A7A"/>
    <w:rsid w:val="00783B89"/>
    <w:rsid w:val="00784492"/>
    <w:rsid w:val="0078633D"/>
    <w:rsid w:val="00786C22"/>
    <w:rsid w:val="0078741B"/>
    <w:rsid w:val="00792A8A"/>
    <w:rsid w:val="00794649"/>
    <w:rsid w:val="00796235"/>
    <w:rsid w:val="007973B9"/>
    <w:rsid w:val="007A06A7"/>
    <w:rsid w:val="007A145C"/>
    <w:rsid w:val="007A163D"/>
    <w:rsid w:val="007A17FD"/>
    <w:rsid w:val="007A2625"/>
    <w:rsid w:val="007A4A33"/>
    <w:rsid w:val="007B0734"/>
    <w:rsid w:val="007B0A55"/>
    <w:rsid w:val="007B112B"/>
    <w:rsid w:val="007B1285"/>
    <w:rsid w:val="007B25A9"/>
    <w:rsid w:val="007B27E3"/>
    <w:rsid w:val="007B36E6"/>
    <w:rsid w:val="007B4206"/>
    <w:rsid w:val="007B7A79"/>
    <w:rsid w:val="007C0275"/>
    <w:rsid w:val="007C044E"/>
    <w:rsid w:val="007C1491"/>
    <w:rsid w:val="007C1F7C"/>
    <w:rsid w:val="007C4F72"/>
    <w:rsid w:val="007D10A7"/>
    <w:rsid w:val="007D13FB"/>
    <w:rsid w:val="007D3179"/>
    <w:rsid w:val="007D3940"/>
    <w:rsid w:val="007D3B74"/>
    <w:rsid w:val="007D6FE9"/>
    <w:rsid w:val="007E09C2"/>
    <w:rsid w:val="007E2013"/>
    <w:rsid w:val="007E243A"/>
    <w:rsid w:val="007E2590"/>
    <w:rsid w:val="007E4EF5"/>
    <w:rsid w:val="007E5446"/>
    <w:rsid w:val="007E7385"/>
    <w:rsid w:val="007E73E1"/>
    <w:rsid w:val="007F0654"/>
    <w:rsid w:val="007F06A5"/>
    <w:rsid w:val="007F1B5C"/>
    <w:rsid w:val="007F3496"/>
    <w:rsid w:val="007F4B28"/>
    <w:rsid w:val="007F66E0"/>
    <w:rsid w:val="0080093F"/>
    <w:rsid w:val="00801D05"/>
    <w:rsid w:val="00802800"/>
    <w:rsid w:val="00802C3F"/>
    <w:rsid w:val="008071E0"/>
    <w:rsid w:val="00807495"/>
    <w:rsid w:val="008122E0"/>
    <w:rsid w:val="008142C7"/>
    <w:rsid w:val="008168B4"/>
    <w:rsid w:val="00821BF2"/>
    <w:rsid w:val="00822279"/>
    <w:rsid w:val="00826274"/>
    <w:rsid w:val="0082691C"/>
    <w:rsid w:val="008312D2"/>
    <w:rsid w:val="008316FC"/>
    <w:rsid w:val="008327B0"/>
    <w:rsid w:val="008332CD"/>
    <w:rsid w:val="008338F8"/>
    <w:rsid w:val="00834209"/>
    <w:rsid w:val="00834749"/>
    <w:rsid w:val="008360D8"/>
    <w:rsid w:val="0083794F"/>
    <w:rsid w:val="00841263"/>
    <w:rsid w:val="00841F54"/>
    <w:rsid w:val="00842C17"/>
    <w:rsid w:val="0084428D"/>
    <w:rsid w:val="0084602A"/>
    <w:rsid w:val="00853D71"/>
    <w:rsid w:val="00854056"/>
    <w:rsid w:val="00856656"/>
    <w:rsid w:val="00857241"/>
    <w:rsid w:val="008578C5"/>
    <w:rsid w:val="008609BE"/>
    <w:rsid w:val="00861C28"/>
    <w:rsid w:val="00862648"/>
    <w:rsid w:val="00862F59"/>
    <w:rsid w:val="00867DEE"/>
    <w:rsid w:val="008702C9"/>
    <w:rsid w:val="008708E2"/>
    <w:rsid w:val="00870D03"/>
    <w:rsid w:val="008714B1"/>
    <w:rsid w:val="0087423F"/>
    <w:rsid w:val="00880531"/>
    <w:rsid w:val="00880843"/>
    <w:rsid w:val="00880B09"/>
    <w:rsid w:val="00883612"/>
    <w:rsid w:val="00883BBB"/>
    <w:rsid w:val="008850B1"/>
    <w:rsid w:val="0088590F"/>
    <w:rsid w:val="00885D1E"/>
    <w:rsid w:val="008863F2"/>
    <w:rsid w:val="0088713F"/>
    <w:rsid w:val="00891169"/>
    <w:rsid w:val="008920BA"/>
    <w:rsid w:val="00892BD9"/>
    <w:rsid w:val="0089318C"/>
    <w:rsid w:val="008934F0"/>
    <w:rsid w:val="008938F0"/>
    <w:rsid w:val="00894E04"/>
    <w:rsid w:val="00895E2B"/>
    <w:rsid w:val="00897824"/>
    <w:rsid w:val="008B2A70"/>
    <w:rsid w:val="008B33D3"/>
    <w:rsid w:val="008B4C62"/>
    <w:rsid w:val="008B5AF7"/>
    <w:rsid w:val="008B7FD4"/>
    <w:rsid w:val="008C0A16"/>
    <w:rsid w:val="008C1B43"/>
    <w:rsid w:val="008C24F7"/>
    <w:rsid w:val="008C28F1"/>
    <w:rsid w:val="008C33D8"/>
    <w:rsid w:val="008C3FD8"/>
    <w:rsid w:val="008C7981"/>
    <w:rsid w:val="008D0DD1"/>
    <w:rsid w:val="008D1E1D"/>
    <w:rsid w:val="008D2922"/>
    <w:rsid w:val="008D376A"/>
    <w:rsid w:val="008D3FB1"/>
    <w:rsid w:val="008D4CC2"/>
    <w:rsid w:val="008D6DF2"/>
    <w:rsid w:val="008D777C"/>
    <w:rsid w:val="008E01B1"/>
    <w:rsid w:val="008E1B0B"/>
    <w:rsid w:val="008E371D"/>
    <w:rsid w:val="008E4A0B"/>
    <w:rsid w:val="008E5D19"/>
    <w:rsid w:val="008E6F25"/>
    <w:rsid w:val="008E72DB"/>
    <w:rsid w:val="008F2D68"/>
    <w:rsid w:val="008F39A1"/>
    <w:rsid w:val="008F4A82"/>
    <w:rsid w:val="008F60AD"/>
    <w:rsid w:val="008F7772"/>
    <w:rsid w:val="009036B6"/>
    <w:rsid w:val="00903F67"/>
    <w:rsid w:val="0090528D"/>
    <w:rsid w:val="009056AB"/>
    <w:rsid w:val="0090592C"/>
    <w:rsid w:val="009059DD"/>
    <w:rsid w:val="0090726C"/>
    <w:rsid w:val="0090784E"/>
    <w:rsid w:val="0091326C"/>
    <w:rsid w:val="0091399C"/>
    <w:rsid w:val="009142E4"/>
    <w:rsid w:val="00922178"/>
    <w:rsid w:val="0092467F"/>
    <w:rsid w:val="009249D5"/>
    <w:rsid w:val="00925192"/>
    <w:rsid w:val="00925429"/>
    <w:rsid w:val="0092739E"/>
    <w:rsid w:val="009273E2"/>
    <w:rsid w:val="0093020F"/>
    <w:rsid w:val="00931718"/>
    <w:rsid w:val="00931CAC"/>
    <w:rsid w:val="00931D6A"/>
    <w:rsid w:val="009342B3"/>
    <w:rsid w:val="009355F1"/>
    <w:rsid w:val="00946116"/>
    <w:rsid w:val="009471E2"/>
    <w:rsid w:val="00947325"/>
    <w:rsid w:val="00947EF7"/>
    <w:rsid w:val="009500F4"/>
    <w:rsid w:val="00950FA8"/>
    <w:rsid w:val="00952630"/>
    <w:rsid w:val="00954B1E"/>
    <w:rsid w:val="00955FDB"/>
    <w:rsid w:val="009577D8"/>
    <w:rsid w:val="00957E24"/>
    <w:rsid w:val="009604BB"/>
    <w:rsid w:val="00960579"/>
    <w:rsid w:val="00960E69"/>
    <w:rsid w:val="00960FE8"/>
    <w:rsid w:val="009624DD"/>
    <w:rsid w:val="009639B0"/>
    <w:rsid w:val="009641AB"/>
    <w:rsid w:val="0096451F"/>
    <w:rsid w:val="009646AF"/>
    <w:rsid w:val="00966560"/>
    <w:rsid w:val="00966E67"/>
    <w:rsid w:val="00971C3F"/>
    <w:rsid w:val="00971E7C"/>
    <w:rsid w:val="00975006"/>
    <w:rsid w:val="009753D5"/>
    <w:rsid w:val="00975F57"/>
    <w:rsid w:val="00980B19"/>
    <w:rsid w:val="00981A67"/>
    <w:rsid w:val="00981B37"/>
    <w:rsid w:val="00982A07"/>
    <w:rsid w:val="009834DC"/>
    <w:rsid w:val="009834E3"/>
    <w:rsid w:val="00987490"/>
    <w:rsid w:val="009878D6"/>
    <w:rsid w:val="00992DAA"/>
    <w:rsid w:val="00995D18"/>
    <w:rsid w:val="00995D88"/>
    <w:rsid w:val="00996610"/>
    <w:rsid w:val="00996F2C"/>
    <w:rsid w:val="009A00A8"/>
    <w:rsid w:val="009A0B8F"/>
    <w:rsid w:val="009A0EB6"/>
    <w:rsid w:val="009A1B3F"/>
    <w:rsid w:val="009A2A80"/>
    <w:rsid w:val="009A3E1E"/>
    <w:rsid w:val="009B4FE0"/>
    <w:rsid w:val="009B5E4F"/>
    <w:rsid w:val="009B6E3A"/>
    <w:rsid w:val="009B6E4C"/>
    <w:rsid w:val="009B72E7"/>
    <w:rsid w:val="009C10B6"/>
    <w:rsid w:val="009C51B6"/>
    <w:rsid w:val="009D1032"/>
    <w:rsid w:val="009D2073"/>
    <w:rsid w:val="009D216B"/>
    <w:rsid w:val="009D4DDA"/>
    <w:rsid w:val="009D6279"/>
    <w:rsid w:val="009E0DB7"/>
    <w:rsid w:val="009E309E"/>
    <w:rsid w:val="009E351E"/>
    <w:rsid w:val="009E3BD4"/>
    <w:rsid w:val="009E51E7"/>
    <w:rsid w:val="009F0E13"/>
    <w:rsid w:val="009F1A6D"/>
    <w:rsid w:val="009F3678"/>
    <w:rsid w:val="009F502C"/>
    <w:rsid w:val="009F66F4"/>
    <w:rsid w:val="009F6BCA"/>
    <w:rsid w:val="009F6FF5"/>
    <w:rsid w:val="009F780B"/>
    <w:rsid w:val="00A0387C"/>
    <w:rsid w:val="00A067EC"/>
    <w:rsid w:val="00A11473"/>
    <w:rsid w:val="00A11D3A"/>
    <w:rsid w:val="00A120FE"/>
    <w:rsid w:val="00A1615F"/>
    <w:rsid w:val="00A16BEE"/>
    <w:rsid w:val="00A17898"/>
    <w:rsid w:val="00A17DD2"/>
    <w:rsid w:val="00A20CF3"/>
    <w:rsid w:val="00A224E7"/>
    <w:rsid w:val="00A247B8"/>
    <w:rsid w:val="00A25681"/>
    <w:rsid w:val="00A26296"/>
    <w:rsid w:val="00A262A3"/>
    <w:rsid w:val="00A306E8"/>
    <w:rsid w:val="00A36207"/>
    <w:rsid w:val="00A4043A"/>
    <w:rsid w:val="00A40C59"/>
    <w:rsid w:val="00A429F6"/>
    <w:rsid w:val="00A43494"/>
    <w:rsid w:val="00A45244"/>
    <w:rsid w:val="00A46219"/>
    <w:rsid w:val="00A502D7"/>
    <w:rsid w:val="00A516F9"/>
    <w:rsid w:val="00A550F5"/>
    <w:rsid w:val="00A55D9E"/>
    <w:rsid w:val="00A56C27"/>
    <w:rsid w:val="00A57B6D"/>
    <w:rsid w:val="00A60E6D"/>
    <w:rsid w:val="00A61E86"/>
    <w:rsid w:val="00A625A1"/>
    <w:rsid w:val="00A62EEB"/>
    <w:rsid w:val="00A63AC9"/>
    <w:rsid w:val="00A662D5"/>
    <w:rsid w:val="00A66F7C"/>
    <w:rsid w:val="00A7422D"/>
    <w:rsid w:val="00A758AD"/>
    <w:rsid w:val="00A8036F"/>
    <w:rsid w:val="00A80768"/>
    <w:rsid w:val="00A80792"/>
    <w:rsid w:val="00A80CDE"/>
    <w:rsid w:val="00A81E48"/>
    <w:rsid w:val="00A833FC"/>
    <w:rsid w:val="00A87A89"/>
    <w:rsid w:val="00A91CDF"/>
    <w:rsid w:val="00A923DA"/>
    <w:rsid w:val="00A9371D"/>
    <w:rsid w:val="00A93BF6"/>
    <w:rsid w:val="00A94C8E"/>
    <w:rsid w:val="00A957C5"/>
    <w:rsid w:val="00AA1120"/>
    <w:rsid w:val="00AA4115"/>
    <w:rsid w:val="00AA4BB9"/>
    <w:rsid w:val="00AA6AB4"/>
    <w:rsid w:val="00AA7849"/>
    <w:rsid w:val="00AB1D9E"/>
    <w:rsid w:val="00AB204A"/>
    <w:rsid w:val="00AB4CCF"/>
    <w:rsid w:val="00AB5699"/>
    <w:rsid w:val="00AC3FE1"/>
    <w:rsid w:val="00AC5A54"/>
    <w:rsid w:val="00AC71D5"/>
    <w:rsid w:val="00AD328C"/>
    <w:rsid w:val="00AD3E6B"/>
    <w:rsid w:val="00AD7A25"/>
    <w:rsid w:val="00AE3D60"/>
    <w:rsid w:val="00AE4D80"/>
    <w:rsid w:val="00AE68AC"/>
    <w:rsid w:val="00AE7D5B"/>
    <w:rsid w:val="00AF032B"/>
    <w:rsid w:val="00AF0A06"/>
    <w:rsid w:val="00AF0CC2"/>
    <w:rsid w:val="00AF0FDF"/>
    <w:rsid w:val="00AF49B4"/>
    <w:rsid w:val="00AF4B4A"/>
    <w:rsid w:val="00AF7050"/>
    <w:rsid w:val="00B03209"/>
    <w:rsid w:val="00B10489"/>
    <w:rsid w:val="00B124AA"/>
    <w:rsid w:val="00B12F07"/>
    <w:rsid w:val="00B17C01"/>
    <w:rsid w:val="00B22BDA"/>
    <w:rsid w:val="00B2688A"/>
    <w:rsid w:val="00B27ADB"/>
    <w:rsid w:val="00B3122E"/>
    <w:rsid w:val="00B31243"/>
    <w:rsid w:val="00B32AED"/>
    <w:rsid w:val="00B3679E"/>
    <w:rsid w:val="00B36B76"/>
    <w:rsid w:val="00B42F33"/>
    <w:rsid w:val="00B431B2"/>
    <w:rsid w:val="00B43CC4"/>
    <w:rsid w:val="00B473E9"/>
    <w:rsid w:val="00B523BF"/>
    <w:rsid w:val="00B55EC4"/>
    <w:rsid w:val="00B56D6D"/>
    <w:rsid w:val="00B57FDB"/>
    <w:rsid w:val="00B60B24"/>
    <w:rsid w:val="00B618A6"/>
    <w:rsid w:val="00B63EEA"/>
    <w:rsid w:val="00B6436F"/>
    <w:rsid w:val="00B65897"/>
    <w:rsid w:val="00B6599A"/>
    <w:rsid w:val="00B71A7C"/>
    <w:rsid w:val="00B743CA"/>
    <w:rsid w:val="00B75217"/>
    <w:rsid w:val="00B771A7"/>
    <w:rsid w:val="00B77F4C"/>
    <w:rsid w:val="00B824E7"/>
    <w:rsid w:val="00B828E8"/>
    <w:rsid w:val="00B878D2"/>
    <w:rsid w:val="00B87C21"/>
    <w:rsid w:val="00B924BD"/>
    <w:rsid w:val="00B9272E"/>
    <w:rsid w:val="00B944F6"/>
    <w:rsid w:val="00B95859"/>
    <w:rsid w:val="00BA38D4"/>
    <w:rsid w:val="00BA412F"/>
    <w:rsid w:val="00BA462E"/>
    <w:rsid w:val="00BA4A3F"/>
    <w:rsid w:val="00BA6027"/>
    <w:rsid w:val="00BA7D98"/>
    <w:rsid w:val="00BB31EC"/>
    <w:rsid w:val="00BB5CC5"/>
    <w:rsid w:val="00BC3509"/>
    <w:rsid w:val="00BD58FF"/>
    <w:rsid w:val="00BD6411"/>
    <w:rsid w:val="00BE1110"/>
    <w:rsid w:val="00BE4E1C"/>
    <w:rsid w:val="00BE6351"/>
    <w:rsid w:val="00BE68E9"/>
    <w:rsid w:val="00BF28D1"/>
    <w:rsid w:val="00BF3671"/>
    <w:rsid w:val="00BF4105"/>
    <w:rsid w:val="00BF4D71"/>
    <w:rsid w:val="00BF4F0B"/>
    <w:rsid w:val="00BF53C0"/>
    <w:rsid w:val="00BF68DC"/>
    <w:rsid w:val="00BF728D"/>
    <w:rsid w:val="00BF7703"/>
    <w:rsid w:val="00C0412F"/>
    <w:rsid w:val="00C058E4"/>
    <w:rsid w:val="00C07526"/>
    <w:rsid w:val="00C12DE7"/>
    <w:rsid w:val="00C14994"/>
    <w:rsid w:val="00C15B2A"/>
    <w:rsid w:val="00C16059"/>
    <w:rsid w:val="00C24BF2"/>
    <w:rsid w:val="00C259A4"/>
    <w:rsid w:val="00C278CD"/>
    <w:rsid w:val="00C3199D"/>
    <w:rsid w:val="00C31E29"/>
    <w:rsid w:val="00C33091"/>
    <w:rsid w:val="00C3356A"/>
    <w:rsid w:val="00C36552"/>
    <w:rsid w:val="00C37F9B"/>
    <w:rsid w:val="00C4237A"/>
    <w:rsid w:val="00C425E7"/>
    <w:rsid w:val="00C432D0"/>
    <w:rsid w:val="00C43BA4"/>
    <w:rsid w:val="00C43F2D"/>
    <w:rsid w:val="00C45AE7"/>
    <w:rsid w:val="00C46017"/>
    <w:rsid w:val="00C512A8"/>
    <w:rsid w:val="00C51651"/>
    <w:rsid w:val="00C530FB"/>
    <w:rsid w:val="00C54060"/>
    <w:rsid w:val="00C540FC"/>
    <w:rsid w:val="00C54DD9"/>
    <w:rsid w:val="00C5550D"/>
    <w:rsid w:val="00C55E5A"/>
    <w:rsid w:val="00C560D4"/>
    <w:rsid w:val="00C6065C"/>
    <w:rsid w:val="00C63092"/>
    <w:rsid w:val="00C630FA"/>
    <w:rsid w:val="00C700EB"/>
    <w:rsid w:val="00C720E4"/>
    <w:rsid w:val="00C75106"/>
    <w:rsid w:val="00C76077"/>
    <w:rsid w:val="00C76262"/>
    <w:rsid w:val="00C80E4D"/>
    <w:rsid w:val="00C82CDD"/>
    <w:rsid w:val="00C83BF5"/>
    <w:rsid w:val="00C84193"/>
    <w:rsid w:val="00C846DE"/>
    <w:rsid w:val="00C85626"/>
    <w:rsid w:val="00C85B47"/>
    <w:rsid w:val="00C87F73"/>
    <w:rsid w:val="00C90755"/>
    <w:rsid w:val="00C9157A"/>
    <w:rsid w:val="00C91E9E"/>
    <w:rsid w:val="00C92520"/>
    <w:rsid w:val="00C969D7"/>
    <w:rsid w:val="00C9732A"/>
    <w:rsid w:val="00C97B3E"/>
    <w:rsid w:val="00CA1499"/>
    <w:rsid w:val="00CA2189"/>
    <w:rsid w:val="00CA269C"/>
    <w:rsid w:val="00CA33F7"/>
    <w:rsid w:val="00CB1ABD"/>
    <w:rsid w:val="00CB22F8"/>
    <w:rsid w:val="00CB5450"/>
    <w:rsid w:val="00CC000E"/>
    <w:rsid w:val="00CC2527"/>
    <w:rsid w:val="00CC3127"/>
    <w:rsid w:val="00CC4F33"/>
    <w:rsid w:val="00CC6205"/>
    <w:rsid w:val="00CC66CE"/>
    <w:rsid w:val="00CC7851"/>
    <w:rsid w:val="00CC78E2"/>
    <w:rsid w:val="00CD1883"/>
    <w:rsid w:val="00CD32F8"/>
    <w:rsid w:val="00CD7AEB"/>
    <w:rsid w:val="00CE16C6"/>
    <w:rsid w:val="00CE5960"/>
    <w:rsid w:val="00CE716B"/>
    <w:rsid w:val="00CF204C"/>
    <w:rsid w:val="00CF3205"/>
    <w:rsid w:val="00CF52D3"/>
    <w:rsid w:val="00CF55F9"/>
    <w:rsid w:val="00D02612"/>
    <w:rsid w:val="00D02907"/>
    <w:rsid w:val="00D031E3"/>
    <w:rsid w:val="00D04069"/>
    <w:rsid w:val="00D0493B"/>
    <w:rsid w:val="00D05C61"/>
    <w:rsid w:val="00D128DE"/>
    <w:rsid w:val="00D13618"/>
    <w:rsid w:val="00D13D5D"/>
    <w:rsid w:val="00D1428E"/>
    <w:rsid w:val="00D150D0"/>
    <w:rsid w:val="00D16444"/>
    <w:rsid w:val="00D16F2B"/>
    <w:rsid w:val="00D2011B"/>
    <w:rsid w:val="00D20BC2"/>
    <w:rsid w:val="00D21002"/>
    <w:rsid w:val="00D24461"/>
    <w:rsid w:val="00D260AF"/>
    <w:rsid w:val="00D30B07"/>
    <w:rsid w:val="00D30CF2"/>
    <w:rsid w:val="00D34708"/>
    <w:rsid w:val="00D35DAE"/>
    <w:rsid w:val="00D366AC"/>
    <w:rsid w:val="00D40A59"/>
    <w:rsid w:val="00D415BC"/>
    <w:rsid w:val="00D42D17"/>
    <w:rsid w:val="00D430E1"/>
    <w:rsid w:val="00D53AF3"/>
    <w:rsid w:val="00D54850"/>
    <w:rsid w:val="00D54F3D"/>
    <w:rsid w:val="00D5564E"/>
    <w:rsid w:val="00D5596D"/>
    <w:rsid w:val="00D56198"/>
    <w:rsid w:val="00D572E8"/>
    <w:rsid w:val="00D6058E"/>
    <w:rsid w:val="00D6076D"/>
    <w:rsid w:val="00D61094"/>
    <w:rsid w:val="00D61B02"/>
    <w:rsid w:val="00D663D3"/>
    <w:rsid w:val="00D70E7C"/>
    <w:rsid w:val="00D77625"/>
    <w:rsid w:val="00D7770E"/>
    <w:rsid w:val="00D81F7C"/>
    <w:rsid w:val="00D82C55"/>
    <w:rsid w:val="00D84EF1"/>
    <w:rsid w:val="00D84F30"/>
    <w:rsid w:val="00D93178"/>
    <w:rsid w:val="00D9349A"/>
    <w:rsid w:val="00D93579"/>
    <w:rsid w:val="00D93D4F"/>
    <w:rsid w:val="00D9470E"/>
    <w:rsid w:val="00D9487E"/>
    <w:rsid w:val="00D94D23"/>
    <w:rsid w:val="00D95201"/>
    <w:rsid w:val="00DA1C08"/>
    <w:rsid w:val="00DA1DE1"/>
    <w:rsid w:val="00DA3001"/>
    <w:rsid w:val="00DA459A"/>
    <w:rsid w:val="00DA5316"/>
    <w:rsid w:val="00DB037F"/>
    <w:rsid w:val="00DB059E"/>
    <w:rsid w:val="00DB40DA"/>
    <w:rsid w:val="00DB4A56"/>
    <w:rsid w:val="00DB557B"/>
    <w:rsid w:val="00DB5602"/>
    <w:rsid w:val="00DB59D2"/>
    <w:rsid w:val="00DC08D1"/>
    <w:rsid w:val="00DC30D3"/>
    <w:rsid w:val="00DC6D33"/>
    <w:rsid w:val="00DD0AA3"/>
    <w:rsid w:val="00DD3387"/>
    <w:rsid w:val="00DD3D55"/>
    <w:rsid w:val="00DD3EA8"/>
    <w:rsid w:val="00DD3F69"/>
    <w:rsid w:val="00DD5479"/>
    <w:rsid w:val="00DD6844"/>
    <w:rsid w:val="00DD6BA3"/>
    <w:rsid w:val="00DD740F"/>
    <w:rsid w:val="00DE09B4"/>
    <w:rsid w:val="00DE2E10"/>
    <w:rsid w:val="00DE4DAD"/>
    <w:rsid w:val="00DF076C"/>
    <w:rsid w:val="00DF12D6"/>
    <w:rsid w:val="00DF3F25"/>
    <w:rsid w:val="00DF4E20"/>
    <w:rsid w:val="00DF6657"/>
    <w:rsid w:val="00E01C63"/>
    <w:rsid w:val="00E0389B"/>
    <w:rsid w:val="00E11112"/>
    <w:rsid w:val="00E11DD1"/>
    <w:rsid w:val="00E12898"/>
    <w:rsid w:val="00E151EA"/>
    <w:rsid w:val="00E15A3E"/>
    <w:rsid w:val="00E22467"/>
    <w:rsid w:val="00E24B60"/>
    <w:rsid w:val="00E258A5"/>
    <w:rsid w:val="00E3009A"/>
    <w:rsid w:val="00E3302D"/>
    <w:rsid w:val="00E36DD4"/>
    <w:rsid w:val="00E42DE3"/>
    <w:rsid w:val="00E454A2"/>
    <w:rsid w:val="00E46EAA"/>
    <w:rsid w:val="00E46FD1"/>
    <w:rsid w:val="00E502E1"/>
    <w:rsid w:val="00E511BB"/>
    <w:rsid w:val="00E51BBF"/>
    <w:rsid w:val="00E52378"/>
    <w:rsid w:val="00E63CEC"/>
    <w:rsid w:val="00E63FF4"/>
    <w:rsid w:val="00E70B8B"/>
    <w:rsid w:val="00E73EF7"/>
    <w:rsid w:val="00E74784"/>
    <w:rsid w:val="00E75ADA"/>
    <w:rsid w:val="00E7668F"/>
    <w:rsid w:val="00E77FC5"/>
    <w:rsid w:val="00E80C5C"/>
    <w:rsid w:val="00E821B8"/>
    <w:rsid w:val="00E82C13"/>
    <w:rsid w:val="00E86293"/>
    <w:rsid w:val="00E863D4"/>
    <w:rsid w:val="00E86AEC"/>
    <w:rsid w:val="00E90917"/>
    <w:rsid w:val="00E90D17"/>
    <w:rsid w:val="00E917AF"/>
    <w:rsid w:val="00E92FD5"/>
    <w:rsid w:val="00E96A3C"/>
    <w:rsid w:val="00E97D45"/>
    <w:rsid w:val="00EA0280"/>
    <w:rsid w:val="00EA1C9F"/>
    <w:rsid w:val="00EA377C"/>
    <w:rsid w:val="00EA73BC"/>
    <w:rsid w:val="00EB12C1"/>
    <w:rsid w:val="00EB1E35"/>
    <w:rsid w:val="00EB2C99"/>
    <w:rsid w:val="00EB374E"/>
    <w:rsid w:val="00EB72EF"/>
    <w:rsid w:val="00EC0E99"/>
    <w:rsid w:val="00EC11C0"/>
    <w:rsid w:val="00EC3006"/>
    <w:rsid w:val="00EC4793"/>
    <w:rsid w:val="00EC5274"/>
    <w:rsid w:val="00EC544C"/>
    <w:rsid w:val="00EC77A6"/>
    <w:rsid w:val="00EC7A4A"/>
    <w:rsid w:val="00ED11AA"/>
    <w:rsid w:val="00ED24FA"/>
    <w:rsid w:val="00ED2F94"/>
    <w:rsid w:val="00ED457E"/>
    <w:rsid w:val="00ED4BB3"/>
    <w:rsid w:val="00ED6A13"/>
    <w:rsid w:val="00EE3997"/>
    <w:rsid w:val="00EE4E84"/>
    <w:rsid w:val="00EE53DE"/>
    <w:rsid w:val="00EE5AFF"/>
    <w:rsid w:val="00EF0ECA"/>
    <w:rsid w:val="00EF253F"/>
    <w:rsid w:val="00EF3749"/>
    <w:rsid w:val="00F05934"/>
    <w:rsid w:val="00F07C90"/>
    <w:rsid w:val="00F10DCF"/>
    <w:rsid w:val="00F12941"/>
    <w:rsid w:val="00F13893"/>
    <w:rsid w:val="00F14D8B"/>
    <w:rsid w:val="00F15F1C"/>
    <w:rsid w:val="00F162CE"/>
    <w:rsid w:val="00F16BF6"/>
    <w:rsid w:val="00F2063F"/>
    <w:rsid w:val="00F20741"/>
    <w:rsid w:val="00F21C79"/>
    <w:rsid w:val="00F21EAC"/>
    <w:rsid w:val="00F22E4B"/>
    <w:rsid w:val="00F2371B"/>
    <w:rsid w:val="00F23AA8"/>
    <w:rsid w:val="00F27423"/>
    <w:rsid w:val="00F279E8"/>
    <w:rsid w:val="00F3566C"/>
    <w:rsid w:val="00F3586D"/>
    <w:rsid w:val="00F36B4A"/>
    <w:rsid w:val="00F40371"/>
    <w:rsid w:val="00F41334"/>
    <w:rsid w:val="00F500C7"/>
    <w:rsid w:val="00F50BEE"/>
    <w:rsid w:val="00F520DA"/>
    <w:rsid w:val="00F55E31"/>
    <w:rsid w:val="00F67CB0"/>
    <w:rsid w:val="00F711DC"/>
    <w:rsid w:val="00F71944"/>
    <w:rsid w:val="00F73278"/>
    <w:rsid w:val="00F7335E"/>
    <w:rsid w:val="00F73E76"/>
    <w:rsid w:val="00F74863"/>
    <w:rsid w:val="00F767DA"/>
    <w:rsid w:val="00F76C46"/>
    <w:rsid w:val="00F76ECD"/>
    <w:rsid w:val="00F812FB"/>
    <w:rsid w:val="00F83A01"/>
    <w:rsid w:val="00F90422"/>
    <w:rsid w:val="00F9104F"/>
    <w:rsid w:val="00F91D6D"/>
    <w:rsid w:val="00F91E32"/>
    <w:rsid w:val="00F97455"/>
    <w:rsid w:val="00FA270A"/>
    <w:rsid w:val="00FA2F4D"/>
    <w:rsid w:val="00FA589B"/>
    <w:rsid w:val="00FA7083"/>
    <w:rsid w:val="00FA757C"/>
    <w:rsid w:val="00FA7C18"/>
    <w:rsid w:val="00FB5539"/>
    <w:rsid w:val="00FB575D"/>
    <w:rsid w:val="00FC06EC"/>
    <w:rsid w:val="00FC1F7D"/>
    <w:rsid w:val="00FC3C4F"/>
    <w:rsid w:val="00FC47A1"/>
    <w:rsid w:val="00FC750F"/>
    <w:rsid w:val="00FD018D"/>
    <w:rsid w:val="00FD1E6A"/>
    <w:rsid w:val="00FD2175"/>
    <w:rsid w:val="00FD3319"/>
    <w:rsid w:val="00FD354D"/>
    <w:rsid w:val="00FD36E3"/>
    <w:rsid w:val="00FD4760"/>
    <w:rsid w:val="00FD5D83"/>
    <w:rsid w:val="00FD6377"/>
    <w:rsid w:val="00FD7096"/>
    <w:rsid w:val="00FE30D7"/>
    <w:rsid w:val="00FE3A60"/>
    <w:rsid w:val="00FE6482"/>
    <w:rsid w:val="00FE7320"/>
    <w:rsid w:val="00FF09D9"/>
    <w:rsid w:val="00FF269E"/>
    <w:rsid w:val="01005776"/>
    <w:rsid w:val="0300B724"/>
    <w:rsid w:val="031613CE"/>
    <w:rsid w:val="051A275F"/>
    <w:rsid w:val="054DA8D1"/>
    <w:rsid w:val="056F8319"/>
    <w:rsid w:val="06671377"/>
    <w:rsid w:val="06C6488A"/>
    <w:rsid w:val="0739B90B"/>
    <w:rsid w:val="073D72A2"/>
    <w:rsid w:val="07EDAC2D"/>
    <w:rsid w:val="0825F897"/>
    <w:rsid w:val="08A2096D"/>
    <w:rsid w:val="096EC328"/>
    <w:rsid w:val="09FFE551"/>
    <w:rsid w:val="0A72CEA8"/>
    <w:rsid w:val="0A8F01D6"/>
    <w:rsid w:val="0AD61B96"/>
    <w:rsid w:val="0B2A4144"/>
    <w:rsid w:val="0B3F8FEF"/>
    <w:rsid w:val="0BD16519"/>
    <w:rsid w:val="0BFCC925"/>
    <w:rsid w:val="0C309F63"/>
    <w:rsid w:val="0D19080D"/>
    <w:rsid w:val="0D24C38C"/>
    <w:rsid w:val="0D6EAFC8"/>
    <w:rsid w:val="0E4BEE19"/>
    <w:rsid w:val="0E509478"/>
    <w:rsid w:val="0E87F28E"/>
    <w:rsid w:val="0EC3BDD6"/>
    <w:rsid w:val="10A3295C"/>
    <w:rsid w:val="10D07651"/>
    <w:rsid w:val="1151CA40"/>
    <w:rsid w:val="1184FF9D"/>
    <w:rsid w:val="11B560B2"/>
    <w:rsid w:val="11C8B541"/>
    <w:rsid w:val="1332C270"/>
    <w:rsid w:val="133623EE"/>
    <w:rsid w:val="13BB0D3D"/>
    <w:rsid w:val="140675F9"/>
    <w:rsid w:val="14926D8D"/>
    <w:rsid w:val="15462AD2"/>
    <w:rsid w:val="16874B20"/>
    <w:rsid w:val="1752EBFB"/>
    <w:rsid w:val="1A2623B5"/>
    <w:rsid w:val="1AE51CC2"/>
    <w:rsid w:val="1B9D45B1"/>
    <w:rsid w:val="1BD59A55"/>
    <w:rsid w:val="1D2E75C2"/>
    <w:rsid w:val="1E246E6E"/>
    <w:rsid w:val="1E6BA1D3"/>
    <w:rsid w:val="1E87F6A4"/>
    <w:rsid w:val="1E8FB292"/>
    <w:rsid w:val="1ECBF589"/>
    <w:rsid w:val="1F51C832"/>
    <w:rsid w:val="218D28CE"/>
    <w:rsid w:val="223A08BE"/>
    <w:rsid w:val="230AB040"/>
    <w:rsid w:val="23AC26ED"/>
    <w:rsid w:val="2487C863"/>
    <w:rsid w:val="250771A3"/>
    <w:rsid w:val="25132EE2"/>
    <w:rsid w:val="25192AE3"/>
    <w:rsid w:val="25FA68C7"/>
    <w:rsid w:val="25FD69F4"/>
    <w:rsid w:val="262FA745"/>
    <w:rsid w:val="271D3F23"/>
    <w:rsid w:val="272FA958"/>
    <w:rsid w:val="27EA21C8"/>
    <w:rsid w:val="28336AED"/>
    <w:rsid w:val="285F2FFA"/>
    <w:rsid w:val="289588C5"/>
    <w:rsid w:val="28D9B744"/>
    <w:rsid w:val="2AAFACB0"/>
    <w:rsid w:val="2BFC7705"/>
    <w:rsid w:val="2CA375F2"/>
    <w:rsid w:val="2D0E3E06"/>
    <w:rsid w:val="2DD7659F"/>
    <w:rsid w:val="2F393D3A"/>
    <w:rsid w:val="2FCE605B"/>
    <w:rsid w:val="30364618"/>
    <w:rsid w:val="307E2D1E"/>
    <w:rsid w:val="3140C80F"/>
    <w:rsid w:val="31EB567C"/>
    <w:rsid w:val="323CBFF7"/>
    <w:rsid w:val="3303908F"/>
    <w:rsid w:val="333333E0"/>
    <w:rsid w:val="348DF88D"/>
    <w:rsid w:val="354BADBB"/>
    <w:rsid w:val="35A57586"/>
    <w:rsid w:val="35B34DFC"/>
    <w:rsid w:val="3621C63B"/>
    <w:rsid w:val="36A861C8"/>
    <w:rsid w:val="37BDBC21"/>
    <w:rsid w:val="38318746"/>
    <w:rsid w:val="3863154D"/>
    <w:rsid w:val="393F0D60"/>
    <w:rsid w:val="3A354C6F"/>
    <w:rsid w:val="3C655288"/>
    <w:rsid w:val="3DCC1F90"/>
    <w:rsid w:val="3DCFF09D"/>
    <w:rsid w:val="3ED51B01"/>
    <w:rsid w:val="3FFB1CD8"/>
    <w:rsid w:val="40DBF16A"/>
    <w:rsid w:val="41C4C4D6"/>
    <w:rsid w:val="41C93FBC"/>
    <w:rsid w:val="43839042"/>
    <w:rsid w:val="44E6012A"/>
    <w:rsid w:val="45588CD1"/>
    <w:rsid w:val="464ED5BE"/>
    <w:rsid w:val="46BE78A5"/>
    <w:rsid w:val="48119700"/>
    <w:rsid w:val="48423C31"/>
    <w:rsid w:val="48E720D8"/>
    <w:rsid w:val="49ADA559"/>
    <w:rsid w:val="49BB6187"/>
    <w:rsid w:val="4ADDE3FF"/>
    <w:rsid w:val="4BF90A76"/>
    <w:rsid w:val="4C53B311"/>
    <w:rsid w:val="4CA2240B"/>
    <w:rsid w:val="4CB5E124"/>
    <w:rsid w:val="4D254417"/>
    <w:rsid w:val="4D4CDE1A"/>
    <w:rsid w:val="4DDE7314"/>
    <w:rsid w:val="4EC46709"/>
    <w:rsid w:val="4F0E6119"/>
    <w:rsid w:val="4F513D51"/>
    <w:rsid w:val="503F637A"/>
    <w:rsid w:val="5110EED3"/>
    <w:rsid w:val="5186B452"/>
    <w:rsid w:val="527F5E5B"/>
    <w:rsid w:val="5288E23F"/>
    <w:rsid w:val="52A9DCD6"/>
    <w:rsid w:val="531B8340"/>
    <w:rsid w:val="53A0C9B8"/>
    <w:rsid w:val="53FD437B"/>
    <w:rsid w:val="54B2E576"/>
    <w:rsid w:val="54E9FE27"/>
    <w:rsid w:val="54F48C35"/>
    <w:rsid w:val="55CB0362"/>
    <w:rsid w:val="56A1BA18"/>
    <w:rsid w:val="5740B8E7"/>
    <w:rsid w:val="5753B9EF"/>
    <w:rsid w:val="5755FB93"/>
    <w:rsid w:val="57586128"/>
    <w:rsid w:val="58C21339"/>
    <w:rsid w:val="594C8651"/>
    <w:rsid w:val="5966C575"/>
    <w:rsid w:val="596D83AA"/>
    <w:rsid w:val="59FE8456"/>
    <w:rsid w:val="5A0EE5C4"/>
    <w:rsid w:val="5AC0A832"/>
    <w:rsid w:val="5B092B64"/>
    <w:rsid w:val="5B0AB7B1"/>
    <w:rsid w:val="5BF43FCC"/>
    <w:rsid w:val="5E41409C"/>
    <w:rsid w:val="5F284AFF"/>
    <w:rsid w:val="6066DA15"/>
    <w:rsid w:val="60F8AA30"/>
    <w:rsid w:val="6174D060"/>
    <w:rsid w:val="61BCBF44"/>
    <w:rsid w:val="61FBFA27"/>
    <w:rsid w:val="622D1CCA"/>
    <w:rsid w:val="624EDA03"/>
    <w:rsid w:val="632A0C6E"/>
    <w:rsid w:val="63E3CDE6"/>
    <w:rsid w:val="64433A63"/>
    <w:rsid w:val="644FFA81"/>
    <w:rsid w:val="647EE5C1"/>
    <w:rsid w:val="650B68C7"/>
    <w:rsid w:val="665458A1"/>
    <w:rsid w:val="66CDE005"/>
    <w:rsid w:val="684F5D2D"/>
    <w:rsid w:val="68D0603C"/>
    <w:rsid w:val="693938D5"/>
    <w:rsid w:val="6CF9EF76"/>
    <w:rsid w:val="6EE3D765"/>
    <w:rsid w:val="6EF4C4C4"/>
    <w:rsid w:val="6F5E855D"/>
    <w:rsid w:val="71EC40B9"/>
    <w:rsid w:val="72CD0E0A"/>
    <w:rsid w:val="74C56D36"/>
    <w:rsid w:val="759A8FA4"/>
    <w:rsid w:val="77379887"/>
    <w:rsid w:val="77C7947F"/>
    <w:rsid w:val="789455D6"/>
    <w:rsid w:val="7ABE01A1"/>
    <w:rsid w:val="7B19DD41"/>
    <w:rsid w:val="7C128B92"/>
    <w:rsid w:val="7C708337"/>
    <w:rsid w:val="7CAD850D"/>
    <w:rsid w:val="7DC67CBA"/>
  </w:rsids>
  <m:mathPr>
    <m:mathFont m:val="Cambria Math"/>
    <m:brkBin m:val="before"/>
    <m:brkBinSub m:val="--"/>
    <m:smallFrac m:val="0"/>
    <m:dispDef/>
    <m:lMargin m:val="0"/>
    <m:rMargin m:val="0"/>
    <m:defJc m:val="centerGroup"/>
    <m:wrapIndent m:val="1440"/>
    <m:intLim m:val="subSup"/>
    <m:naryLim m:val="undOvr"/>
  </m:mathPr>
  <w:themeFontLang w:val="de-DE" w:eastAsia="ja-JP"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701E58A"/>
  <w15:chartTrackingRefBased/>
  <w15:docId w15:val="{5DD5BC6A-1797-447A-8984-E073951613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E309E"/>
    <w:rPr>
      <w:rFonts w:ascii="Arial" w:hAnsi="Arial"/>
      <w:color w:val="000000"/>
      <w:sz w:val="22"/>
      <w:szCs w:val="24"/>
      <w:lang w:eastAsia="en-US"/>
    </w:rPr>
  </w:style>
  <w:style w:type="paragraph" w:styleId="berschrift1">
    <w:name w:val="heading 1"/>
    <w:basedOn w:val="Standard"/>
    <w:next w:val="Standard"/>
    <w:qFormat/>
    <w:rsid w:val="00925429"/>
    <w:pPr>
      <w:keepNext/>
      <w:numPr>
        <w:numId w:val="26"/>
      </w:numPr>
      <w:tabs>
        <w:tab w:val="left" w:pos="284"/>
      </w:tabs>
      <w:outlineLvl w:val="0"/>
    </w:pPr>
    <w:rPr>
      <w:b/>
      <w:bCs/>
      <w:u w:val="single"/>
      <w:lang w:val="de-AT"/>
    </w:rPr>
  </w:style>
  <w:style w:type="paragraph" w:styleId="berschrift2">
    <w:name w:val="heading 2"/>
    <w:basedOn w:val="Standard"/>
    <w:next w:val="Standard"/>
    <w:qFormat/>
    <w:rsid w:val="00925429"/>
    <w:pPr>
      <w:keepNext/>
      <w:numPr>
        <w:ilvl w:val="1"/>
        <w:numId w:val="26"/>
      </w:numPr>
      <w:tabs>
        <w:tab w:val="left" w:pos="567"/>
      </w:tabs>
      <w:outlineLvl w:val="1"/>
    </w:pPr>
    <w:rPr>
      <w:b/>
      <w:bCs/>
      <w:lang w:val="de-AT"/>
    </w:rPr>
  </w:style>
  <w:style w:type="paragraph" w:styleId="berschrift3">
    <w:name w:val="heading 3"/>
    <w:basedOn w:val="Standard"/>
    <w:next w:val="Standard"/>
    <w:qFormat/>
    <w:rsid w:val="00925429"/>
    <w:pPr>
      <w:keepNext/>
      <w:numPr>
        <w:ilvl w:val="2"/>
        <w:numId w:val="26"/>
      </w:numPr>
      <w:tabs>
        <w:tab w:val="left" w:pos="851"/>
      </w:tabs>
      <w:outlineLvl w:val="2"/>
    </w:pPr>
    <w:rPr>
      <w:bCs/>
      <w:u w:val="single"/>
      <w:lang w:val="de-AT"/>
    </w:rPr>
  </w:style>
  <w:style w:type="paragraph" w:styleId="berschrift4">
    <w:name w:val="heading 4"/>
    <w:basedOn w:val="Standard"/>
    <w:next w:val="Standard"/>
    <w:qFormat/>
    <w:rsid w:val="00925429"/>
    <w:pPr>
      <w:keepNext/>
      <w:numPr>
        <w:ilvl w:val="3"/>
        <w:numId w:val="26"/>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31"/>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unhideWhenUsed/>
    <w:rsid w:val="00016591"/>
    <w:rPr>
      <w:sz w:val="20"/>
      <w:szCs w:val="20"/>
    </w:rPr>
  </w:style>
  <w:style w:type="character" w:customStyle="1" w:styleId="KommentartextZchn">
    <w:name w:val="Kommentartext Zchn"/>
    <w:basedOn w:val="Absatz-Standardschriftart"/>
    <w:link w:val="Kommentartext"/>
    <w:uiPriority w:val="99"/>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paragraph" w:styleId="Listenabsatz">
    <w:name w:val="List Paragraph"/>
    <w:basedOn w:val="Standard"/>
    <w:uiPriority w:val="34"/>
    <w:qFormat/>
    <w:rsid w:val="0083794F"/>
    <w:pPr>
      <w:ind w:left="720"/>
      <w:contextualSpacing/>
    </w:pPr>
  </w:style>
  <w:style w:type="character" w:customStyle="1" w:styleId="xt0psk2">
    <w:name w:val="xt0psk2"/>
    <w:basedOn w:val="Absatz-Standardschriftart"/>
    <w:rsid w:val="0083794F"/>
  </w:style>
  <w:style w:type="paragraph" w:styleId="StandardWeb">
    <w:name w:val="Normal (Web)"/>
    <w:basedOn w:val="Standard"/>
    <w:uiPriority w:val="99"/>
    <w:unhideWhenUsed/>
    <w:rsid w:val="003E21AA"/>
    <w:pPr>
      <w:spacing w:before="100" w:beforeAutospacing="1" w:after="100" w:afterAutospacing="1"/>
    </w:pPr>
    <w:rPr>
      <w:rFonts w:ascii="Times New Roman" w:hAnsi="Times New Roman"/>
      <w:color w:val="auto"/>
      <w:sz w:val="24"/>
      <w:lang w:val="de-AT" w:eastAsia="de-AT"/>
    </w:rPr>
  </w:style>
  <w:style w:type="paragraph" w:customStyle="1" w:styleId="EinfAbs">
    <w:name w:val="[Einf. Abs.]"/>
    <w:basedOn w:val="Standard"/>
    <w:uiPriority w:val="99"/>
    <w:rsid w:val="00160FF3"/>
    <w:pPr>
      <w:autoSpaceDE w:val="0"/>
      <w:autoSpaceDN w:val="0"/>
      <w:adjustRightInd w:val="0"/>
      <w:spacing w:line="288" w:lineRule="auto"/>
      <w:textAlignment w:val="center"/>
    </w:pPr>
    <w:rPr>
      <w:rFonts w:ascii="MinionPro-Regular" w:hAnsi="MinionPro-Regular" w:cs="MinionPro-Regular"/>
      <w:sz w:val="24"/>
      <w:lang w:val="en-US" w:eastAsia="de-DE"/>
    </w:rPr>
  </w:style>
  <w:style w:type="paragraph" w:customStyle="1" w:styleId="XpressCopy">
    <w:name w:val="Xpress: Copy"/>
    <w:basedOn w:val="Standard"/>
    <w:uiPriority w:val="99"/>
    <w:rsid w:val="00160FF3"/>
    <w:pPr>
      <w:suppressAutoHyphens/>
      <w:autoSpaceDE w:val="0"/>
      <w:autoSpaceDN w:val="0"/>
      <w:adjustRightInd w:val="0"/>
      <w:spacing w:line="240" w:lineRule="atLeast"/>
      <w:textAlignment w:val="center"/>
    </w:pPr>
    <w:rPr>
      <w:rFonts w:ascii="HelveticaNeueLT W1G 47 LtCn" w:hAnsi="HelveticaNeueLT W1G 47 LtCn" w:cs="HelveticaNeueLT W1G 47 LtCn"/>
      <w:sz w:val="18"/>
      <w:szCs w:val="18"/>
      <w:lang w:val="en-GB" w:eastAsia="de-DE"/>
    </w:rPr>
  </w:style>
  <w:style w:type="paragraph" w:customStyle="1" w:styleId="XpressZitat12pt">
    <w:name w:val="Xpress: Zitat / 12pt"/>
    <w:basedOn w:val="Standard"/>
    <w:uiPriority w:val="99"/>
    <w:rsid w:val="00160FF3"/>
    <w:pPr>
      <w:tabs>
        <w:tab w:val="right" w:pos="567"/>
      </w:tabs>
      <w:autoSpaceDE w:val="0"/>
      <w:autoSpaceDN w:val="0"/>
      <w:adjustRightInd w:val="0"/>
      <w:spacing w:after="170" w:line="288" w:lineRule="auto"/>
      <w:textAlignment w:val="center"/>
    </w:pPr>
    <w:rPr>
      <w:rFonts w:ascii="HelveticaNeueLT W1G 47 LtCn" w:hAnsi="HelveticaNeueLT W1G 47 LtCn" w:cs="HelveticaNeueLT W1G 47 LtCn"/>
      <w:sz w:val="24"/>
      <w:lang w:val="hu-HU" w:eastAsia="de-DE"/>
    </w:rPr>
  </w:style>
  <w:style w:type="character" w:customStyle="1" w:styleId="Xpressnoformat">
    <w:name w:val="Xpress: no format"/>
    <w:uiPriority w:val="99"/>
    <w:rsid w:val="00160FF3"/>
  </w:style>
  <w:style w:type="character" w:styleId="Fett">
    <w:name w:val="Strong"/>
    <w:basedOn w:val="Absatz-Standardschriftart"/>
    <w:uiPriority w:val="22"/>
    <w:qFormat/>
    <w:rsid w:val="001D3A97"/>
    <w:rPr>
      <w:b/>
      <w:bCs/>
    </w:rPr>
  </w:style>
  <w:style w:type="character" w:styleId="NichtaufgelsteErwhnung">
    <w:name w:val="Unresolved Mention"/>
    <w:basedOn w:val="Absatz-Standardschriftart"/>
    <w:uiPriority w:val="99"/>
    <w:semiHidden/>
    <w:unhideWhenUsed/>
    <w:rsid w:val="00BF4D71"/>
    <w:rPr>
      <w:color w:val="605E5C"/>
      <w:shd w:val="clear" w:color="auto" w:fill="E1DFDD"/>
    </w:rPr>
  </w:style>
  <w:style w:type="character" w:customStyle="1" w:styleId="KopfzeileZchn">
    <w:name w:val="Kopfzeile Zchn"/>
    <w:basedOn w:val="Absatz-Standardschriftart"/>
    <w:link w:val="Kopfzeile"/>
    <w:uiPriority w:val="99"/>
    <w:rsid w:val="00BE1110"/>
    <w:rPr>
      <w:rFonts w:ascii="Arial" w:hAnsi="Arial"/>
      <w:color w:val="000000"/>
      <w:sz w:val="22"/>
      <w:szCs w:val="24"/>
      <w:lang w:eastAsia="en-US"/>
    </w:rPr>
  </w:style>
  <w:style w:type="character" w:customStyle="1" w:styleId="mandatory">
    <w:name w:val="mandatory"/>
    <w:basedOn w:val="Absatz-Standardschriftart"/>
    <w:rsid w:val="00F520DA"/>
  </w:style>
  <w:style w:type="paragraph" w:customStyle="1" w:styleId="pf0">
    <w:name w:val="pf0"/>
    <w:basedOn w:val="Standard"/>
    <w:rsid w:val="001A4D3B"/>
    <w:pPr>
      <w:spacing w:before="100" w:beforeAutospacing="1" w:after="100" w:afterAutospacing="1"/>
    </w:pPr>
    <w:rPr>
      <w:rFonts w:ascii="Times New Roman" w:hAnsi="Times New Roman"/>
      <w:color w:val="auto"/>
      <w:sz w:val="24"/>
      <w:lang w:val="de-AT" w:eastAsia="de-AT"/>
    </w:rPr>
  </w:style>
  <w:style w:type="character" w:customStyle="1" w:styleId="cf01">
    <w:name w:val="cf01"/>
    <w:basedOn w:val="Absatz-Standardschriftart"/>
    <w:rsid w:val="001A4D3B"/>
    <w:rPr>
      <w:rFonts w:ascii="Segoe UI" w:hAnsi="Segoe UI" w:cs="Segoe UI" w:hint="default"/>
      <w:i/>
      <w:iCs/>
      <w:color w:val="FF0000"/>
      <w:sz w:val="18"/>
      <w:szCs w:val="18"/>
    </w:rPr>
  </w:style>
  <w:style w:type="character" w:customStyle="1" w:styleId="normaltextrun">
    <w:name w:val="normaltextrun"/>
    <w:basedOn w:val="Absatz-Standardschriftart"/>
    <w:rsid w:val="00185083"/>
  </w:style>
  <w:style w:type="character" w:customStyle="1" w:styleId="scxw213144058">
    <w:name w:val="scxw213144058"/>
    <w:basedOn w:val="Absatz-Standardschriftart"/>
    <w:rsid w:val="00185083"/>
  </w:style>
  <w:style w:type="character" w:styleId="Erwhnung">
    <w:name w:val="Mention"/>
    <w:basedOn w:val="Absatz-Standardschriftart"/>
    <w:uiPriority w:val="99"/>
    <w:unhideWhenUsed/>
    <w:rsid w:val="00D93D4F"/>
    <w:rPr>
      <w:color w:val="2B579A"/>
      <w:shd w:val="clear" w:color="auto" w:fill="E1DFDD"/>
    </w:rPr>
  </w:style>
  <w:style w:type="paragraph" w:styleId="Funotentext">
    <w:name w:val="footnote text"/>
    <w:basedOn w:val="Standard"/>
    <w:link w:val="FunotentextZchn"/>
    <w:uiPriority w:val="99"/>
    <w:semiHidden/>
    <w:unhideWhenUsed/>
    <w:rsid w:val="000B43C8"/>
    <w:rPr>
      <w:sz w:val="20"/>
      <w:szCs w:val="20"/>
    </w:rPr>
  </w:style>
  <w:style w:type="character" w:customStyle="1" w:styleId="FunotentextZchn">
    <w:name w:val="Fußnotentext Zchn"/>
    <w:basedOn w:val="Absatz-Standardschriftart"/>
    <w:link w:val="Funotentext"/>
    <w:uiPriority w:val="99"/>
    <w:semiHidden/>
    <w:rsid w:val="000B43C8"/>
    <w:rPr>
      <w:rFonts w:ascii="Arial" w:hAnsi="Arial"/>
      <w:color w:val="000000"/>
      <w:lang w:eastAsia="en-US"/>
    </w:rPr>
  </w:style>
  <w:style w:type="character" w:styleId="Funotenzeichen">
    <w:name w:val="footnote reference"/>
    <w:basedOn w:val="Absatz-Standardschriftart"/>
    <w:uiPriority w:val="99"/>
    <w:semiHidden/>
    <w:unhideWhenUsed/>
    <w:rsid w:val="000B43C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1727308">
      <w:bodyDiv w:val="1"/>
      <w:marLeft w:val="0"/>
      <w:marRight w:val="0"/>
      <w:marTop w:val="0"/>
      <w:marBottom w:val="0"/>
      <w:divBdr>
        <w:top w:val="none" w:sz="0" w:space="0" w:color="auto"/>
        <w:left w:val="none" w:sz="0" w:space="0" w:color="auto"/>
        <w:bottom w:val="none" w:sz="0" w:space="0" w:color="auto"/>
        <w:right w:val="none" w:sz="0" w:space="0" w:color="auto"/>
      </w:divBdr>
    </w:div>
    <w:div w:id="156457012">
      <w:bodyDiv w:val="1"/>
      <w:marLeft w:val="0"/>
      <w:marRight w:val="0"/>
      <w:marTop w:val="0"/>
      <w:marBottom w:val="0"/>
      <w:divBdr>
        <w:top w:val="none" w:sz="0" w:space="0" w:color="auto"/>
        <w:left w:val="none" w:sz="0" w:space="0" w:color="auto"/>
        <w:bottom w:val="none" w:sz="0" w:space="0" w:color="auto"/>
        <w:right w:val="none" w:sz="0" w:space="0" w:color="auto"/>
      </w:divBdr>
    </w:div>
    <w:div w:id="165216358">
      <w:bodyDiv w:val="1"/>
      <w:marLeft w:val="0"/>
      <w:marRight w:val="0"/>
      <w:marTop w:val="0"/>
      <w:marBottom w:val="0"/>
      <w:divBdr>
        <w:top w:val="none" w:sz="0" w:space="0" w:color="auto"/>
        <w:left w:val="none" w:sz="0" w:space="0" w:color="auto"/>
        <w:bottom w:val="none" w:sz="0" w:space="0" w:color="auto"/>
        <w:right w:val="none" w:sz="0" w:space="0" w:color="auto"/>
      </w:divBdr>
    </w:div>
    <w:div w:id="178004607">
      <w:bodyDiv w:val="1"/>
      <w:marLeft w:val="0"/>
      <w:marRight w:val="0"/>
      <w:marTop w:val="0"/>
      <w:marBottom w:val="0"/>
      <w:divBdr>
        <w:top w:val="none" w:sz="0" w:space="0" w:color="auto"/>
        <w:left w:val="none" w:sz="0" w:space="0" w:color="auto"/>
        <w:bottom w:val="none" w:sz="0" w:space="0" w:color="auto"/>
        <w:right w:val="none" w:sz="0" w:space="0" w:color="auto"/>
      </w:divBdr>
    </w:div>
    <w:div w:id="183595810">
      <w:bodyDiv w:val="1"/>
      <w:marLeft w:val="0"/>
      <w:marRight w:val="0"/>
      <w:marTop w:val="0"/>
      <w:marBottom w:val="0"/>
      <w:divBdr>
        <w:top w:val="none" w:sz="0" w:space="0" w:color="auto"/>
        <w:left w:val="none" w:sz="0" w:space="0" w:color="auto"/>
        <w:bottom w:val="none" w:sz="0" w:space="0" w:color="auto"/>
        <w:right w:val="none" w:sz="0" w:space="0" w:color="auto"/>
      </w:divBdr>
    </w:div>
    <w:div w:id="292950562">
      <w:bodyDiv w:val="1"/>
      <w:marLeft w:val="0"/>
      <w:marRight w:val="0"/>
      <w:marTop w:val="0"/>
      <w:marBottom w:val="0"/>
      <w:divBdr>
        <w:top w:val="none" w:sz="0" w:space="0" w:color="auto"/>
        <w:left w:val="none" w:sz="0" w:space="0" w:color="auto"/>
        <w:bottom w:val="none" w:sz="0" w:space="0" w:color="auto"/>
        <w:right w:val="none" w:sz="0" w:space="0" w:color="auto"/>
      </w:divBdr>
    </w:div>
    <w:div w:id="296886136">
      <w:bodyDiv w:val="1"/>
      <w:marLeft w:val="0"/>
      <w:marRight w:val="0"/>
      <w:marTop w:val="0"/>
      <w:marBottom w:val="0"/>
      <w:divBdr>
        <w:top w:val="none" w:sz="0" w:space="0" w:color="auto"/>
        <w:left w:val="none" w:sz="0" w:space="0" w:color="auto"/>
        <w:bottom w:val="none" w:sz="0" w:space="0" w:color="auto"/>
        <w:right w:val="none" w:sz="0" w:space="0" w:color="auto"/>
      </w:divBdr>
    </w:div>
    <w:div w:id="471555484">
      <w:bodyDiv w:val="1"/>
      <w:marLeft w:val="0"/>
      <w:marRight w:val="0"/>
      <w:marTop w:val="0"/>
      <w:marBottom w:val="0"/>
      <w:divBdr>
        <w:top w:val="none" w:sz="0" w:space="0" w:color="auto"/>
        <w:left w:val="none" w:sz="0" w:space="0" w:color="auto"/>
        <w:bottom w:val="none" w:sz="0" w:space="0" w:color="auto"/>
        <w:right w:val="none" w:sz="0" w:space="0" w:color="auto"/>
      </w:divBdr>
    </w:div>
    <w:div w:id="533931738">
      <w:bodyDiv w:val="1"/>
      <w:marLeft w:val="0"/>
      <w:marRight w:val="0"/>
      <w:marTop w:val="0"/>
      <w:marBottom w:val="0"/>
      <w:divBdr>
        <w:top w:val="none" w:sz="0" w:space="0" w:color="auto"/>
        <w:left w:val="none" w:sz="0" w:space="0" w:color="auto"/>
        <w:bottom w:val="none" w:sz="0" w:space="0" w:color="auto"/>
        <w:right w:val="none" w:sz="0" w:space="0" w:color="auto"/>
      </w:divBdr>
      <w:divsChild>
        <w:div w:id="1730959687">
          <w:marLeft w:val="0"/>
          <w:marRight w:val="0"/>
          <w:marTop w:val="0"/>
          <w:marBottom w:val="0"/>
          <w:divBdr>
            <w:top w:val="none" w:sz="0" w:space="0" w:color="auto"/>
            <w:left w:val="none" w:sz="0" w:space="0" w:color="auto"/>
            <w:bottom w:val="none" w:sz="0" w:space="0" w:color="auto"/>
            <w:right w:val="none" w:sz="0" w:space="0" w:color="auto"/>
          </w:divBdr>
          <w:divsChild>
            <w:div w:id="630945282">
              <w:marLeft w:val="0"/>
              <w:marRight w:val="0"/>
              <w:marTop w:val="525"/>
              <w:marBottom w:val="0"/>
              <w:divBdr>
                <w:top w:val="none" w:sz="0" w:space="0" w:color="auto"/>
                <w:left w:val="none" w:sz="0" w:space="0" w:color="auto"/>
                <w:bottom w:val="none" w:sz="0" w:space="0" w:color="auto"/>
                <w:right w:val="none" w:sz="0" w:space="0" w:color="auto"/>
              </w:divBdr>
            </w:div>
          </w:divsChild>
        </w:div>
      </w:divsChild>
    </w:div>
    <w:div w:id="545216274">
      <w:bodyDiv w:val="1"/>
      <w:marLeft w:val="0"/>
      <w:marRight w:val="0"/>
      <w:marTop w:val="0"/>
      <w:marBottom w:val="0"/>
      <w:divBdr>
        <w:top w:val="none" w:sz="0" w:space="0" w:color="auto"/>
        <w:left w:val="none" w:sz="0" w:space="0" w:color="auto"/>
        <w:bottom w:val="none" w:sz="0" w:space="0" w:color="auto"/>
        <w:right w:val="none" w:sz="0" w:space="0" w:color="auto"/>
      </w:divBdr>
    </w:div>
    <w:div w:id="574825715">
      <w:bodyDiv w:val="1"/>
      <w:marLeft w:val="0"/>
      <w:marRight w:val="0"/>
      <w:marTop w:val="0"/>
      <w:marBottom w:val="0"/>
      <w:divBdr>
        <w:top w:val="none" w:sz="0" w:space="0" w:color="auto"/>
        <w:left w:val="none" w:sz="0" w:space="0" w:color="auto"/>
        <w:bottom w:val="none" w:sz="0" w:space="0" w:color="auto"/>
        <w:right w:val="none" w:sz="0" w:space="0" w:color="auto"/>
      </w:divBdr>
      <w:divsChild>
        <w:div w:id="1509903303">
          <w:blockQuote w:val="1"/>
          <w:marLeft w:val="720"/>
          <w:marRight w:val="720"/>
          <w:marTop w:val="100"/>
          <w:marBottom w:val="100"/>
          <w:divBdr>
            <w:top w:val="none" w:sz="0" w:space="0" w:color="auto"/>
            <w:left w:val="none" w:sz="0" w:space="0" w:color="auto"/>
            <w:bottom w:val="none" w:sz="0" w:space="0" w:color="auto"/>
            <w:right w:val="none" w:sz="0" w:space="0" w:color="auto"/>
          </w:divBdr>
        </w:div>
        <w:div w:id="64188972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10630816">
      <w:bodyDiv w:val="1"/>
      <w:marLeft w:val="0"/>
      <w:marRight w:val="0"/>
      <w:marTop w:val="0"/>
      <w:marBottom w:val="0"/>
      <w:divBdr>
        <w:top w:val="none" w:sz="0" w:space="0" w:color="auto"/>
        <w:left w:val="none" w:sz="0" w:space="0" w:color="auto"/>
        <w:bottom w:val="none" w:sz="0" w:space="0" w:color="auto"/>
        <w:right w:val="none" w:sz="0" w:space="0" w:color="auto"/>
      </w:divBdr>
    </w:div>
    <w:div w:id="798499967">
      <w:bodyDiv w:val="1"/>
      <w:marLeft w:val="0"/>
      <w:marRight w:val="0"/>
      <w:marTop w:val="0"/>
      <w:marBottom w:val="0"/>
      <w:divBdr>
        <w:top w:val="none" w:sz="0" w:space="0" w:color="auto"/>
        <w:left w:val="none" w:sz="0" w:space="0" w:color="auto"/>
        <w:bottom w:val="none" w:sz="0" w:space="0" w:color="auto"/>
        <w:right w:val="none" w:sz="0" w:space="0" w:color="auto"/>
      </w:divBdr>
    </w:div>
    <w:div w:id="853809513">
      <w:bodyDiv w:val="1"/>
      <w:marLeft w:val="0"/>
      <w:marRight w:val="0"/>
      <w:marTop w:val="0"/>
      <w:marBottom w:val="0"/>
      <w:divBdr>
        <w:top w:val="none" w:sz="0" w:space="0" w:color="auto"/>
        <w:left w:val="none" w:sz="0" w:space="0" w:color="auto"/>
        <w:bottom w:val="none" w:sz="0" w:space="0" w:color="auto"/>
        <w:right w:val="none" w:sz="0" w:space="0" w:color="auto"/>
      </w:divBdr>
    </w:div>
    <w:div w:id="875190940">
      <w:bodyDiv w:val="1"/>
      <w:marLeft w:val="0"/>
      <w:marRight w:val="0"/>
      <w:marTop w:val="0"/>
      <w:marBottom w:val="0"/>
      <w:divBdr>
        <w:top w:val="none" w:sz="0" w:space="0" w:color="auto"/>
        <w:left w:val="none" w:sz="0" w:space="0" w:color="auto"/>
        <w:bottom w:val="none" w:sz="0" w:space="0" w:color="auto"/>
        <w:right w:val="none" w:sz="0" w:space="0" w:color="auto"/>
      </w:divBdr>
    </w:div>
    <w:div w:id="984234833">
      <w:bodyDiv w:val="1"/>
      <w:marLeft w:val="0"/>
      <w:marRight w:val="0"/>
      <w:marTop w:val="0"/>
      <w:marBottom w:val="0"/>
      <w:divBdr>
        <w:top w:val="none" w:sz="0" w:space="0" w:color="auto"/>
        <w:left w:val="none" w:sz="0" w:space="0" w:color="auto"/>
        <w:bottom w:val="none" w:sz="0" w:space="0" w:color="auto"/>
        <w:right w:val="none" w:sz="0" w:space="0" w:color="auto"/>
      </w:divBdr>
    </w:div>
    <w:div w:id="1148670318">
      <w:bodyDiv w:val="1"/>
      <w:marLeft w:val="0"/>
      <w:marRight w:val="0"/>
      <w:marTop w:val="0"/>
      <w:marBottom w:val="0"/>
      <w:divBdr>
        <w:top w:val="none" w:sz="0" w:space="0" w:color="auto"/>
        <w:left w:val="none" w:sz="0" w:space="0" w:color="auto"/>
        <w:bottom w:val="none" w:sz="0" w:space="0" w:color="auto"/>
        <w:right w:val="none" w:sz="0" w:space="0" w:color="auto"/>
      </w:divBdr>
    </w:div>
    <w:div w:id="1156189014">
      <w:bodyDiv w:val="1"/>
      <w:marLeft w:val="0"/>
      <w:marRight w:val="0"/>
      <w:marTop w:val="0"/>
      <w:marBottom w:val="0"/>
      <w:divBdr>
        <w:top w:val="none" w:sz="0" w:space="0" w:color="auto"/>
        <w:left w:val="none" w:sz="0" w:space="0" w:color="auto"/>
        <w:bottom w:val="none" w:sz="0" w:space="0" w:color="auto"/>
        <w:right w:val="none" w:sz="0" w:space="0" w:color="auto"/>
      </w:divBdr>
    </w:div>
    <w:div w:id="1170103056">
      <w:bodyDiv w:val="1"/>
      <w:marLeft w:val="0"/>
      <w:marRight w:val="0"/>
      <w:marTop w:val="0"/>
      <w:marBottom w:val="0"/>
      <w:divBdr>
        <w:top w:val="none" w:sz="0" w:space="0" w:color="auto"/>
        <w:left w:val="none" w:sz="0" w:space="0" w:color="auto"/>
        <w:bottom w:val="none" w:sz="0" w:space="0" w:color="auto"/>
        <w:right w:val="none" w:sz="0" w:space="0" w:color="auto"/>
      </w:divBdr>
    </w:div>
    <w:div w:id="1243829221">
      <w:bodyDiv w:val="1"/>
      <w:marLeft w:val="0"/>
      <w:marRight w:val="0"/>
      <w:marTop w:val="0"/>
      <w:marBottom w:val="0"/>
      <w:divBdr>
        <w:top w:val="none" w:sz="0" w:space="0" w:color="auto"/>
        <w:left w:val="none" w:sz="0" w:space="0" w:color="auto"/>
        <w:bottom w:val="none" w:sz="0" w:space="0" w:color="auto"/>
        <w:right w:val="none" w:sz="0" w:space="0" w:color="auto"/>
      </w:divBdr>
    </w:div>
    <w:div w:id="1347053295">
      <w:bodyDiv w:val="1"/>
      <w:marLeft w:val="0"/>
      <w:marRight w:val="0"/>
      <w:marTop w:val="0"/>
      <w:marBottom w:val="0"/>
      <w:divBdr>
        <w:top w:val="none" w:sz="0" w:space="0" w:color="auto"/>
        <w:left w:val="none" w:sz="0" w:space="0" w:color="auto"/>
        <w:bottom w:val="none" w:sz="0" w:space="0" w:color="auto"/>
        <w:right w:val="none" w:sz="0" w:space="0" w:color="auto"/>
      </w:divBdr>
      <w:divsChild>
        <w:div w:id="558904031">
          <w:marLeft w:val="0"/>
          <w:marRight w:val="0"/>
          <w:marTop w:val="0"/>
          <w:marBottom w:val="0"/>
          <w:divBdr>
            <w:top w:val="none" w:sz="0" w:space="0" w:color="auto"/>
            <w:left w:val="none" w:sz="0" w:space="0" w:color="auto"/>
            <w:bottom w:val="none" w:sz="0" w:space="0" w:color="auto"/>
            <w:right w:val="none" w:sz="0" w:space="0" w:color="auto"/>
          </w:divBdr>
        </w:div>
        <w:div w:id="1037778739">
          <w:marLeft w:val="0"/>
          <w:marRight w:val="0"/>
          <w:marTop w:val="120"/>
          <w:marBottom w:val="0"/>
          <w:divBdr>
            <w:top w:val="none" w:sz="0" w:space="0" w:color="auto"/>
            <w:left w:val="none" w:sz="0" w:space="0" w:color="auto"/>
            <w:bottom w:val="none" w:sz="0" w:space="0" w:color="auto"/>
            <w:right w:val="none" w:sz="0" w:space="0" w:color="auto"/>
          </w:divBdr>
          <w:divsChild>
            <w:div w:id="473522194">
              <w:marLeft w:val="0"/>
              <w:marRight w:val="0"/>
              <w:marTop w:val="0"/>
              <w:marBottom w:val="0"/>
              <w:divBdr>
                <w:top w:val="none" w:sz="0" w:space="0" w:color="auto"/>
                <w:left w:val="none" w:sz="0" w:space="0" w:color="auto"/>
                <w:bottom w:val="none" w:sz="0" w:space="0" w:color="auto"/>
                <w:right w:val="none" w:sz="0" w:space="0" w:color="auto"/>
              </w:divBdr>
            </w:div>
          </w:divsChild>
        </w:div>
        <w:div w:id="1834099888">
          <w:marLeft w:val="0"/>
          <w:marRight w:val="0"/>
          <w:marTop w:val="120"/>
          <w:marBottom w:val="0"/>
          <w:divBdr>
            <w:top w:val="none" w:sz="0" w:space="0" w:color="auto"/>
            <w:left w:val="none" w:sz="0" w:space="0" w:color="auto"/>
            <w:bottom w:val="none" w:sz="0" w:space="0" w:color="auto"/>
            <w:right w:val="none" w:sz="0" w:space="0" w:color="auto"/>
          </w:divBdr>
          <w:divsChild>
            <w:div w:id="304820408">
              <w:marLeft w:val="0"/>
              <w:marRight w:val="0"/>
              <w:marTop w:val="0"/>
              <w:marBottom w:val="0"/>
              <w:divBdr>
                <w:top w:val="none" w:sz="0" w:space="0" w:color="auto"/>
                <w:left w:val="none" w:sz="0" w:space="0" w:color="auto"/>
                <w:bottom w:val="none" w:sz="0" w:space="0" w:color="auto"/>
                <w:right w:val="none" w:sz="0" w:space="0" w:color="auto"/>
              </w:divBdr>
            </w:div>
            <w:div w:id="483738780">
              <w:marLeft w:val="0"/>
              <w:marRight w:val="0"/>
              <w:marTop w:val="0"/>
              <w:marBottom w:val="0"/>
              <w:divBdr>
                <w:top w:val="none" w:sz="0" w:space="0" w:color="auto"/>
                <w:left w:val="none" w:sz="0" w:space="0" w:color="auto"/>
                <w:bottom w:val="none" w:sz="0" w:space="0" w:color="auto"/>
                <w:right w:val="none" w:sz="0" w:space="0" w:color="auto"/>
              </w:divBdr>
            </w:div>
            <w:div w:id="569390006">
              <w:marLeft w:val="0"/>
              <w:marRight w:val="0"/>
              <w:marTop w:val="0"/>
              <w:marBottom w:val="0"/>
              <w:divBdr>
                <w:top w:val="none" w:sz="0" w:space="0" w:color="auto"/>
                <w:left w:val="none" w:sz="0" w:space="0" w:color="auto"/>
                <w:bottom w:val="none" w:sz="0" w:space="0" w:color="auto"/>
                <w:right w:val="none" w:sz="0" w:space="0" w:color="auto"/>
              </w:divBdr>
            </w:div>
          </w:divsChild>
        </w:div>
        <w:div w:id="1926645407">
          <w:marLeft w:val="0"/>
          <w:marRight w:val="0"/>
          <w:marTop w:val="120"/>
          <w:marBottom w:val="0"/>
          <w:divBdr>
            <w:top w:val="none" w:sz="0" w:space="0" w:color="auto"/>
            <w:left w:val="none" w:sz="0" w:space="0" w:color="auto"/>
            <w:bottom w:val="none" w:sz="0" w:space="0" w:color="auto"/>
            <w:right w:val="none" w:sz="0" w:space="0" w:color="auto"/>
          </w:divBdr>
          <w:divsChild>
            <w:div w:id="349450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8567203">
      <w:bodyDiv w:val="1"/>
      <w:marLeft w:val="0"/>
      <w:marRight w:val="0"/>
      <w:marTop w:val="0"/>
      <w:marBottom w:val="0"/>
      <w:divBdr>
        <w:top w:val="none" w:sz="0" w:space="0" w:color="auto"/>
        <w:left w:val="none" w:sz="0" w:space="0" w:color="auto"/>
        <w:bottom w:val="none" w:sz="0" w:space="0" w:color="auto"/>
        <w:right w:val="none" w:sz="0" w:space="0" w:color="auto"/>
      </w:divBdr>
    </w:div>
    <w:div w:id="1483812239">
      <w:bodyDiv w:val="1"/>
      <w:marLeft w:val="0"/>
      <w:marRight w:val="0"/>
      <w:marTop w:val="0"/>
      <w:marBottom w:val="0"/>
      <w:divBdr>
        <w:top w:val="none" w:sz="0" w:space="0" w:color="auto"/>
        <w:left w:val="none" w:sz="0" w:space="0" w:color="auto"/>
        <w:bottom w:val="none" w:sz="0" w:space="0" w:color="auto"/>
        <w:right w:val="none" w:sz="0" w:space="0" w:color="auto"/>
      </w:divBdr>
      <w:divsChild>
        <w:div w:id="1814714935">
          <w:blockQuote w:val="1"/>
          <w:marLeft w:val="720"/>
          <w:marRight w:val="720"/>
          <w:marTop w:val="100"/>
          <w:marBottom w:val="100"/>
          <w:divBdr>
            <w:top w:val="none" w:sz="0" w:space="0" w:color="auto"/>
            <w:left w:val="none" w:sz="0" w:space="0" w:color="auto"/>
            <w:bottom w:val="none" w:sz="0" w:space="0" w:color="auto"/>
            <w:right w:val="none" w:sz="0" w:space="0" w:color="auto"/>
          </w:divBdr>
        </w:div>
        <w:div w:id="16987726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48686291">
      <w:bodyDiv w:val="1"/>
      <w:marLeft w:val="0"/>
      <w:marRight w:val="0"/>
      <w:marTop w:val="0"/>
      <w:marBottom w:val="0"/>
      <w:divBdr>
        <w:top w:val="none" w:sz="0" w:space="0" w:color="auto"/>
        <w:left w:val="none" w:sz="0" w:space="0" w:color="auto"/>
        <w:bottom w:val="none" w:sz="0" w:space="0" w:color="auto"/>
        <w:right w:val="none" w:sz="0" w:space="0" w:color="auto"/>
      </w:divBdr>
    </w:div>
    <w:div w:id="1621253877">
      <w:bodyDiv w:val="1"/>
      <w:marLeft w:val="0"/>
      <w:marRight w:val="0"/>
      <w:marTop w:val="0"/>
      <w:marBottom w:val="0"/>
      <w:divBdr>
        <w:top w:val="none" w:sz="0" w:space="0" w:color="auto"/>
        <w:left w:val="none" w:sz="0" w:space="0" w:color="auto"/>
        <w:bottom w:val="none" w:sz="0" w:space="0" w:color="auto"/>
        <w:right w:val="none" w:sz="0" w:space="0" w:color="auto"/>
      </w:divBdr>
      <w:divsChild>
        <w:div w:id="422649127">
          <w:marLeft w:val="0"/>
          <w:marRight w:val="0"/>
          <w:marTop w:val="0"/>
          <w:marBottom w:val="0"/>
          <w:divBdr>
            <w:top w:val="none" w:sz="0" w:space="0" w:color="auto"/>
            <w:left w:val="none" w:sz="0" w:space="0" w:color="auto"/>
            <w:bottom w:val="none" w:sz="0" w:space="0" w:color="auto"/>
            <w:right w:val="none" w:sz="0" w:space="0" w:color="auto"/>
          </w:divBdr>
          <w:divsChild>
            <w:div w:id="443616624">
              <w:marLeft w:val="0"/>
              <w:marRight w:val="0"/>
              <w:marTop w:val="0"/>
              <w:marBottom w:val="0"/>
              <w:divBdr>
                <w:top w:val="none" w:sz="0" w:space="0" w:color="auto"/>
                <w:left w:val="none" w:sz="0" w:space="0" w:color="auto"/>
                <w:bottom w:val="none" w:sz="0" w:space="0" w:color="auto"/>
                <w:right w:val="none" w:sz="0" w:space="0" w:color="auto"/>
              </w:divBdr>
              <w:divsChild>
                <w:div w:id="1771046980">
                  <w:marLeft w:val="0"/>
                  <w:marRight w:val="0"/>
                  <w:marTop w:val="0"/>
                  <w:marBottom w:val="0"/>
                  <w:divBdr>
                    <w:top w:val="none" w:sz="0" w:space="0" w:color="auto"/>
                    <w:left w:val="none" w:sz="0" w:space="0" w:color="auto"/>
                    <w:bottom w:val="none" w:sz="0" w:space="0" w:color="auto"/>
                    <w:right w:val="none" w:sz="0" w:space="0" w:color="auto"/>
                  </w:divBdr>
                  <w:divsChild>
                    <w:div w:id="34962814">
                      <w:marLeft w:val="-300"/>
                      <w:marRight w:val="0"/>
                      <w:marTop w:val="0"/>
                      <w:marBottom w:val="0"/>
                      <w:divBdr>
                        <w:top w:val="none" w:sz="0" w:space="0" w:color="auto"/>
                        <w:left w:val="none" w:sz="0" w:space="0" w:color="auto"/>
                        <w:bottom w:val="none" w:sz="0" w:space="0" w:color="auto"/>
                        <w:right w:val="none" w:sz="0" w:space="0" w:color="auto"/>
                      </w:divBdr>
                      <w:divsChild>
                        <w:div w:id="2131892502">
                          <w:marLeft w:val="0"/>
                          <w:marRight w:val="0"/>
                          <w:marTop w:val="0"/>
                          <w:marBottom w:val="0"/>
                          <w:divBdr>
                            <w:top w:val="none" w:sz="0" w:space="0" w:color="auto"/>
                            <w:left w:val="none" w:sz="0" w:space="0" w:color="auto"/>
                            <w:bottom w:val="none" w:sz="0" w:space="0" w:color="auto"/>
                            <w:right w:val="none" w:sz="0" w:space="0" w:color="auto"/>
                          </w:divBdr>
                          <w:divsChild>
                            <w:div w:id="568878868">
                              <w:marLeft w:val="0"/>
                              <w:marRight w:val="0"/>
                              <w:marTop w:val="52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6422855">
      <w:bodyDiv w:val="1"/>
      <w:marLeft w:val="0"/>
      <w:marRight w:val="0"/>
      <w:marTop w:val="0"/>
      <w:marBottom w:val="0"/>
      <w:divBdr>
        <w:top w:val="none" w:sz="0" w:space="0" w:color="auto"/>
        <w:left w:val="none" w:sz="0" w:space="0" w:color="auto"/>
        <w:bottom w:val="none" w:sz="0" w:space="0" w:color="auto"/>
        <w:right w:val="none" w:sz="0" w:space="0" w:color="auto"/>
      </w:divBdr>
    </w:div>
    <w:div w:id="1992900403">
      <w:bodyDiv w:val="1"/>
      <w:marLeft w:val="0"/>
      <w:marRight w:val="0"/>
      <w:marTop w:val="0"/>
      <w:marBottom w:val="0"/>
      <w:divBdr>
        <w:top w:val="none" w:sz="0" w:space="0" w:color="auto"/>
        <w:left w:val="none" w:sz="0" w:space="0" w:color="auto"/>
        <w:bottom w:val="none" w:sz="0" w:space="0" w:color="auto"/>
        <w:right w:val="none" w:sz="0" w:space="0" w:color="auto"/>
      </w:divBdr>
    </w:div>
    <w:div w:id="2026712818">
      <w:bodyDiv w:val="1"/>
      <w:marLeft w:val="0"/>
      <w:marRight w:val="0"/>
      <w:marTop w:val="0"/>
      <w:marBottom w:val="0"/>
      <w:divBdr>
        <w:top w:val="none" w:sz="0" w:space="0" w:color="auto"/>
        <w:left w:val="none" w:sz="0" w:space="0" w:color="auto"/>
        <w:bottom w:val="none" w:sz="0" w:space="0" w:color="auto"/>
        <w:right w:val="none" w:sz="0" w:space="0" w:color="auto"/>
      </w:divBdr>
    </w:div>
    <w:div w:id="2045667865">
      <w:bodyDiv w:val="1"/>
      <w:marLeft w:val="0"/>
      <w:marRight w:val="0"/>
      <w:marTop w:val="0"/>
      <w:marBottom w:val="0"/>
      <w:divBdr>
        <w:top w:val="none" w:sz="0" w:space="0" w:color="auto"/>
        <w:left w:val="none" w:sz="0" w:space="0" w:color="auto"/>
        <w:bottom w:val="none" w:sz="0" w:space="0" w:color="auto"/>
        <w:right w:val="none" w:sz="0" w:space="0" w:color="auto"/>
      </w:divBdr>
    </w:div>
    <w:div w:id="2066177540">
      <w:bodyDiv w:val="1"/>
      <w:marLeft w:val="0"/>
      <w:marRight w:val="0"/>
      <w:marTop w:val="0"/>
      <w:marBottom w:val="0"/>
      <w:divBdr>
        <w:top w:val="none" w:sz="0" w:space="0" w:color="auto"/>
        <w:left w:val="none" w:sz="0" w:space="0" w:color="auto"/>
        <w:bottom w:val="none" w:sz="0" w:space="0" w:color="auto"/>
        <w:right w:val="none" w:sz="0" w:space="0" w:color="auto"/>
      </w:divBdr>
    </w:div>
    <w:div w:id="2098481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clemens.oelmann@doka.com"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562ce4a7-b7f0-48ae-a40d-c7fc1ec6b448" xsi:nil="true"/>
    <Info xmlns="5a91d9a4-17d1-42f5-bfee-0e33be4ab795" xsi:nil="true"/>
    <lcf76f155ced4ddcb4097134ff3c332f xmlns="5a91d9a4-17d1-42f5-bfee-0e33be4ab795">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A0ECC88E586A4941B5050C4EF436EDF6" ma:contentTypeVersion="19" ma:contentTypeDescription="Ein neues Dokument erstellen." ma:contentTypeScope="" ma:versionID="7eacc0e67cfef238714e4b1e7f3ecc83">
  <xsd:schema xmlns:xsd="http://www.w3.org/2001/XMLSchema" xmlns:xs="http://www.w3.org/2001/XMLSchema" xmlns:p="http://schemas.microsoft.com/office/2006/metadata/properties" xmlns:ns2="5a91d9a4-17d1-42f5-bfee-0e33be4ab795" xmlns:ns3="562ce4a7-b7f0-48ae-a40d-c7fc1ec6b448" targetNamespace="http://schemas.microsoft.com/office/2006/metadata/properties" ma:root="true" ma:fieldsID="e9fddf068755975775be3214cd5ffd30" ns2:_="" ns3:_="">
    <xsd:import namespace="5a91d9a4-17d1-42f5-bfee-0e33be4ab795"/>
    <xsd:import namespace="562ce4a7-b7f0-48ae-a40d-c7fc1ec6b44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3:SharedWithUsers" minOccurs="0"/>
                <xsd:element ref="ns3:SharedWithDetails" minOccurs="0"/>
                <xsd:element ref="ns2:Info"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91d9a4-17d1-42f5-bfee-0e33be4ab7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Info" ma:index="23" nillable="true" ma:displayName="Info" ma:format="Dropdown" ma:internalName="Info">
      <xsd:simpleType>
        <xsd:restriction base="dms:Text">
          <xsd:maxLength value="255"/>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62ce4a7-b7f0-48ae-a40d-c7fc1ec6b448"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6515245-1e90-4a6f-aa32-f693330acf2c}" ma:internalName="TaxCatchAll" ma:showField="CatchAllData" ma:web="562ce4a7-b7f0-48ae-a40d-c7fc1ec6b44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637504-72F2-496E-9440-DD8475D027CB}">
  <ds:schemaRefs>
    <ds:schemaRef ds:uri="http://schemas.microsoft.com/sharepoint/v3/contenttype/forms"/>
  </ds:schemaRefs>
</ds:datastoreItem>
</file>

<file path=customXml/itemProps2.xml><?xml version="1.0" encoding="utf-8"?>
<ds:datastoreItem xmlns:ds="http://schemas.openxmlformats.org/officeDocument/2006/customXml" ds:itemID="{8E4A1B62-6627-48BD-80A5-C694FB843C3E}">
  <ds:schemaRefs>
    <ds:schemaRef ds:uri="http://schemas.microsoft.com/office/2006/metadata/properties"/>
    <ds:schemaRef ds:uri="http://schemas.microsoft.com/office/infopath/2007/PartnerControls"/>
    <ds:schemaRef ds:uri="562ce4a7-b7f0-48ae-a40d-c7fc1ec6b448"/>
    <ds:schemaRef ds:uri="5a91d9a4-17d1-42f5-bfee-0e33be4ab795"/>
  </ds:schemaRefs>
</ds:datastoreItem>
</file>

<file path=customXml/itemProps3.xml><?xml version="1.0" encoding="utf-8"?>
<ds:datastoreItem xmlns:ds="http://schemas.openxmlformats.org/officeDocument/2006/customXml" ds:itemID="{960D89AC-F446-4C95-90BF-7752B36D57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91d9a4-17d1-42f5-bfee-0e33be4ab795"/>
    <ds:schemaRef ds:uri="562ce4a7-b7f0-48ae-a40d-c7fc1ec6b44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9658276-511A-4C84-97CF-49DE9FEBC64E}">
  <ds:schemaRefs>
    <ds:schemaRef ds:uri="http://schemas.openxmlformats.org/officeDocument/2006/bibliography"/>
  </ds:schemaRefs>
</ds:datastoreItem>
</file>

<file path=docMetadata/LabelInfo.xml><?xml version="1.0" encoding="utf-8"?>
<clbl:labelList xmlns:clbl="http://schemas.microsoft.com/office/2020/mipLabelMetadata">
  <clbl:label id="{afad1e63-e333-4a79-8d68-62fe01fa00fc}" enabled="1" method="Standard" siteId="{d268a0bf-7e1b-42b1-a655-bf4f3c91cb8f}" contentBits="1"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736</Words>
  <Characters>4339</Characters>
  <Application>Microsoft Office Word</Application>
  <DocSecurity>0</DocSecurity>
  <Lines>36</Lines>
  <Paragraphs>10</Paragraphs>
  <ScaleCrop>false</ScaleCrop>
  <Company>Doka Group</Company>
  <LinksUpToDate>false</LinksUpToDate>
  <CharactersWithSpaces>5065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Oelmann Clemens</dc:creator>
  <cp:keywords/>
  <dc:description/>
  <cp:lastModifiedBy>Oelmann Clemens</cp:lastModifiedBy>
  <cp:revision>51</cp:revision>
  <cp:lastPrinted>2006-02-15T00:39:00Z</cp:lastPrinted>
  <dcterms:created xsi:type="dcterms:W3CDTF">2025-09-17T09:00:00Z</dcterms:created>
  <dcterms:modified xsi:type="dcterms:W3CDTF">2025-09-25T07:39:00Z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0x010100A0ECC88E586A4941B5050C4EF436EDF6</vt:lpwstr>
  </property>
  <property fmtid="{D5CDD505-2E9C-101B-9397-08002B2CF9AE}" pid="3" name="MediaServiceImageTags">
    <vt:lpwstr/>
  </property>
  <property fmtid="{D5CDD505-2E9C-101B-9397-08002B2CF9AE}" pid="4" name="ClassificationContentMarkingFooterShapeIds">
    <vt:lpwstr>4248f458,12874278,3c31c322</vt:lpwstr>
  </property>
  <property fmtid="{D5CDD505-2E9C-101B-9397-08002B2CF9AE}" pid="5" name="ClassificationContentMarkingFooterFontProps">
    <vt:lpwstr>#999999,7,Arial</vt:lpwstr>
  </property>
  <property fmtid="{D5CDD505-2E9C-101B-9397-08002B2CF9AE}" pid="6" name="ClassificationContentMarkingFooterText">
    <vt:lpwstr>Classification: Restricted</vt:lpwstr>
  </property>
  <property fmtid="{D5CDD505-2E9C-101B-9397-08002B2CF9AE}" pid="7" name="MSIP_Label_0ac288b0-8409-42ff-9c0f-c8b95e149093_Enabled">
    <vt:lpwstr>true</vt:lpwstr>
  </property>
  <property fmtid="{D5CDD505-2E9C-101B-9397-08002B2CF9AE}" pid="8" name="MSIP_Label_0ac288b0-8409-42ff-9c0f-c8b95e149093_SetDate">
    <vt:lpwstr>2024-07-17T07:57:41Z</vt:lpwstr>
  </property>
  <property fmtid="{D5CDD505-2E9C-101B-9397-08002B2CF9AE}" pid="9" name="MSIP_Label_0ac288b0-8409-42ff-9c0f-c8b95e149093_Method">
    <vt:lpwstr>Standard</vt:lpwstr>
  </property>
  <property fmtid="{D5CDD505-2E9C-101B-9397-08002B2CF9AE}" pid="10" name="MSIP_Label_0ac288b0-8409-42ff-9c0f-c8b95e149093_Name">
    <vt:lpwstr>Restricted</vt:lpwstr>
  </property>
  <property fmtid="{D5CDD505-2E9C-101B-9397-08002B2CF9AE}" pid="11" name="MSIP_Label_0ac288b0-8409-42ff-9c0f-c8b95e149093_SiteId">
    <vt:lpwstr>83998d4c-9ad6-4c9f-ad6c-de83f284ab6f</vt:lpwstr>
  </property>
  <property fmtid="{D5CDD505-2E9C-101B-9397-08002B2CF9AE}" pid="12" name="MSIP_Label_0ac288b0-8409-42ff-9c0f-c8b95e149093_ActionId">
    <vt:lpwstr>f7e3cfa7-9b3f-464b-a93e-3f8933944be4</vt:lpwstr>
  </property>
  <property fmtid="{D5CDD505-2E9C-101B-9397-08002B2CF9AE}" pid="13" name="MSIP_Label_0ac288b0-8409-42ff-9c0f-c8b95e149093_ContentBits">
    <vt:lpwstr>2</vt:lpwstr>
  </property>
  <property fmtid="{D5CDD505-2E9C-101B-9397-08002B2CF9AE}" pid="14" name="ClassificationContentMarkingHeaderShapeIds">
    <vt:lpwstr>685309bc,5c893a3,132b525b</vt:lpwstr>
  </property>
  <property fmtid="{D5CDD505-2E9C-101B-9397-08002B2CF9AE}" pid="15" name="ClassificationContentMarkingHeaderFontProps">
    <vt:lpwstr>#0000ff,10,Calibri</vt:lpwstr>
  </property>
  <property fmtid="{D5CDD505-2E9C-101B-9397-08002B2CF9AE}" pid="16" name="ClassificationContentMarkingHeaderText">
    <vt:lpwstr>Business Content</vt:lpwstr>
  </property>
</Properties>
</file>