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D59776" w14:textId="77777777" w:rsidR="007C5A12" w:rsidRDefault="007C5A12" w:rsidP="007B0E3E">
      <w:pPr>
        <w:tabs>
          <w:tab w:val="left" w:pos="1185"/>
        </w:tabs>
        <w:spacing w:line="276" w:lineRule="auto"/>
        <w:rPr>
          <w:b/>
          <w:sz w:val="32"/>
          <w:szCs w:val="20"/>
        </w:rPr>
      </w:pPr>
    </w:p>
    <w:p w14:paraId="47DBFE34" w14:textId="0B8A0074" w:rsidR="00520D47" w:rsidRPr="00223609" w:rsidRDefault="00223609" w:rsidP="007B0E3E">
      <w:pPr>
        <w:tabs>
          <w:tab w:val="left" w:pos="1185"/>
        </w:tabs>
        <w:spacing w:line="276" w:lineRule="auto"/>
        <w:rPr>
          <w:b/>
          <w:sz w:val="28"/>
          <w:szCs w:val="20"/>
          <w:lang w:val="nb-NO"/>
        </w:rPr>
      </w:pPr>
      <w:r w:rsidRPr="00223609">
        <w:rPr>
          <w:b/>
          <w:sz w:val="32"/>
          <w:szCs w:val="20"/>
          <w:lang w:val="nb-NO"/>
        </w:rPr>
        <w:t>Sammenslåing: Doka kjøper 100% av den asiatiske forskalingseksperten MFE Formwork Technology.</w:t>
      </w:r>
    </w:p>
    <w:p w14:paraId="6014E545" w14:textId="77777777" w:rsidR="000C4B39" w:rsidRPr="00223609" w:rsidRDefault="000C4B39" w:rsidP="00EC2F39">
      <w:pPr>
        <w:tabs>
          <w:tab w:val="left" w:pos="1185"/>
        </w:tabs>
        <w:spacing w:line="276" w:lineRule="auto"/>
        <w:rPr>
          <w:b/>
          <w:lang w:val="nb-NO"/>
        </w:rPr>
      </w:pPr>
    </w:p>
    <w:p w14:paraId="616F545D" w14:textId="4CC8E2A3" w:rsidR="009A0BD6" w:rsidRPr="00223609" w:rsidRDefault="00223609" w:rsidP="004C3EC9">
      <w:pPr>
        <w:spacing w:line="264" w:lineRule="auto"/>
        <w:jc w:val="both"/>
        <w:rPr>
          <w:b/>
          <w:szCs w:val="22"/>
          <w:lang w:val="nb-NO"/>
        </w:rPr>
      </w:pPr>
      <w:r w:rsidRPr="00223609">
        <w:rPr>
          <w:b/>
          <w:szCs w:val="22"/>
          <w:lang w:val="nb-NO"/>
        </w:rPr>
        <w:t xml:space="preserve">Doka, en global leder innen forskaling og stillas, slår seg sammen med malaysiske MFE Formwork Technology, markedslederen innen monolittisk </w:t>
      </w:r>
      <w:r w:rsidRPr="00223609">
        <w:rPr>
          <w:b/>
          <w:szCs w:val="22"/>
          <w:lang w:val="nb-NO"/>
        </w:rPr>
        <w:t>aluminiums forskaling</w:t>
      </w:r>
      <w:r w:rsidRPr="00223609">
        <w:rPr>
          <w:b/>
          <w:szCs w:val="22"/>
          <w:lang w:val="nb-NO"/>
        </w:rPr>
        <w:t>. Doka og MFE - sammen er de nå den største aktøren i Asia-Stillehavsregionen. For kunden betyr dette innovative løsninger fra én og samme leverandør.</w:t>
      </w:r>
    </w:p>
    <w:p w14:paraId="233A18FA" w14:textId="77777777" w:rsidR="00385771" w:rsidRPr="00223609" w:rsidRDefault="00385771" w:rsidP="004C3EC9">
      <w:pPr>
        <w:spacing w:line="264" w:lineRule="auto"/>
        <w:jc w:val="both"/>
        <w:rPr>
          <w:rFonts w:cs="Arial"/>
          <w:color w:val="auto"/>
          <w:szCs w:val="22"/>
          <w:lang w:val="nb-NO" w:eastAsia="de-DE"/>
        </w:rPr>
      </w:pPr>
    </w:p>
    <w:p w14:paraId="375C47C2" w14:textId="617ECD1F" w:rsidR="004C3EC9" w:rsidRDefault="00223609" w:rsidP="004C3EC9">
      <w:pPr>
        <w:spacing w:line="264" w:lineRule="auto"/>
        <w:jc w:val="both"/>
        <w:rPr>
          <w:rFonts w:cs="Arial"/>
          <w:color w:val="auto"/>
          <w:szCs w:val="22"/>
          <w:lang w:val="nb-NO" w:eastAsia="de-DE"/>
        </w:rPr>
      </w:pPr>
      <w:r w:rsidRPr="00223609">
        <w:rPr>
          <w:rFonts w:cs="Arial"/>
          <w:color w:val="auto"/>
          <w:szCs w:val="22"/>
          <w:lang w:val="nb-NO" w:eastAsia="de-DE"/>
        </w:rPr>
        <w:t xml:space="preserve">Med dette oppkjøpet har Doka nådd nok en viktig milepæl i sin strategiske vekstplan og styrker dermed sin posisjon i Sørøst-Asia og Stillehavsregionen, </w:t>
      </w:r>
      <w:proofErr w:type="spellStart"/>
      <w:r w:rsidRPr="00223609">
        <w:rPr>
          <w:rFonts w:cs="Arial"/>
          <w:color w:val="auto"/>
          <w:szCs w:val="22"/>
          <w:lang w:val="nb-NO" w:eastAsia="de-DE"/>
        </w:rPr>
        <w:t>Dokas</w:t>
      </w:r>
      <w:proofErr w:type="spellEnd"/>
      <w:r w:rsidRPr="00223609">
        <w:rPr>
          <w:rFonts w:cs="Arial"/>
          <w:color w:val="auto"/>
          <w:szCs w:val="22"/>
          <w:lang w:val="nb-NO" w:eastAsia="de-DE"/>
        </w:rPr>
        <w:t xml:space="preserve"> viktigste vekstmarked ved siden av Nord-Amerika.</w:t>
      </w:r>
    </w:p>
    <w:p w14:paraId="27A93E0C" w14:textId="77777777" w:rsidR="00223609" w:rsidRPr="00223609" w:rsidRDefault="00223609" w:rsidP="004C3EC9">
      <w:pPr>
        <w:spacing w:line="264" w:lineRule="auto"/>
        <w:jc w:val="both"/>
        <w:rPr>
          <w:rFonts w:cs="Arial"/>
          <w:color w:val="auto"/>
          <w:szCs w:val="22"/>
          <w:lang w:val="nb-NO" w:eastAsia="de-DE"/>
        </w:rPr>
      </w:pPr>
    </w:p>
    <w:p w14:paraId="42E0617D" w14:textId="65E1D6B3" w:rsidR="00223609" w:rsidRPr="00223609" w:rsidRDefault="00223609" w:rsidP="00223609">
      <w:pPr>
        <w:jc w:val="both"/>
        <w:rPr>
          <w:rFonts w:cs="Arial"/>
          <w:bCs/>
          <w:i/>
          <w:iCs/>
          <w:szCs w:val="22"/>
          <w:lang w:val="nb-NO"/>
        </w:rPr>
      </w:pPr>
      <w:r w:rsidRPr="00223609">
        <w:rPr>
          <w:rFonts w:cs="Arial"/>
          <w:bCs/>
          <w:i/>
          <w:iCs/>
          <w:szCs w:val="22"/>
          <w:lang w:val="nb-NO"/>
        </w:rPr>
        <w:t xml:space="preserve">Jeg er veldig glad for at MFE nå er en del av Doka og dermed av det internasjonale Umdasch-konsernet. Vi har hatt et vellykket salgssamarbeid i mange år. Nå har vi tatt det til et nytt nivå.", sier Robert Hauser, CEO Doka </w:t>
      </w:r>
      <w:proofErr w:type="spellStart"/>
      <w:r w:rsidRPr="00223609">
        <w:rPr>
          <w:rFonts w:cs="Arial"/>
          <w:bCs/>
          <w:i/>
          <w:iCs/>
          <w:szCs w:val="22"/>
          <w:lang w:val="nb-NO"/>
        </w:rPr>
        <w:t>GmbH</w:t>
      </w:r>
      <w:proofErr w:type="spellEnd"/>
      <w:r w:rsidRPr="00223609">
        <w:rPr>
          <w:rFonts w:cs="Arial"/>
          <w:bCs/>
          <w:i/>
          <w:iCs/>
          <w:szCs w:val="22"/>
          <w:lang w:val="nb-NO"/>
        </w:rPr>
        <w:t>, som gleder seg over oppkjøpet og fortsetter: "MFE er en erfaren partner med stor ekspertise og topp moderne produksjonsanlegg. Kundene setter stor pris på de innovative produktene av høy kvalitet.</w:t>
      </w:r>
    </w:p>
    <w:p w14:paraId="3508C18B" w14:textId="77777777" w:rsidR="00223609" w:rsidRPr="00223609" w:rsidRDefault="00223609" w:rsidP="00223609">
      <w:pPr>
        <w:jc w:val="both"/>
        <w:rPr>
          <w:rFonts w:cs="Arial"/>
          <w:bCs/>
          <w:i/>
          <w:iCs/>
          <w:szCs w:val="22"/>
          <w:lang w:val="nb-NO"/>
        </w:rPr>
      </w:pPr>
      <w:r w:rsidRPr="00223609">
        <w:rPr>
          <w:rFonts w:cs="Arial"/>
          <w:bCs/>
          <w:i/>
          <w:iCs/>
          <w:szCs w:val="22"/>
          <w:lang w:val="nb-NO"/>
        </w:rPr>
        <w:t xml:space="preserve">      </w:t>
      </w:r>
    </w:p>
    <w:p w14:paraId="2BF5AFC3" w14:textId="7DEEE7ED" w:rsidR="00223609" w:rsidRPr="00223609" w:rsidRDefault="00223609" w:rsidP="00223609">
      <w:pPr>
        <w:jc w:val="both"/>
        <w:rPr>
          <w:rFonts w:cs="Arial"/>
          <w:b/>
          <w:szCs w:val="22"/>
          <w:lang w:val="nb-NO"/>
        </w:rPr>
      </w:pPr>
      <w:r w:rsidRPr="00223609">
        <w:rPr>
          <w:rFonts w:cs="Arial"/>
          <w:b/>
          <w:szCs w:val="22"/>
          <w:lang w:val="nb-NO"/>
        </w:rPr>
        <w:t xml:space="preserve">Perfekt synergi: global rekkevidde, </w:t>
      </w:r>
      <w:proofErr w:type="gramStart"/>
      <w:r w:rsidRPr="00223609">
        <w:rPr>
          <w:rFonts w:cs="Arial"/>
          <w:b/>
          <w:szCs w:val="22"/>
          <w:lang w:val="nb-NO"/>
        </w:rPr>
        <w:t>optimal</w:t>
      </w:r>
      <w:proofErr w:type="gramEnd"/>
      <w:r w:rsidRPr="00223609">
        <w:rPr>
          <w:rFonts w:cs="Arial"/>
          <w:b/>
          <w:szCs w:val="22"/>
          <w:lang w:val="nb-NO"/>
        </w:rPr>
        <w:t xml:space="preserve"> supplering av porteføljen</w:t>
      </w:r>
    </w:p>
    <w:p w14:paraId="0B64A382" w14:textId="55C0DBC1" w:rsidR="00223609" w:rsidRPr="00223609" w:rsidRDefault="00223609" w:rsidP="00223609">
      <w:pPr>
        <w:jc w:val="both"/>
        <w:rPr>
          <w:rFonts w:cs="Arial"/>
          <w:bCs/>
          <w:szCs w:val="22"/>
          <w:lang w:val="nb-NO"/>
        </w:rPr>
      </w:pPr>
      <w:r w:rsidRPr="00223609">
        <w:rPr>
          <w:rFonts w:cs="Arial"/>
          <w:bCs/>
          <w:szCs w:val="22"/>
          <w:lang w:val="nb-NO"/>
        </w:rPr>
        <w:t xml:space="preserve">MFE ble grunnlagt i 1991 og er i dag en av verdens ledende leverandører av monolittiske forskalingsløsninger i aluminium. Med denne forskalingsmetoden produseres elementer som vegger eller dekker i én enkelt </w:t>
      </w:r>
      <w:proofErr w:type="spellStart"/>
      <w:r w:rsidRPr="00223609">
        <w:rPr>
          <w:rFonts w:cs="Arial"/>
          <w:bCs/>
          <w:szCs w:val="22"/>
          <w:lang w:val="nb-NO"/>
        </w:rPr>
        <w:t>støpeprosess</w:t>
      </w:r>
      <w:proofErr w:type="spellEnd"/>
      <w:r w:rsidRPr="00223609">
        <w:rPr>
          <w:rFonts w:cs="Arial"/>
          <w:bCs/>
          <w:szCs w:val="22"/>
          <w:lang w:val="nb-NO"/>
        </w:rPr>
        <w:t xml:space="preserve"> og dermed uten skjøter. Den monolittiske metoden er derfor ideell for mindre komplekse prosjekter med repeterende konstruksjon. Selskapet, som har hovedkontor i Malaysia og mer enn 2200 ansatte, har dermed etablert seg som en pålitelig partner for effektive byggeprosjekter. Doka, på sin side, er spesialist på stålforskaling i kombinasjon med tre og kjennetegnes av sine planleggings- og prosjekteringstjenester for komplekse løsninger, </w:t>
      </w:r>
      <w:r w:rsidRPr="00223609">
        <w:rPr>
          <w:rFonts w:cs="Arial"/>
          <w:bCs/>
          <w:szCs w:val="22"/>
          <w:lang w:val="nb-NO"/>
        </w:rPr>
        <w:t>for eksem</w:t>
      </w:r>
      <w:r>
        <w:rPr>
          <w:rFonts w:cs="Arial"/>
          <w:bCs/>
          <w:szCs w:val="22"/>
          <w:lang w:val="nb-NO"/>
        </w:rPr>
        <w:t>pel</w:t>
      </w:r>
      <w:r w:rsidRPr="00223609">
        <w:rPr>
          <w:rFonts w:cs="Arial"/>
          <w:bCs/>
          <w:szCs w:val="22"/>
          <w:lang w:val="nb-NO"/>
        </w:rPr>
        <w:t xml:space="preserve"> innen husbygging, infrast</w:t>
      </w:r>
      <w:r>
        <w:rPr>
          <w:rFonts w:cs="Arial"/>
          <w:bCs/>
          <w:szCs w:val="22"/>
          <w:lang w:val="nb-NO"/>
        </w:rPr>
        <w:t>r</w:t>
      </w:r>
      <w:r w:rsidRPr="00223609">
        <w:rPr>
          <w:rFonts w:cs="Arial"/>
          <w:bCs/>
          <w:szCs w:val="22"/>
          <w:lang w:val="nb-NO"/>
        </w:rPr>
        <w:t>uktur og kraftverksbygging.</w:t>
      </w:r>
    </w:p>
    <w:p w14:paraId="2EE179A2" w14:textId="77777777" w:rsidR="00223609" w:rsidRPr="00223609" w:rsidRDefault="00223609" w:rsidP="00223609">
      <w:pPr>
        <w:jc w:val="both"/>
        <w:rPr>
          <w:rFonts w:cs="Arial"/>
          <w:bCs/>
          <w:szCs w:val="22"/>
          <w:lang w:val="nb-NO"/>
        </w:rPr>
      </w:pPr>
    </w:p>
    <w:p w14:paraId="1B0419AA" w14:textId="48B0FB10" w:rsidR="00223609" w:rsidRPr="00223609" w:rsidRDefault="00223609" w:rsidP="00223609">
      <w:pPr>
        <w:jc w:val="both"/>
        <w:rPr>
          <w:rFonts w:cs="Arial"/>
          <w:bCs/>
          <w:szCs w:val="22"/>
          <w:lang w:val="nb-NO"/>
        </w:rPr>
      </w:pPr>
      <w:r>
        <w:rPr>
          <w:rFonts w:cs="Arial"/>
          <w:bCs/>
          <w:i/>
          <w:iCs/>
          <w:szCs w:val="22"/>
          <w:lang w:val="nb-NO"/>
        </w:rPr>
        <w:t>«</w:t>
      </w:r>
      <w:r w:rsidRPr="00223609">
        <w:rPr>
          <w:rFonts w:cs="Arial"/>
          <w:bCs/>
          <w:i/>
          <w:iCs/>
          <w:szCs w:val="22"/>
          <w:lang w:val="nb-NO"/>
        </w:rPr>
        <w:t>Med oppkjøpet av MFE får kundene våre en unik forskalingsportefølje som oppfyller alle krav fra én og samme leverandør. Vi har nå den riktige løsningen for alle prosjekter og alle størrelser, og kan derfor svare enda bedre på spesifikke krav. Dessuten kompletteres sortimentet vårt med stillas for bygg- og anleggssektoren - en uslåelig kombinasjon</w:t>
      </w:r>
      <w:r>
        <w:rPr>
          <w:rFonts w:cs="Arial"/>
          <w:bCs/>
          <w:i/>
          <w:iCs/>
          <w:szCs w:val="22"/>
          <w:lang w:val="nb-NO"/>
        </w:rPr>
        <w:t>»</w:t>
      </w:r>
      <w:r w:rsidRPr="00223609">
        <w:rPr>
          <w:rFonts w:cs="Arial"/>
          <w:bCs/>
          <w:szCs w:val="22"/>
          <w:lang w:val="nb-NO"/>
        </w:rPr>
        <w:t xml:space="preserve">, </w:t>
      </w:r>
      <w:r w:rsidRPr="00223609">
        <w:rPr>
          <w:rFonts w:cs="Arial"/>
          <w:bCs/>
          <w:szCs w:val="22"/>
          <w:lang w:val="nb-NO"/>
        </w:rPr>
        <w:t>avslutter</w:t>
      </w:r>
      <w:r w:rsidRPr="00223609">
        <w:rPr>
          <w:rFonts w:cs="Arial"/>
          <w:bCs/>
          <w:szCs w:val="22"/>
          <w:lang w:val="nb-NO"/>
        </w:rPr>
        <w:t xml:space="preserve"> Hauser.</w:t>
      </w:r>
    </w:p>
    <w:p w14:paraId="0759521F" w14:textId="77777777" w:rsidR="00223609" w:rsidRPr="00223609" w:rsidRDefault="00223609" w:rsidP="00223609">
      <w:pPr>
        <w:jc w:val="both"/>
        <w:rPr>
          <w:rFonts w:cs="Arial"/>
          <w:bCs/>
          <w:szCs w:val="22"/>
          <w:lang w:val="nb-NO"/>
        </w:rPr>
      </w:pPr>
    </w:p>
    <w:p w14:paraId="0D005DC4" w14:textId="6A34A69A" w:rsidR="005C563F" w:rsidRPr="00223609" w:rsidRDefault="00223609" w:rsidP="00223609">
      <w:pPr>
        <w:jc w:val="both"/>
        <w:rPr>
          <w:bCs/>
          <w:szCs w:val="22"/>
          <w:lang w:val="nb-NO"/>
        </w:rPr>
      </w:pPr>
      <w:r w:rsidRPr="00223609">
        <w:rPr>
          <w:rFonts w:cs="Arial"/>
          <w:bCs/>
          <w:szCs w:val="22"/>
          <w:lang w:val="nb-NO"/>
        </w:rPr>
        <w:t>MFE får på sin side en sterk eier i Doka, som har et omfattende globalt salgsnettverk og er aktivt i over 60 land med mer enn 170 lokasjoner</w:t>
      </w:r>
      <w:r w:rsidRPr="00223609">
        <w:rPr>
          <w:rFonts w:cs="Arial"/>
          <w:bCs/>
          <w:i/>
          <w:iCs/>
          <w:szCs w:val="22"/>
          <w:lang w:val="nb-NO"/>
        </w:rPr>
        <w:t xml:space="preserve">. </w:t>
      </w:r>
      <w:r>
        <w:rPr>
          <w:rFonts w:cs="Arial"/>
          <w:bCs/>
          <w:i/>
          <w:iCs/>
          <w:szCs w:val="22"/>
          <w:lang w:val="nb-NO"/>
        </w:rPr>
        <w:t>«</w:t>
      </w:r>
      <w:r w:rsidRPr="00223609">
        <w:rPr>
          <w:rFonts w:cs="Arial"/>
          <w:bCs/>
          <w:i/>
          <w:iCs/>
          <w:szCs w:val="22"/>
          <w:lang w:val="nb-NO"/>
        </w:rPr>
        <w:t>Dagen i dag markerer en viktig milepæl i vår nesten 35 år lange historie: Vi er nå en del av Doka-familien! Dette åpner for nye samarbeidsmuligheter og styrker vår posisjon for å nå ut til et bredere, globalt publikum. Vi ser frem til å kombinere våre styrker og vår ekspertise med Doka for å fremme innovasjon og levere uovertrufne løsninger til våre kunder over hele verden</w:t>
      </w:r>
      <w:r>
        <w:rPr>
          <w:rFonts w:cs="Arial"/>
          <w:bCs/>
          <w:i/>
          <w:iCs/>
          <w:szCs w:val="22"/>
          <w:lang w:val="nb-NO"/>
        </w:rPr>
        <w:t>»</w:t>
      </w:r>
      <w:r w:rsidRPr="00223609">
        <w:rPr>
          <w:rFonts w:cs="Arial"/>
          <w:bCs/>
          <w:i/>
          <w:iCs/>
          <w:szCs w:val="22"/>
          <w:lang w:val="nb-NO"/>
        </w:rPr>
        <w:t>,</w:t>
      </w:r>
      <w:r w:rsidRPr="00223609">
        <w:rPr>
          <w:rFonts w:cs="Arial"/>
          <w:bCs/>
          <w:szCs w:val="22"/>
          <w:lang w:val="nb-NO"/>
        </w:rPr>
        <w:t xml:space="preserve"> sier Jim Robinson, konsernsjef i MFE.</w:t>
      </w:r>
    </w:p>
    <w:p w14:paraId="4613087B" w14:textId="77777777" w:rsidR="004C3EC9" w:rsidRPr="00223609" w:rsidRDefault="004C3EC9" w:rsidP="00BA1756">
      <w:pPr>
        <w:rPr>
          <w:b/>
          <w:szCs w:val="22"/>
          <w:lang w:val="nb-NO"/>
        </w:rPr>
      </w:pPr>
    </w:p>
    <w:p w14:paraId="20F4A93D" w14:textId="77777777" w:rsidR="001418D3" w:rsidRPr="00223609" w:rsidRDefault="001418D3" w:rsidP="001418D3">
      <w:pPr>
        <w:pBdr>
          <w:top w:val="single" w:sz="4" w:space="1" w:color="auto"/>
        </w:pBdr>
        <w:rPr>
          <w:b/>
          <w:sz w:val="20"/>
          <w:szCs w:val="20"/>
          <w:lang w:val="nb-NO"/>
        </w:rPr>
      </w:pPr>
    </w:p>
    <w:p w14:paraId="446D421D" w14:textId="77777777" w:rsidR="00223609" w:rsidRPr="00223609" w:rsidRDefault="00223609" w:rsidP="00223609">
      <w:pPr>
        <w:rPr>
          <w:b/>
          <w:sz w:val="20"/>
          <w:szCs w:val="20"/>
          <w:lang w:val="nb-NO"/>
        </w:rPr>
      </w:pPr>
      <w:r w:rsidRPr="00223609">
        <w:rPr>
          <w:b/>
          <w:sz w:val="20"/>
          <w:szCs w:val="20"/>
          <w:lang w:val="nb-NO"/>
        </w:rPr>
        <w:t>Om Doka:</w:t>
      </w:r>
    </w:p>
    <w:p w14:paraId="2E8E1992" w14:textId="7C626ADC" w:rsidR="00223609" w:rsidRPr="00AD29CC" w:rsidRDefault="00223609" w:rsidP="00223609">
      <w:pPr>
        <w:spacing w:line="276" w:lineRule="auto"/>
        <w:jc w:val="both"/>
        <w:rPr>
          <w:rStyle w:val="mandatory"/>
          <w:rFonts w:ascii="Calibri" w:hAnsi="Calibri"/>
          <w:szCs w:val="22"/>
          <w:shd w:val="clear" w:color="auto" w:fill="FFFFFF"/>
          <w:lang w:val="nb-NO"/>
        </w:rPr>
      </w:pPr>
      <w:r w:rsidRPr="00AD29CC">
        <w:rPr>
          <w:rFonts w:cs="Arial"/>
          <w:sz w:val="20"/>
          <w:szCs w:val="20"/>
          <w:lang w:val="nb-NO"/>
        </w:rPr>
        <w:t xml:space="preserve">Doka er en verdensledende leverandør av innovative forskalingsløsninger og tjenester innen alle områder av byggebransjen. </w:t>
      </w:r>
      <w:r w:rsidRPr="00AD29CC">
        <w:rPr>
          <w:rStyle w:val="mandatory"/>
          <w:rFonts w:cs="Arial"/>
          <w:sz w:val="20"/>
          <w:szCs w:val="20"/>
          <w:shd w:val="clear" w:color="auto" w:fill="FFFFFF"/>
          <w:lang w:val="nb-NO"/>
        </w:rPr>
        <w:t xml:space="preserve">Selskapet er også en global leverandør </w:t>
      </w:r>
      <w:r w:rsidRPr="00AD29CC">
        <w:rPr>
          <w:rFonts w:cs="Arial"/>
          <w:sz w:val="20"/>
          <w:szCs w:val="20"/>
          <w:lang w:val="nb-NO"/>
        </w:rPr>
        <w:t>av</w:t>
      </w:r>
      <w:r>
        <w:rPr>
          <w:rFonts w:cs="Arial"/>
          <w:sz w:val="20"/>
          <w:szCs w:val="20"/>
          <w:lang w:val="nb-NO"/>
        </w:rPr>
        <w:t xml:space="preserve"> </w:t>
      </w:r>
      <w:r w:rsidRPr="00AD29CC">
        <w:rPr>
          <w:rFonts w:cs="Arial"/>
          <w:sz w:val="20"/>
          <w:szCs w:val="20"/>
          <w:lang w:val="nb-NO"/>
        </w:rPr>
        <w:t xml:space="preserve">stillasløsninger for et bredt spekter av </w:t>
      </w:r>
      <w:r w:rsidRPr="00AD29CC">
        <w:rPr>
          <w:rFonts w:cs="Arial"/>
          <w:sz w:val="20"/>
          <w:szCs w:val="20"/>
          <w:lang w:val="nb-NO"/>
        </w:rPr>
        <w:lastRenderedPageBreak/>
        <w:t xml:space="preserve">bruksområder. Med mer enn 160 salgs- og logistikkanlegg i over 60 land har Doka et velfungerende distribusjonsnettverk for rådgivning, kundeservice og teknisk support, og sørger for at utstyret er raskt på plass - uansett hvor stort og komplekst prosjektet er. Doka </w:t>
      </w:r>
      <w:r w:rsidRPr="00AD29CC">
        <w:rPr>
          <w:rStyle w:val="mandatory"/>
          <w:rFonts w:cs="Arial"/>
          <w:sz w:val="20"/>
          <w:szCs w:val="20"/>
          <w:shd w:val="clear" w:color="auto" w:fill="FFFFFF"/>
          <w:lang w:val="nb-NO"/>
        </w:rPr>
        <w:t>har 6800 ansatte over hele verden og er et selskap i Umdasch-konsernet, som har stått for pålitelighet, erfaring og troverdighet i mer enn 150 år.</w:t>
      </w:r>
    </w:p>
    <w:p w14:paraId="37D07D0A" w14:textId="77777777" w:rsidR="00BA1756" w:rsidRPr="00223609" w:rsidRDefault="00BA1756" w:rsidP="00BA1756">
      <w:pPr>
        <w:tabs>
          <w:tab w:val="left" w:pos="2835"/>
        </w:tabs>
        <w:spacing w:line="264" w:lineRule="auto"/>
        <w:rPr>
          <w:rFonts w:cs="Arial"/>
          <w:sz w:val="20"/>
          <w:szCs w:val="20"/>
          <w:lang w:val="nb-NO"/>
        </w:rPr>
      </w:pPr>
    </w:p>
    <w:p w14:paraId="2AA92F71" w14:textId="77777777" w:rsidR="001418D3" w:rsidRPr="00223609" w:rsidRDefault="001418D3" w:rsidP="001418D3">
      <w:pPr>
        <w:pBdr>
          <w:top w:val="single" w:sz="4" w:space="1" w:color="auto"/>
        </w:pBdr>
        <w:rPr>
          <w:rFonts w:cs="Arial"/>
          <w:b/>
          <w:sz w:val="20"/>
          <w:lang w:val="nb-NO"/>
        </w:rPr>
      </w:pPr>
    </w:p>
    <w:p w14:paraId="54985D5D" w14:textId="77777777" w:rsidR="00223609" w:rsidRPr="00223609" w:rsidRDefault="00223609" w:rsidP="00223609">
      <w:pPr>
        <w:rPr>
          <w:b/>
          <w:lang w:val="nb-NO"/>
        </w:rPr>
      </w:pPr>
      <w:r w:rsidRPr="00223609">
        <w:rPr>
          <w:b/>
          <w:lang w:val="nb-NO"/>
        </w:rPr>
        <w:t>Pressekontakt Doka Norge:</w:t>
      </w:r>
    </w:p>
    <w:p w14:paraId="744299BD" w14:textId="77777777" w:rsidR="00223609" w:rsidRPr="00223609" w:rsidRDefault="00223609" w:rsidP="00223609">
      <w:pPr>
        <w:rPr>
          <w:lang w:val="nb-NO"/>
        </w:rPr>
      </w:pPr>
      <w:r w:rsidRPr="00223609">
        <w:rPr>
          <w:lang w:val="nb-NO"/>
        </w:rPr>
        <w:t>Hilde Martine Solberg</w:t>
      </w:r>
    </w:p>
    <w:p w14:paraId="3A10E983" w14:textId="77777777" w:rsidR="00223609" w:rsidRPr="00223609" w:rsidRDefault="00223609" w:rsidP="00223609">
      <w:pPr>
        <w:rPr>
          <w:lang w:val="nb-NO"/>
        </w:rPr>
      </w:pPr>
      <w:hyperlink r:id="rId11" w:history="1">
        <w:r w:rsidRPr="00223609">
          <w:rPr>
            <w:rStyle w:val="Hyperlink"/>
            <w:rFonts w:cs="Times New Roman"/>
            <w:sz w:val="22"/>
            <w:szCs w:val="24"/>
            <w:lang w:val="nb-NO"/>
          </w:rPr>
          <w:t>Hildemartine.solberg@doka.com</w:t>
        </w:r>
      </w:hyperlink>
    </w:p>
    <w:p w14:paraId="35DB1830" w14:textId="77777777" w:rsidR="00223609" w:rsidRDefault="00223609" w:rsidP="00223609">
      <w:pPr>
        <w:rPr>
          <w:lang w:val="en-US"/>
        </w:rPr>
      </w:pPr>
      <w:r>
        <w:rPr>
          <w:lang w:val="en-US"/>
        </w:rPr>
        <w:t>www.doka.com</w:t>
      </w:r>
    </w:p>
    <w:p w14:paraId="58F51CA4" w14:textId="77777777" w:rsidR="00ED3107" w:rsidRPr="00DC1C76" w:rsidRDefault="00ED3107" w:rsidP="00ED3107">
      <w:pPr>
        <w:autoSpaceDE w:val="0"/>
        <w:autoSpaceDN w:val="0"/>
        <w:adjustRightInd w:val="0"/>
        <w:rPr>
          <w:rFonts w:ascii="Segoe UI" w:hAnsi="Segoe UI" w:cs="Segoe UI"/>
          <w:sz w:val="20"/>
          <w:szCs w:val="20"/>
          <w:lang w:eastAsia="de-DE"/>
        </w:rPr>
      </w:pPr>
    </w:p>
    <w:sectPr w:rsidR="00ED3107" w:rsidRPr="00DC1C76" w:rsidSect="006A2535">
      <w:headerReference w:type="default" r:id="rId12"/>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2703B" w14:textId="77777777" w:rsidR="006A2535" w:rsidRDefault="006A2535">
      <w:r>
        <w:separator/>
      </w:r>
    </w:p>
  </w:endnote>
  <w:endnote w:type="continuationSeparator" w:id="0">
    <w:p w14:paraId="44250EBF" w14:textId="77777777" w:rsidR="006A2535" w:rsidRDefault="006A2535">
      <w:r>
        <w:continuationSeparator/>
      </w:r>
    </w:p>
  </w:endnote>
  <w:endnote w:type="continuationNotice" w:id="1">
    <w:p w14:paraId="6D42EFFE" w14:textId="77777777" w:rsidR="006A2535" w:rsidRDefault="006A25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20D270" w14:textId="77777777" w:rsidR="006A2535" w:rsidRDefault="006A2535">
      <w:r>
        <w:separator/>
      </w:r>
    </w:p>
  </w:footnote>
  <w:footnote w:type="continuationSeparator" w:id="0">
    <w:p w14:paraId="0D2AFD7C" w14:textId="77777777" w:rsidR="006A2535" w:rsidRDefault="006A2535">
      <w:r>
        <w:continuationSeparator/>
      </w:r>
    </w:p>
  </w:footnote>
  <w:footnote w:type="continuationNotice" w:id="1">
    <w:p w14:paraId="6FA97F81" w14:textId="77777777" w:rsidR="006A2535" w:rsidRDefault="006A25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A1666" w14:textId="12E8FBAE" w:rsidR="00A2161C" w:rsidRDefault="00CD60DD" w:rsidP="008F2ADD">
    <w:pPr>
      <w:pStyle w:val="Header"/>
      <w:tabs>
        <w:tab w:val="left" w:pos="269"/>
      </w:tabs>
    </w:pPr>
    <w:r>
      <w:rPr>
        <w:noProof/>
        <w:lang w:val="en-US"/>
      </w:rPr>
      <w:drawing>
        <wp:anchor distT="0" distB="0" distL="114300" distR="114300" simplePos="0" relativeHeight="251660288" behindDoc="0" locked="0" layoutInCell="1" allowOverlap="1" wp14:anchorId="7A5722C2" wp14:editId="56C09E97">
          <wp:simplePos x="0" y="0"/>
          <wp:positionH relativeFrom="column">
            <wp:posOffset>2981325</wp:posOffset>
          </wp:positionH>
          <wp:positionV relativeFrom="paragraph">
            <wp:posOffset>489585</wp:posOffset>
          </wp:positionV>
          <wp:extent cx="1727200" cy="432435"/>
          <wp:effectExtent l="0" t="0" r="6350" b="5715"/>
          <wp:wrapThrough wrapText="bothSides">
            <wp:wrapPolygon edited="0">
              <wp:start x="9529" y="0"/>
              <wp:lineTo x="0" y="1903"/>
              <wp:lineTo x="0" y="20934"/>
              <wp:lineTo x="21203" y="20934"/>
              <wp:lineTo x="21441" y="5709"/>
              <wp:lineTo x="21441" y="0"/>
              <wp:lineTo x="9529" y="0"/>
            </wp:wrapPolygon>
          </wp:wrapThrough>
          <wp:docPr id="1953494018" name="Grafik 2"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494018" name="Grafik 2" descr="Ein Bild, das Text, Schrift, Screenshot, Grafiken enthält.&#10;&#10;Automatisch generierte Beschreibu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27200" cy="432435"/>
                  </a:xfrm>
                  <a:prstGeom prst="rect">
                    <a:avLst/>
                  </a:prstGeom>
                  <a:noFill/>
                  <a:ln>
                    <a:noFill/>
                  </a:ln>
                </pic:spPr>
              </pic:pic>
            </a:graphicData>
          </a:graphic>
        </wp:anchor>
      </w:drawing>
    </w:r>
    <w:r>
      <w:rPr>
        <w:noProof/>
      </w:rPr>
      <w:drawing>
        <wp:anchor distT="0" distB="0" distL="114300" distR="114300" simplePos="0" relativeHeight="251655168" behindDoc="0" locked="0" layoutInCell="1" allowOverlap="1" wp14:anchorId="7874A3D7" wp14:editId="3E33729C">
          <wp:simplePos x="0" y="0"/>
          <wp:positionH relativeFrom="margin">
            <wp:posOffset>4855210</wp:posOffset>
          </wp:positionH>
          <wp:positionV relativeFrom="paragraph">
            <wp:posOffset>-133985</wp:posOffset>
          </wp:positionV>
          <wp:extent cx="1079500" cy="10795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Pr>
        <w:b/>
        <w:noProof/>
        <w:lang w:eastAsia="de-DE"/>
      </w:rPr>
      <w:t>Presseinformation</w:t>
    </w:r>
    <w:r w:rsidR="009A0BD6">
      <w:rPr>
        <w:b/>
        <w:noProof/>
        <w:lang w:eastAsia="de-DE"/>
      </w:rPr>
      <w:t xml:space="preserve"> / </w:t>
    </w:r>
    <w:r w:rsidR="00223609">
      <w:rPr>
        <w:b/>
        <w:noProof/>
        <w:lang w:eastAsia="de-DE"/>
      </w:rPr>
      <w:t>Mars</w:t>
    </w:r>
    <w:r w:rsidR="009A0BD6">
      <w:rPr>
        <w:b/>
        <w:noProof/>
        <w:lang w:eastAsia="de-DE"/>
      </w:rPr>
      <w:t xml:space="preserve"> 2024</w:t>
    </w:r>
    <w:r w:rsidR="001B41E4">
      <w:t xml:space="preserve"> </w:t>
    </w:r>
  </w:p>
  <w:p w14:paraId="7BEA14AD" w14:textId="77777777" w:rsidR="00A2161C" w:rsidRDefault="00A2161C" w:rsidP="008F2ADD">
    <w:pPr>
      <w:pStyle w:val="Header"/>
    </w:pPr>
  </w:p>
  <w:p w14:paraId="5E2837F1" w14:textId="70D95778" w:rsidR="00A2161C" w:rsidRPr="00E43CB4" w:rsidRDefault="00A2161C" w:rsidP="008F2ADD">
    <w:pPr>
      <w:pStyle w:val="Header"/>
      <w:jc w:val="right"/>
    </w:pPr>
  </w:p>
  <w:p w14:paraId="47F70592" w14:textId="76B8C10D" w:rsidR="00A2161C" w:rsidRDefault="00A2161C" w:rsidP="008F2ADD">
    <w:pPr>
      <w:pStyle w:val="Header"/>
      <w:jc w:val="right"/>
    </w:pPr>
  </w:p>
  <w:p w14:paraId="6A9D96E4" w14:textId="530596AB" w:rsidR="00A2161C" w:rsidRDefault="00A216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0763"/>
    <w:rsid w:val="00001DF8"/>
    <w:rsid w:val="00001E5D"/>
    <w:rsid w:val="0000249E"/>
    <w:rsid w:val="000035C4"/>
    <w:rsid w:val="00004BF9"/>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26924"/>
    <w:rsid w:val="00030363"/>
    <w:rsid w:val="000314AB"/>
    <w:rsid w:val="00031903"/>
    <w:rsid w:val="00032029"/>
    <w:rsid w:val="000326F7"/>
    <w:rsid w:val="000329E6"/>
    <w:rsid w:val="00032E94"/>
    <w:rsid w:val="00032FE1"/>
    <w:rsid w:val="0003382B"/>
    <w:rsid w:val="00033C49"/>
    <w:rsid w:val="00034099"/>
    <w:rsid w:val="00034B75"/>
    <w:rsid w:val="000358AF"/>
    <w:rsid w:val="000359AA"/>
    <w:rsid w:val="0003747B"/>
    <w:rsid w:val="00037AC8"/>
    <w:rsid w:val="00041FC1"/>
    <w:rsid w:val="00042255"/>
    <w:rsid w:val="00042662"/>
    <w:rsid w:val="00043485"/>
    <w:rsid w:val="000438CB"/>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758"/>
    <w:rsid w:val="00056980"/>
    <w:rsid w:val="00056EC9"/>
    <w:rsid w:val="00057A36"/>
    <w:rsid w:val="00057F47"/>
    <w:rsid w:val="000607CB"/>
    <w:rsid w:val="000609CE"/>
    <w:rsid w:val="0006146F"/>
    <w:rsid w:val="00061AC1"/>
    <w:rsid w:val="00061D48"/>
    <w:rsid w:val="00062D2F"/>
    <w:rsid w:val="000632DB"/>
    <w:rsid w:val="00064BCA"/>
    <w:rsid w:val="0006583E"/>
    <w:rsid w:val="00066095"/>
    <w:rsid w:val="00066100"/>
    <w:rsid w:val="000678CA"/>
    <w:rsid w:val="00067A1A"/>
    <w:rsid w:val="00072B49"/>
    <w:rsid w:val="00073AC8"/>
    <w:rsid w:val="00074603"/>
    <w:rsid w:val="00074C5D"/>
    <w:rsid w:val="00076619"/>
    <w:rsid w:val="0007693E"/>
    <w:rsid w:val="00076DB5"/>
    <w:rsid w:val="0007703E"/>
    <w:rsid w:val="000773D4"/>
    <w:rsid w:val="00077FC1"/>
    <w:rsid w:val="00080C5C"/>
    <w:rsid w:val="00081030"/>
    <w:rsid w:val="00081134"/>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4B39"/>
    <w:rsid w:val="000C58F0"/>
    <w:rsid w:val="000C5A14"/>
    <w:rsid w:val="000C5D7D"/>
    <w:rsid w:val="000C7784"/>
    <w:rsid w:val="000D09F0"/>
    <w:rsid w:val="000D0CDF"/>
    <w:rsid w:val="000D0CF0"/>
    <w:rsid w:val="000D2CA0"/>
    <w:rsid w:val="000D2D96"/>
    <w:rsid w:val="000D3DDD"/>
    <w:rsid w:val="000D3FE3"/>
    <w:rsid w:val="000D4514"/>
    <w:rsid w:val="000D5F0D"/>
    <w:rsid w:val="000D61FA"/>
    <w:rsid w:val="000D6636"/>
    <w:rsid w:val="000D7048"/>
    <w:rsid w:val="000D70C0"/>
    <w:rsid w:val="000D7B0A"/>
    <w:rsid w:val="000E0B2E"/>
    <w:rsid w:val="000E278F"/>
    <w:rsid w:val="000E3A57"/>
    <w:rsid w:val="000E3C77"/>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03F"/>
    <w:rsid w:val="001024BB"/>
    <w:rsid w:val="00103957"/>
    <w:rsid w:val="00103E6A"/>
    <w:rsid w:val="0010480C"/>
    <w:rsid w:val="00105C9E"/>
    <w:rsid w:val="001061E2"/>
    <w:rsid w:val="00106375"/>
    <w:rsid w:val="00106E60"/>
    <w:rsid w:val="00106E89"/>
    <w:rsid w:val="00106F9F"/>
    <w:rsid w:val="0010701D"/>
    <w:rsid w:val="00107B3C"/>
    <w:rsid w:val="00110482"/>
    <w:rsid w:val="00110C70"/>
    <w:rsid w:val="00110EBB"/>
    <w:rsid w:val="00111C9E"/>
    <w:rsid w:val="001121D1"/>
    <w:rsid w:val="0011300D"/>
    <w:rsid w:val="0011670E"/>
    <w:rsid w:val="00121825"/>
    <w:rsid w:val="00121D69"/>
    <w:rsid w:val="0012285E"/>
    <w:rsid w:val="00123315"/>
    <w:rsid w:val="00123655"/>
    <w:rsid w:val="001236E6"/>
    <w:rsid w:val="0012373C"/>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8D3"/>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7C7F"/>
    <w:rsid w:val="00167DC2"/>
    <w:rsid w:val="00175B13"/>
    <w:rsid w:val="00175E56"/>
    <w:rsid w:val="0017659A"/>
    <w:rsid w:val="00180556"/>
    <w:rsid w:val="00180E8A"/>
    <w:rsid w:val="00182235"/>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C69"/>
    <w:rsid w:val="001A3E07"/>
    <w:rsid w:val="001A5C2E"/>
    <w:rsid w:val="001A5DFD"/>
    <w:rsid w:val="001A67D6"/>
    <w:rsid w:val="001A7932"/>
    <w:rsid w:val="001B1340"/>
    <w:rsid w:val="001B24D6"/>
    <w:rsid w:val="001B3C6F"/>
    <w:rsid w:val="001B41E4"/>
    <w:rsid w:val="001B460F"/>
    <w:rsid w:val="001B4989"/>
    <w:rsid w:val="001B504D"/>
    <w:rsid w:val="001B5777"/>
    <w:rsid w:val="001B65B7"/>
    <w:rsid w:val="001B66E8"/>
    <w:rsid w:val="001B6ABF"/>
    <w:rsid w:val="001B6EF0"/>
    <w:rsid w:val="001C2B26"/>
    <w:rsid w:val="001C2BCC"/>
    <w:rsid w:val="001C39D9"/>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5A0B"/>
    <w:rsid w:val="001D61DB"/>
    <w:rsid w:val="001D775D"/>
    <w:rsid w:val="001E30AD"/>
    <w:rsid w:val="001E41F5"/>
    <w:rsid w:val="001E5A03"/>
    <w:rsid w:val="001E5AD5"/>
    <w:rsid w:val="001E5BAF"/>
    <w:rsid w:val="001E5C32"/>
    <w:rsid w:val="001E5E86"/>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3609"/>
    <w:rsid w:val="002241C6"/>
    <w:rsid w:val="0022543E"/>
    <w:rsid w:val="0022675D"/>
    <w:rsid w:val="0022681D"/>
    <w:rsid w:val="00226A52"/>
    <w:rsid w:val="002273BC"/>
    <w:rsid w:val="002274B0"/>
    <w:rsid w:val="002306F3"/>
    <w:rsid w:val="00231CD8"/>
    <w:rsid w:val="002320BC"/>
    <w:rsid w:val="0023241C"/>
    <w:rsid w:val="0023356F"/>
    <w:rsid w:val="00233995"/>
    <w:rsid w:val="002349EA"/>
    <w:rsid w:val="00235DB4"/>
    <w:rsid w:val="00236725"/>
    <w:rsid w:val="0023682F"/>
    <w:rsid w:val="0024132A"/>
    <w:rsid w:val="0024139A"/>
    <w:rsid w:val="00241FFC"/>
    <w:rsid w:val="00242233"/>
    <w:rsid w:val="00242554"/>
    <w:rsid w:val="00242DD5"/>
    <w:rsid w:val="0024357E"/>
    <w:rsid w:val="002437A8"/>
    <w:rsid w:val="00244453"/>
    <w:rsid w:val="00244730"/>
    <w:rsid w:val="002451B0"/>
    <w:rsid w:val="00245B95"/>
    <w:rsid w:val="00246885"/>
    <w:rsid w:val="00247783"/>
    <w:rsid w:val="00247C20"/>
    <w:rsid w:val="00250415"/>
    <w:rsid w:val="0025161F"/>
    <w:rsid w:val="002518A2"/>
    <w:rsid w:val="002536A3"/>
    <w:rsid w:val="002545B9"/>
    <w:rsid w:val="0025551E"/>
    <w:rsid w:val="00255FAB"/>
    <w:rsid w:val="00260020"/>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7048"/>
    <w:rsid w:val="002B7449"/>
    <w:rsid w:val="002B77BD"/>
    <w:rsid w:val="002C061B"/>
    <w:rsid w:val="002C2399"/>
    <w:rsid w:val="002C3909"/>
    <w:rsid w:val="002C3A91"/>
    <w:rsid w:val="002C3B72"/>
    <w:rsid w:val="002C3FB4"/>
    <w:rsid w:val="002C4214"/>
    <w:rsid w:val="002C46F5"/>
    <w:rsid w:val="002C4E8E"/>
    <w:rsid w:val="002C55B3"/>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55C"/>
    <w:rsid w:val="00304626"/>
    <w:rsid w:val="003046F0"/>
    <w:rsid w:val="0030579E"/>
    <w:rsid w:val="00306284"/>
    <w:rsid w:val="00306A48"/>
    <w:rsid w:val="00307AA8"/>
    <w:rsid w:val="00311332"/>
    <w:rsid w:val="00311762"/>
    <w:rsid w:val="00311B15"/>
    <w:rsid w:val="00312559"/>
    <w:rsid w:val="00312DB0"/>
    <w:rsid w:val="00314423"/>
    <w:rsid w:val="00315C2D"/>
    <w:rsid w:val="00316391"/>
    <w:rsid w:val="00316D8B"/>
    <w:rsid w:val="003201F6"/>
    <w:rsid w:val="00320642"/>
    <w:rsid w:val="003214AF"/>
    <w:rsid w:val="003218E2"/>
    <w:rsid w:val="0032248A"/>
    <w:rsid w:val="003242FC"/>
    <w:rsid w:val="00324DC7"/>
    <w:rsid w:val="003254C3"/>
    <w:rsid w:val="00325611"/>
    <w:rsid w:val="003260CF"/>
    <w:rsid w:val="00326651"/>
    <w:rsid w:val="00326CF9"/>
    <w:rsid w:val="00326F15"/>
    <w:rsid w:val="00330693"/>
    <w:rsid w:val="003345D7"/>
    <w:rsid w:val="00335504"/>
    <w:rsid w:val="003364BD"/>
    <w:rsid w:val="00336E3E"/>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EEA"/>
    <w:rsid w:val="003502AD"/>
    <w:rsid w:val="00350F83"/>
    <w:rsid w:val="003510CE"/>
    <w:rsid w:val="00351295"/>
    <w:rsid w:val="0035205D"/>
    <w:rsid w:val="0035288B"/>
    <w:rsid w:val="00352F32"/>
    <w:rsid w:val="0035487F"/>
    <w:rsid w:val="0035578E"/>
    <w:rsid w:val="00357964"/>
    <w:rsid w:val="00357C2A"/>
    <w:rsid w:val="003605A8"/>
    <w:rsid w:val="00361C4D"/>
    <w:rsid w:val="003631D1"/>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3394"/>
    <w:rsid w:val="00385771"/>
    <w:rsid w:val="00385AA2"/>
    <w:rsid w:val="00386719"/>
    <w:rsid w:val="00386AD2"/>
    <w:rsid w:val="00390A62"/>
    <w:rsid w:val="00390D71"/>
    <w:rsid w:val="003914D8"/>
    <w:rsid w:val="00391BC3"/>
    <w:rsid w:val="00391C9A"/>
    <w:rsid w:val="00392370"/>
    <w:rsid w:val="00393CDB"/>
    <w:rsid w:val="00393F20"/>
    <w:rsid w:val="00394288"/>
    <w:rsid w:val="003947D4"/>
    <w:rsid w:val="00395790"/>
    <w:rsid w:val="00395DB2"/>
    <w:rsid w:val="00397183"/>
    <w:rsid w:val="003971F1"/>
    <w:rsid w:val="003A021D"/>
    <w:rsid w:val="003A0F0F"/>
    <w:rsid w:val="003A5B0C"/>
    <w:rsid w:val="003A6805"/>
    <w:rsid w:val="003A79FC"/>
    <w:rsid w:val="003A7A91"/>
    <w:rsid w:val="003A7D43"/>
    <w:rsid w:val="003B19FE"/>
    <w:rsid w:val="003B2653"/>
    <w:rsid w:val="003B3372"/>
    <w:rsid w:val="003B3FCB"/>
    <w:rsid w:val="003B5AB4"/>
    <w:rsid w:val="003B7149"/>
    <w:rsid w:val="003B79B7"/>
    <w:rsid w:val="003B7D96"/>
    <w:rsid w:val="003C3315"/>
    <w:rsid w:val="003C37F4"/>
    <w:rsid w:val="003C3BC9"/>
    <w:rsid w:val="003C4428"/>
    <w:rsid w:val="003C4D98"/>
    <w:rsid w:val="003C58F6"/>
    <w:rsid w:val="003C6AA4"/>
    <w:rsid w:val="003C7768"/>
    <w:rsid w:val="003D1ACE"/>
    <w:rsid w:val="003D2149"/>
    <w:rsid w:val="003D2380"/>
    <w:rsid w:val="003D3399"/>
    <w:rsid w:val="003D372D"/>
    <w:rsid w:val="003D45EF"/>
    <w:rsid w:val="003D49F6"/>
    <w:rsid w:val="003D5042"/>
    <w:rsid w:val="003D52E3"/>
    <w:rsid w:val="003D5463"/>
    <w:rsid w:val="003D78BE"/>
    <w:rsid w:val="003D7C4D"/>
    <w:rsid w:val="003E04FA"/>
    <w:rsid w:val="003E0E0F"/>
    <w:rsid w:val="003E1A43"/>
    <w:rsid w:val="003E1B7C"/>
    <w:rsid w:val="003E2F7D"/>
    <w:rsid w:val="003E3319"/>
    <w:rsid w:val="003E3324"/>
    <w:rsid w:val="003E43C8"/>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4769"/>
    <w:rsid w:val="003F5E30"/>
    <w:rsid w:val="003F6267"/>
    <w:rsid w:val="003F627A"/>
    <w:rsid w:val="003F679F"/>
    <w:rsid w:val="003F7C53"/>
    <w:rsid w:val="00402B63"/>
    <w:rsid w:val="00403A2D"/>
    <w:rsid w:val="00404451"/>
    <w:rsid w:val="00404F59"/>
    <w:rsid w:val="004053C8"/>
    <w:rsid w:val="00405A09"/>
    <w:rsid w:val="00405AFF"/>
    <w:rsid w:val="00407C30"/>
    <w:rsid w:val="00410041"/>
    <w:rsid w:val="00411213"/>
    <w:rsid w:val="004134D2"/>
    <w:rsid w:val="00414531"/>
    <w:rsid w:val="004165BC"/>
    <w:rsid w:val="00416801"/>
    <w:rsid w:val="00416AA8"/>
    <w:rsid w:val="00417EA0"/>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545"/>
    <w:rsid w:val="004350B0"/>
    <w:rsid w:val="004350D0"/>
    <w:rsid w:val="00435CDC"/>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8EB"/>
    <w:rsid w:val="00465F6B"/>
    <w:rsid w:val="0046617D"/>
    <w:rsid w:val="0047008B"/>
    <w:rsid w:val="00470EB7"/>
    <w:rsid w:val="00474177"/>
    <w:rsid w:val="00474698"/>
    <w:rsid w:val="004758D0"/>
    <w:rsid w:val="004772EF"/>
    <w:rsid w:val="004773F3"/>
    <w:rsid w:val="00481370"/>
    <w:rsid w:val="0048160B"/>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06EF"/>
    <w:rsid w:val="004B120A"/>
    <w:rsid w:val="004B22DD"/>
    <w:rsid w:val="004B279B"/>
    <w:rsid w:val="004B2DBA"/>
    <w:rsid w:val="004B59F2"/>
    <w:rsid w:val="004C0D81"/>
    <w:rsid w:val="004C1042"/>
    <w:rsid w:val="004C23CA"/>
    <w:rsid w:val="004C3EC9"/>
    <w:rsid w:val="004C47F8"/>
    <w:rsid w:val="004C4A28"/>
    <w:rsid w:val="004C518C"/>
    <w:rsid w:val="004C51BD"/>
    <w:rsid w:val="004C56CF"/>
    <w:rsid w:val="004C5B27"/>
    <w:rsid w:val="004C6876"/>
    <w:rsid w:val="004C707F"/>
    <w:rsid w:val="004C71C6"/>
    <w:rsid w:val="004C7B88"/>
    <w:rsid w:val="004D0745"/>
    <w:rsid w:val="004D4B23"/>
    <w:rsid w:val="004D4C36"/>
    <w:rsid w:val="004D6157"/>
    <w:rsid w:val="004E01A8"/>
    <w:rsid w:val="004E0283"/>
    <w:rsid w:val="004E19C2"/>
    <w:rsid w:val="004E30E1"/>
    <w:rsid w:val="004E3490"/>
    <w:rsid w:val="004E3A37"/>
    <w:rsid w:val="004E51B8"/>
    <w:rsid w:val="004E544E"/>
    <w:rsid w:val="004E54F3"/>
    <w:rsid w:val="004E5EFD"/>
    <w:rsid w:val="004E6A7F"/>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658"/>
    <w:rsid w:val="00503ED8"/>
    <w:rsid w:val="005040D1"/>
    <w:rsid w:val="00505561"/>
    <w:rsid w:val="00505C8D"/>
    <w:rsid w:val="00505E7E"/>
    <w:rsid w:val="00506036"/>
    <w:rsid w:val="005063ED"/>
    <w:rsid w:val="00506B01"/>
    <w:rsid w:val="00507CE8"/>
    <w:rsid w:val="00510443"/>
    <w:rsid w:val="005107BD"/>
    <w:rsid w:val="00511B8A"/>
    <w:rsid w:val="00512216"/>
    <w:rsid w:val="00513496"/>
    <w:rsid w:val="00513FAF"/>
    <w:rsid w:val="00514C50"/>
    <w:rsid w:val="005151C6"/>
    <w:rsid w:val="0051534D"/>
    <w:rsid w:val="00516CCC"/>
    <w:rsid w:val="00517064"/>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1415"/>
    <w:rsid w:val="00542534"/>
    <w:rsid w:val="005428D8"/>
    <w:rsid w:val="005433B4"/>
    <w:rsid w:val="00545938"/>
    <w:rsid w:val="00545FB8"/>
    <w:rsid w:val="00547C6D"/>
    <w:rsid w:val="005509C0"/>
    <w:rsid w:val="005545F1"/>
    <w:rsid w:val="00555215"/>
    <w:rsid w:val="00555381"/>
    <w:rsid w:val="005554F7"/>
    <w:rsid w:val="0055613A"/>
    <w:rsid w:val="00561564"/>
    <w:rsid w:val="005627A6"/>
    <w:rsid w:val="00563361"/>
    <w:rsid w:val="00564AF1"/>
    <w:rsid w:val="0056548D"/>
    <w:rsid w:val="005668B6"/>
    <w:rsid w:val="005673DA"/>
    <w:rsid w:val="005729C0"/>
    <w:rsid w:val="00572A06"/>
    <w:rsid w:val="00573B10"/>
    <w:rsid w:val="00573D8A"/>
    <w:rsid w:val="0057453D"/>
    <w:rsid w:val="005753FA"/>
    <w:rsid w:val="005757C5"/>
    <w:rsid w:val="00575A90"/>
    <w:rsid w:val="00575CB9"/>
    <w:rsid w:val="00575CDA"/>
    <w:rsid w:val="00575D29"/>
    <w:rsid w:val="00577541"/>
    <w:rsid w:val="0058026B"/>
    <w:rsid w:val="00582C54"/>
    <w:rsid w:val="00584432"/>
    <w:rsid w:val="00585C0F"/>
    <w:rsid w:val="00587CBF"/>
    <w:rsid w:val="0059089E"/>
    <w:rsid w:val="005911B0"/>
    <w:rsid w:val="0059128B"/>
    <w:rsid w:val="005917F7"/>
    <w:rsid w:val="005918F8"/>
    <w:rsid w:val="00591F76"/>
    <w:rsid w:val="00592DA5"/>
    <w:rsid w:val="00592FA9"/>
    <w:rsid w:val="00593681"/>
    <w:rsid w:val="00593892"/>
    <w:rsid w:val="005942F6"/>
    <w:rsid w:val="00594A33"/>
    <w:rsid w:val="00594D8E"/>
    <w:rsid w:val="00595B1F"/>
    <w:rsid w:val="00595B2B"/>
    <w:rsid w:val="005965EE"/>
    <w:rsid w:val="00597135"/>
    <w:rsid w:val="005A093D"/>
    <w:rsid w:val="005A0BA2"/>
    <w:rsid w:val="005A357A"/>
    <w:rsid w:val="005A57D3"/>
    <w:rsid w:val="005A58D0"/>
    <w:rsid w:val="005A58E3"/>
    <w:rsid w:val="005B0729"/>
    <w:rsid w:val="005B233F"/>
    <w:rsid w:val="005B248A"/>
    <w:rsid w:val="005B3210"/>
    <w:rsid w:val="005B53CA"/>
    <w:rsid w:val="005B548B"/>
    <w:rsid w:val="005B6039"/>
    <w:rsid w:val="005B68AA"/>
    <w:rsid w:val="005B70A3"/>
    <w:rsid w:val="005B7137"/>
    <w:rsid w:val="005B7877"/>
    <w:rsid w:val="005C05EF"/>
    <w:rsid w:val="005C0A4F"/>
    <w:rsid w:val="005C0FA2"/>
    <w:rsid w:val="005C1176"/>
    <w:rsid w:val="005C1271"/>
    <w:rsid w:val="005C3889"/>
    <w:rsid w:val="005C4DD6"/>
    <w:rsid w:val="005C4ED3"/>
    <w:rsid w:val="005C563F"/>
    <w:rsid w:val="005C5735"/>
    <w:rsid w:val="005C7B52"/>
    <w:rsid w:val="005D114F"/>
    <w:rsid w:val="005D1B5B"/>
    <w:rsid w:val="005D24D0"/>
    <w:rsid w:val="005D36EF"/>
    <w:rsid w:val="005D5217"/>
    <w:rsid w:val="005D590E"/>
    <w:rsid w:val="005D6619"/>
    <w:rsid w:val="005D6C0B"/>
    <w:rsid w:val="005E23D1"/>
    <w:rsid w:val="005E333E"/>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9C2"/>
    <w:rsid w:val="0060389F"/>
    <w:rsid w:val="00603A3D"/>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3A5D"/>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53A2"/>
    <w:rsid w:val="00685CAA"/>
    <w:rsid w:val="00686441"/>
    <w:rsid w:val="00686797"/>
    <w:rsid w:val="00687F2A"/>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2535"/>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3089"/>
    <w:rsid w:val="006E4BBF"/>
    <w:rsid w:val="006E6CC3"/>
    <w:rsid w:val="006E6F12"/>
    <w:rsid w:val="006F005D"/>
    <w:rsid w:val="006F1EEE"/>
    <w:rsid w:val="006F47CA"/>
    <w:rsid w:val="006F4ED2"/>
    <w:rsid w:val="006F54ED"/>
    <w:rsid w:val="007009B4"/>
    <w:rsid w:val="00700B83"/>
    <w:rsid w:val="00700FC1"/>
    <w:rsid w:val="007011AF"/>
    <w:rsid w:val="007012AA"/>
    <w:rsid w:val="00701B60"/>
    <w:rsid w:val="0070329E"/>
    <w:rsid w:val="00703F07"/>
    <w:rsid w:val="00704218"/>
    <w:rsid w:val="00704329"/>
    <w:rsid w:val="007045C2"/>
    <w:rsid w:val="00706786"/>
    <w:rsid w:val="007069A6"/>
    <w:rsid w:val="007075A0"/>
    <w:rsid w:val="00707FFA"/>
    <w:rsid w:val="007107B6"/>
    <w:rsid w:val="007115CE"/>
    <w:rsid w:val="00711E85"/>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44DF"/>
    <w:rsid w:val="007245F1"/>
    <w:rsid w:val="007264D2"/>
    <w:rsid w:val="00727F11"/>
    <w:rsid w:val="00732B4F"/>
    <w:rsid w:val="00732CE9"/>
    <w:rsid w:val="0073391E"/>
    <w:rsid w:val="00734171"/>
    <w:rsid w:val="0073423A"/>
    <w:rsid w:val="00734888"/>
    <w:rsid w:val="00734D8E"/>
    <w:rsid w:val="007358C4"/>
    <w:rsid w:val="00736003"/>
    <w:rsid w:val="0073608E"/>
    <w:rsid w:val="00736BA2"/>
    <w:rsid w:val="00737383"/>
    <w:rsid w:val="007405E7"/>
    <w:rsid w:val="00740B24"/>
    <w:rsid w:val="00740B84"/>
    <w:rsid w:val="00741709"/>
    <w:rsid w:val="007426B3"/>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4091"/>
    <w:rsid w:val="00765BFB"/>
    <w:rsid w:val="00766959"/>
    <w:rsid w:val="00766BD2"/>
    <w:rsid w:val="00767E17"/>
    <w:rsid w:val="007714DC"/>
    <w:rsid w:val="00772448"/>
    <w:rsid w:val="0077278C"/>
    <w:rsid w:val="00773487"/>
    <w:rsid w:val="007734EC"/>
    <w:rsid w:val="007773A8"/>
    <w:rsid w:val="00780237"/>
    <w:rsid w:val="007802C6"/>
    <w:rsid w:val="00781500"/>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B04E5"/>
    <w:rsid w:val="007B060B"/>
    <w:rsid w:val="007B0E3E"/>
    <w:rsid w:val="007B112B"/>
    <w:rsid w:val="007B145B"/>
    <w:rsid w:val="007B27E3"/>
    <w:rsid w:val="007B3145"/>
    <w:rsid w:val="007B36E6"/>
    <w:rsid w:val="007B45C2"/>
    <w:rsid w:val="007B56DE"/>
    <w:rsid w:val="007B5A4D"/>
    <w:rsid w:val="007B605D"/>
    <w:rsid w:val="007B6D9F"/>
    <w:rsid w:val="007B7684"/>
    <w:rsid w:val="007B780F"/>
    <w:rsid w:val="007B786D"/>
    <w:rsid w:val="007C1F7C"/>
    <w:rsid w:val="007C4F72"/>
    <w:rsid w:val="007C5A12"/>
    <w:rsid w:val="007C6296"/>
    <w:rsid w:val="007C629C"/>
    <w:rsid w:val="007C63D8"/>
    <w:rsid w:val="007C7ABB"/>
    <w:rsid w:val="007C7DDF"/>
    <w:rsid w:val="007D0F3B"/>
    <w:rsid w:val="007D129E"/>
    <w:rsid w:val="007D13FB"/>
    <w:rsid w:val="007D145C"/>
    <w:rsid w:val="007D1845"/>
    <w:rsid w:val="007D1AE9"/>
    <w:rsid w:val="007D28A3"/>
    <w:rsid w:val="007D3045"/>
    <w:rsid w:val="007D3940"/>
    <w:rsid w:val="007D3F75"/>
    <w:rsid w:val="007D3FA8"/>
    <w:rsid w:val="007D5A7D"/>
    <w:rsid w:val="007D6733"/>
    <w:rsid w:val="007D7B47"/>
    <w:rsid w:val="007D7D03"/>
    <w:rsid w:val="007E068A"/>
    <w:rsid w:val="007E09C2"/>
    <w:rsid w:val="007E0C5B"/>
    <w:rsid w:val="007E16CC"/>
    <w:rsid w:val="007E1E7D"/>
    <w:rsid w:val="007E2140"/>
    <w:rsid w:val="007E2262"/>
    <w:rsid w:val="007E243A"/>
    <w:rsid w:val="007E331B"/>
    <w:rsid w:val="007E3812"/>
    <w:rsid w:val="007E3E0E"/>
    <w:rsid w:val="007E3F6A"/>
    <w:rsid w:val="007E4931"/>
    <w:rsid w:val="007E5BD4"/>
    <w:rsid w:val="007E63B6"/>
    <w:rsid w:val="007E7EF1"/>
    <w:rsid w:val="007F04A3"/>
    <w:rsid w:val="007F09D2"/>
    <w:rsid w:val="007F1B5C"/>
    <w:rsid w:val="007F3B99"/>
    <w:rsid w:val="007F3E90"/>
    <w:rsid w:val="007F6EE0"/>
    <w:rsid w:val="007F7905"/>
    <w:rsid w:val="007F7C85"/>
    <w:rsid w:val="0080077C"/>
    <w:rsid w:val="00800868"/>
    <w:rsid w:val="00801159"/>
    <w:rsid w:val="00801A44"/>
    <w:rsid w:val="00802765"/>
    <w:rsid w:val="00802C3F"/>
    <w:rsid w:val="008038F7"/>
    <w:rsid w:val="00803DE6"/>
    <w:rsid w:val="008056A1"/>
    <w:rsid w:val="008059D7"/>
    <w:rsid w:val="00806346"/>
    <w:rsid w:val="008071E0"/>
    <w:rsid w:val="00807495"/>
    <w:rsid w:val="008109AB"/>
    <w:rsid w:val="008116B1"/>
    <w:rsid w:val="008122E0"/>
    <w:rsid w:val="0081250E"/>
    <w:rsid w:val="008134C2"/>
    <w:rsid w:val="0081412B"/>
    <w:rsid w:val="008141DD"/>
    <w:rsid w:val="008157FF"/>
    <w:rsid w:val="008168B4"/>
    <w:rsid w:val="00816C09"/>
    <w:rsid w:val="00816EFC"/>
    <w:rsid w:val="00820494"/>
    <w:rsid w:val="008207BE"/>
    <w:rsid w:val="008213BD"/>
    <w:rsid w:val="008213E7"/>
    <w:rsid w:val="0082149E"/>
    <w:rsid w:val="008225B4"/>
    <w:rsid w:val="00823EBA"/>
    <w:rsid w:val="00823F8B"/>
    <w:rsid w:val="0082546A"/>
    <w:rsid w:val="00826274"/>
    <w:rsid w:val="00826BB2"/>
    <w:rsid w:val="00826F2A"/>
    <w:rsid w:val="00826F3A"/>
    <w:rsid w:val="00831258"/>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645"/>
    <w:rsid w:val="00844E7C"/>
    <w:rsid w:val="00845436"/>
    <w:rsid w:val="0084602A"/>
    <w:rsid w:val="00847961"/>
    <w:rsid w:val="00847D8A"/>
    <w:rsid w:val="00850820"/>
    <w:rsid w:val="008518A0"/>
    <w:rsid w:val="008526B1"/>
    <w:rsid w:val="008536B2"/>
    <w:rsid w:val="00853D71"/>
    <w:rsid w:val="00854258"/>
    <w:rsid w:val="00854610"/>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17D2"/>
    <w:rsid w:val="00871D27"/>
    <w:rsid w:val="00872978"/>
    <w:rsid w:val="00872B81"/>
    <w:rsid w:val="00873B14"/>
    <w:rsid w:val="0087423F"/>
    <w:rsid w:val="0087474C"/>
    <w:rsid w:val="008758FF"/>
    <w:rsid w:val="008779CD"/>
    <w:rsid w:val="008800CF"/>
    <w:rsid w:val="008802AF"/>
    <w:rsid w:val="0088257B"/>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5AEB"/>
    <w:rsid w:val="008A6AD3"/>
    <w:rsid w:val="008A6BCC"/>
    <w:rsid w:val="008A7C47"/>
    <w:rsid w:val="008A7F33"/>
    <w:rsid w:val="008B01D9"/>
    <w:rsid w:val="008B0235"/>
    <w:rsid w:val="008B048C"/>
    <w:rsid w:val="008B0E4B"/>
    <w:rsid w:val="008B218F"/>
    <w:rsid w:val="008B23C4"/>
    <w:rsid w:val="008B2454"/>
    <w:rsid w:val="008B38D8"/>
    <w:rsid w:val="008B5B28"/>
    <w:rsid w:val="008B745B"/>
    <w:rsid w:val="008B7FD4"/>
    <w:rsid w:val="008C05DC"/>
    <w:rsid w:val="008C0D53"/>
    <w:rsid w:val="008C24F7"/>
    <w:rsid w:val="008C261F"/>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63D6"/>
    <w:rsid w:val="008D6DCD"/>
    <w:rsid w:val="008E01B1"/>
    <w:rsid w:val="008E10FE"/>
    <w:rsid w:val="008E22AA"/>
    <w:rsid w:val="008E3032"/>
    <w:rsid w:val="008E35E0"/>
    <w:rsid w:val="008E371D"/>
    <w:rsid w:val="008E3802"/>
    <w:rsid w:val="008E4D43"/>
    <w:rsid w:val="008E6D4C"/>
    <w:rsid w:val="008F0B23"/>
    <w:rsid w:val="008F2ADD"/>
    <w:rsid w:val="008F2D79"/>
    <w:rsid w:val="008F3B76"/>
    <w:rsid w:val="008F3EB3"/>
    <w:rsid w:val="008F4012"/>
    <w:rsid w:val="008F40BA"/>
    <w:rsid w:val="008F40F3"/>
    <w:rsid w:val="0090010C"/>
    <w:rsid w:val="00900D6C"/>
    <w:rsid w:val="009030E3"/>
    <w:rsid w:val="009036B6"/>
    <w:rsid w:val="00904309"/>
    <w:rsid w:val="009058AA"/>
    <w:rsid w:val="009059DD"/>
    <w:rsid w:val="0090628E"/>
    <w:rsid w:val="00906FA7"/>
    <w:rsid w:val="009079C8"/>
    <w:rsid w:val="00910310"/>
    <w:rsid w:val="00910529"/>
    <w:rsid w:val="00911218"/>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277B"/>
    <w:rsid w:val="00922EA2"/>
    <w:rsid w:val="009238E6"/>
    <w:rsid w:val="009249D5"/>
    <w:rsid w:val="00925429"/>
    <w:rsid w:val="00925E28"/>
    <w:rsid w:val="009264B7"/>
    <w:rsid w:val="0092686D"/>
    <w:rsid w:val="0092710E"/>
    <w:rsid w:val="0093020F"/>
    <w:rsid w:val="009303DE"/>
    <w:rsid w:val="00933800"/>
    <w:rsid w:val="00934AB1"/>
    <w:rsid w:val="009355F1"/>
    <w:rsid w:val="00935955"/>
    <w:rsid w:val="009360FD"/>
    <w:rsid w:val="00936F58"/>
    <w:rsid w:val="00937490"/>
    <w:rsid w:val="0094089D"/>
    <w:rsid w:val="00945234"/>
    <w:rsid w:val="009454D7"/>
    <w:rsid w:val="00945993"/>
    <w:rsid w:val="00945ACF"/>
    <w:rsid w:val="00945FFC"/>
    <w:rsid w:val="00946116"/>
    <w:rsid w:val="009464BE"/>
    <w:rsid w:val="00946D97"/>
    <w:rsid w:val="00947DCA"/>
    <w:rsid w:val="00947EF7"/>
    <w:rsid w:val="0095004A"/>
    <w:rsid w:val="00950970"/>
    <w:rsid w:val="00950FA8"/>
    <w:rsid w:val="00952F8A"/>
    <w:rsid w:val="009536B8"/>
    <w:rsid w:val="00953D39"/>
    <w:rsid w:val="00955FDB"/>
    <w:rsid w:val="0095734A"/>
    <w:rsid w:val="00957F8E"/>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3005"/>
    <w:rsid w:val="00994A3A"/>
    <w:rsid w:val="00994A9D"/>
    <w:rsid w:val="00994FB7"/>
    <w:rsid w:val="00996A9E"/>
    <w:rsid w:val="00996F29"/>
    <w:rsid w:val="009A00A8"/>
    <w:rsid w:val="009A0BD6"/>
    <w:rsid w:val="009A0CCE"/>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3584"/>
    <w:rsid w:val="009D3747"/>
    <w:rsid w:val="009D42F0"/>
    <w:rsid w:val="009D5B1F"/>
    <w:rsid w:val="009D6794"/>
    <w:rsid w:val="009D68C0"/>
    <w:rsid w:val="009D6FE2"/>
    <w:rsid w:val="009D7471"/>
    <w:rsid w:val="009D7CFE"/>
    <w:rsid w:val="009E082E"/>
    <w:rsid w:val="009E0D5D"/>
    <w:rsid w:val="009E12D8"/>
    <w:rsid w:val="009E1CAB"/>
    <w:rsid w:val="009E3BD4"/>
    <w:rsid w:val="009E46A7"/>
    <w:rsid w:val="009E4895"/>
    <w:rsid w:val="009E51BB"/>
    <w:rsid w:val="009E6D4F"/>
    <w:rsid w:val="009E728D"/>
    <w:rsid w:val="009E773E"/>
    <w:rsid w:val="009E7DE4"/>
    <w:rsid w:val="009F1709"/>
    <w:rsid w:val="009F1E20"/>
    <w:rsid w:val="009F47B8"/>
    <w:rsid w:val="009F502C"/>
    <w:rsid w:val="009F67E1"/>
    <w:rsid w:val="009F780B"/>
    <w:rsid w:val="009F7C47"/>
    <w:rsid w:val="00A016A7"/>
    <w:rsid w:val="00A01C7A"/>
    <w:rsid w:val="00A01E12"/>
    <w:rsid w:val="00A02868"/>
    <w:rsid w:val="00A02AFD"/>
    <w:rsid w:val="00A0387C"/>
    <w:rsid w:val="00A04544"/>
    <w:rsid w:val="00A04FF7"/>
    <w:rsid w:val="00A05594"/>
    <w:rsid w:val="00A06260"/>
    <w:rsid w:val="00A101DA"/>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30D5"/>
    <w:rsid w:val="00A33273"/>
    <w:rsid w:val="00A33E85"/>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60756"/>
    <w:rsid w:val="00A60C5D"/>
    <w:rsid w:val="00A61496"/>
    <w:rsid w:val="00A614D3"/>
    <w:rsid w:val="00A61573"/>
    <w:rsid w:val="00A6172B"/>
    <w:rsid w:val="00A620AC"/>
    <w:rsid w:val="00A62EEB"/>
    <w:rsid w:val="00A63846"/>
    <w:rsid w:val="00A63884"/>
    <w:rsid w:val="00A65796"/>
    <w:rsid w:val="00A666AA"/>
    <w:rsid w:val="00A66A8E"/>
    <w:rsid w:val="00A66E3C"/>
    <w:rsid w:val="00A672FA"/>
    <w:rsid w:val="00A67FFC"/>
    <w:rsid w:val="00A72016"/>
    <w:rsid w:val="00A726BA"/>
    <w:rsid w:val="00A75362"/>
    <w:rsid w:val="00A754F9"/>
    <w:rsid w:val="00A758AD"/>
    <w:rsid w:val="00A76165"/>
    <w:rsid w:val="00A77112"/>
    <w:rsid w:val="00A773DD"/>
    <w:rsid w:val="00A77E68"/>
    <w:rsid w:val="00A77F42"/>
    <w:rsid w:val="00A8003C"/>
    <w:rsid w:val="00A80792"/>
    <w:rsid w:val="00A8079D"/>
    <w:rsid w:val="00A80CDE"/>
    <w:rsid w:val="00A80E6E"/>
    <w:rsid w:val="00A821E6"/>
    <w:rsid w:val="00A825A7"/>
    <w:rsid w:val="00A82C83"/>
    <w:rsid w:val="00A82CF0"/>
    <w:rsid w:val="00A833FC"/>
    <w:rsid w:val="00A84C32"/>
    <w:rsid w:val="00A86002"/>
    <w:rsid w:val="00A86603"/>
    <w:rsid w:val="00A86F82"/>
    <w:rsid w:val="00A87760"/>
    <w:rsid w:val="00A90C33"/>
    <w:rsid w:val="00A92645"/>
    <w:rsid w:val="00A93587"/>
    <w:rsid w:val="00A9358B"/>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276"/>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5AB"/>
    <w:rsid w:val="00AF0FDF"/>
    <w:rsid w:val="00AF1D9C"/>
    <w:rsid w:val="00AF3707"/>
    <w:rsid w:val="00AF3C00"/>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217"/>
    <w:rsid w:val="00B75B6F"/>
    <w:rsid w:val="00B80ACF"/>
    <w:rsid w:val="00B8110E"/>
    <w:rsid w:val="00B8218F"/>
    <w:rsid w:val="00B82A05"/>
    <w:rsid w:val="00B84C00"/>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56"/>
    <w:rsid w:val="00BA199C"/>
    <w:rsid w:val="00BA2541"/>
    <w:rsid w:val="00BA277C"/>
    <w:rsid w:val="00BA38D4"/>
    <w:rsid w:val="00BA3D28"/>
    <w:rsid w:val="00BA412F"/>
    <w:rsid w:val="00BA4A3F"/>
    <w:rsid w:val="00BA4C96"/>
    <w:rsid w:val="00BA6027"/>
    <w:rsid w:val="00BA714D"/>
    <w:rsid w:val="00BA7E0B"/>
    <w:rsid w:val="00BB10E8"/>
    <w:rsid w:val="00BB2067"/>
    <w:rsid w:val="00BB2256"/>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5F1E"/>
    <w:rsid w:val="00BD60B8"/>
    <w:rsid w:val="00BD6411"/>
    <w:rsid w:val="00BD7300"/>
    <w:rsid w:val="00BE05A7"/>
    <w:rsid w:val="00BE0626"/>
    <w:rsid w:val="00BE091B"/>
    <w:rsid w:val="00BE13DD"/>
    <w:rsid w:val="00BE1E4D"/>
    <w:rsid w:val="00BE424B"/>
    <w:rsid w:val="00BE4E23"/>
    <w:rsid w:val="00BE5720"/>
    <w:rsid w:val="00BE6351"/>
    <w:rsid w:val="00BF05E5"/>
    <w:rsid w:val="00BF0FDB"/>
    <w:rsid w:val="00BF1BD4"/>
    <w:rsid w:val="00BF2626"/>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21D4"/>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8F6"/>
    <w:rsid w:val="00C40983"/>
    <w:rsid w:val="00C40B8B"/>
    <w:rsid w:val="00C411C2"/>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B0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CA9"/>
    <w:rsid w:val="00C9543B"/>
    <w:rsid w:val="00C965AA"/>
    <w:rsid w:val="00C969D7"/>
    <w:rsid w:val="00C97B3E"/>
    <w:rsid w:val="00CA0BE1"/>
    <w:rsid w:val="00CA0F86"/>
    <w:rsid w:val="00CA225E"/>
    <w:rsid w:val="00CA269C"/>
    <w:rsid w:val="00CA5B18"/>
    <w:rsid w:val="00CA65CB"/>
    <w:rsid w:val="00CB1A96"/>
    <w:rsid w:val="00CB1C40"/>
    <w:rsid w:val="00CB2D20"/>
    <w:rsid w:val="00CB3DFD"/>
    <w:rsid w:val="00CB5126"/>
    <w:rsid w:val="00CB5310"/>
    <w:rsid w:val="00CB6240"/>
    <w:rsid w:val="00CB7C5F"/>
    <w:rsid w:val="00CC02A1"/>
    <w:rsid w:val="00CC21F0"/>
    <w:rsid w:val="00CC2782"/>
    <w:rsid w:val="00CC297E"/>
    <w:rsid w:val="00CC2E75"/>
    <w:rsid w:val="00CC3127"/>
    <w:rsid w:val="00CC3843"/>
    <w:rsid w:val="00CC3AC6"/>
    <w:rsid w:val="00CC45F1"/>
    <w:rsid w:val="00CC4A9B"/>
    <w:rsid w:val="00CC51EA"/>
    <w:rsid w:val="00CC6205"/>
    <w:rsid w:val="00CC677E"/>
    <w:rsid w:val="00CC7851"/>
    <w:rsid w:val="00CC78E2"/>
    <w:rsid w:val="00CC7BC6"/>
    <w:rsid w:val="00CC7C17"/>
    <w:rsid w:val="00CD25FA"/>
    <w:rsid w:val="00CD489E"/>
    <w:rsid w:val="00CD4970"/>
    <w:rsid w:val="00CD5D06"/>
    <w:rsid w:val="00CD5F08"/>
    <w:rsid w:val="00CD60DD"/>
    <w:rsid w:val="00CD72B1"/>
    <w:rsid w:val="00CD79D0"/>
    <w:rsid w:val="00CE09C7"/>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0CD7"/>
    <w:rsid w:val="00D03856"/>
    <w:rsid w:val="00D04040"/>
    <w:rsid w:val="00D04410"/>
    <w:rsid w:val="00D04A75"/>
    <w:rsid w:val="00D04B22"/>
    <w:rsid w:val="00D06A5D"/>
    <w:rsid w:val="00D06BAD"/>
    <w:rsid w:val="00D0718E"/>
    <w:rsid w:val="00D074A1"/>
    <w:rsid w:val="00D101D6"/>
    <w:rsid w:val="00D1040C"/>
    <w:rsid w:val="00D10503"/>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60AF"/>
    <w:rsid w:val="00D26944"/>
    <w:rsid w:val="00D27079"/>
    <w:rsid w:val="00D32CF7"/>
    <w:rsid w:val="00D33461"/>
    <w:rsid w:val="00D3530A"/>
    <w:rsid w:val="00D3551A"/>
    <w:rsid w:val="00D35DAE"/>
    <w:rsid w:val="00D366AC"/>
    <w:rsid w:val="00D36A15"/>
    <w:rsid w:val="00D36F05"/>
    <w:rsid w:val="00D36F69"/>
    <w:rsid w:val="00D41185"/>
    <w:rsid w:val="00D41899"/>
    <w:rsid w:val="00D41C86"/>
    <w:rsid w:val="00D42934"/>
    <w:rsid w:val="00D42B71"/>
    <w:rsid w:val="00D42D17"/>
    <w:rsid w:val="00D42DAE"/>
    <w:rsid w:val="00D43EC6"/>
    <w:rsid w:val="00D46A39"/>
    <w:rsid w:val="00D47B24"/>
    <w:rsid w:val="00D51005"/>
    <w:rsid w:val="00D5228A"/>
    <w:rsid w:val="00D52798"/>
    <w:rsid w:val="00D53AF3"/>
    <w:rsid w:val="00D54453"/>
    <w:rsid w:val="00D544A6"/>
    <w:rsid w:val="00D54DD0"/>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18B8"/>
    <w:rsid w:val="00D71E77"/>
    <w:rsid w:val="00D7268E"/>
    <w:rsid w:val="00D739AC"/>
    <w:rsid w:val="00D74C78"/>
    <w:rsid w:val="00D74E0A"/>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A0DAC"/>
    <w:rsid w:val="00DA201B"/>
    <w:rsid w:val="00DA2559"/>
    <w:rsid w:val="00DA2E09"/>
    <w:rsid w:val="00DA3001"/>
    <w:rsid w:val="00DA3C5B"/>
    <w:rsid w:val="00DA3F54"/>
    <w:rsid w:val="00DA41DC"/>
    <w:rsid w:val="00DA459A"/>
    <w:rsid w:val="00DA6994"/>
    <w:rsid w:val="00DB0041"/>
    <w:rsid w:val="00DB08B5"/>
    <w:rsid w:val="00DB1698"/>
    <w:rsid w:val="00DB16C3"/>
    <w:rsid w:val="00DB1FAA"/>
    <w:rsid w:val="00DB31C9"/>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67BD"/>
    <w:rsid w:val="00DF7395"/>
    <w:rsid w:val="00DF7B35"/>
    <w:rsid w:val="00E00D90"/>
    <w:rsid w:val="00E00F91"/>
    <w:rsid w:val="00E01C63"/>
    <w:rsid w:val="00E0389B"/>
    <w:rsid w:val="00E03CED"/>
    <w:rsid w:val="00E058F2"/>
    <w:rsid w:val="00E05D20"/>
    <w:rsid w:val="00E05F1B"/>
    <w:rsid w:val="00E11057"/>
    <w:rsid w:val="00E113CA"/>
    <w:rsid w:val="00E122C4"/>
    <w:rsid w:val="00E13931"/>
    <w:rsid w:val="00E16062"/>
    <w:rsid w:val="00E16C2A"/>
    <w:rsid w:val="00E170C9"/>
    <w:rsid w:val="00E17D06"/>
    <w:rsid w:val="00E20F98"/>
    <w:rsid w:val="00E21A5B"/>
    <w:rsid w:val="00E22D20"/>
    <w:rsid w:val="00E23358"/>
    <w:rsid w:val="00E24B88"/>
    <w:rsid w:val="00E24E88"/>
    <w:rsid w:val="00E2575C"/>
    <w:rsid w:val="00E2599F"/>
    <w:rsid w:val="00E26652"/>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6E1"/>
    <w:rsid w:val="00E629C9"/>
    <w:rsid w:val="00E6331D"/>
    <w:rsid w:val="00E63B84"/>
    <w:rsid w:val="00E64389"/>
    <w:rsid w:val="00E66CA5"/>
    <w:rsid w:val="00E70218"/>
    <w:rsid w:val="00E70840"/>
    <w:rsid w:val="00E70C4A"/>
    <w:rsid w:val="00E719CA"/>
    <w:rsid w:val="00E723F6"/>
    <w:rsid w:val="00E7504B"/>
    <w:rsid w:val="00E7513A"/>
    <w:rsid w:val="00E75CBA"/>
    <w:rsid w:val="00E75FEB"/>
    <w:rsid w:val="00E776DE"/>
    <w:rsid w:val="00E809C1"/>
    <w:rsid w:val="00E80C5C"/>
    <w:rsid w:val="00E821B8"/>
    <w:rsid w:val="00E8254B"/>
    <w:rsid w:val="00E84709"/>
    <w:rsid w:val="00E84F31"/>
    <w:rsid w:val="00E851F9"/>
    <w:rsid w:val="00E85F3C"/>
    <w:rsid w:val="00E861EC"/>
    <w:rsid w:val="00E863D4"/>
    <w:rsid w:val="00E86B55"/>
    <w:rsid w:val="00E86B96"/>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13F"/>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E7E76"/>
    <w:rsid w:val="00EF11E7"/>
    <w:rsid w:val="00EF1B5C"/>
    <w:rsid w:val="00EF20D8"/>
    <w:rsid w:val="00EF369B"/>
    <w:rsid w:val="00EF3720"/>
    <w:rsid w:val="00EF3FE2"/>
    <w:rsid w:val="00EF4525"/>
    <w:rsid w:val="00EF685F"/>
    <w:rsid w:val="00EF6A96"/>
    <w:rsid w:val="00EF7599"/>
    <w:rsid w:val="00EF78EE"/>
    <w:rsid w:val="00F01680"/>
    <w:rsid w:val="00F019E4"/>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7B76"/>
    <w:rsid w:val="00F20741"/>
    <w:rsid w:val="00F20E66"/>
    <w:rsid w:val="00F21A01"/>
    <w:rsid w:val="00F228A7"/>
    <w:rsid w:val="00F2388D"/>
    <w:rsid w:val="00F23BDA"/>
    <w:rsid w:val="00F251CB"/>
    <w:rsid w:val="00F26463"/>
    <w:rsid w:val="00F3044D"/>
    <w:rsid w:val="00F30EE3"/>
    <w:rsid w:val="00F30FD1"/>
    <w:rsid w:val="00F32343"/>
    <w:rsid w:val="00F32950"/>
    <w:rsid w:val="00F33ED6"/>
    <w:rsid w:val="00F34E9F"/>
    <w:rsid w:val="00F35E6B"/>
    <w:rsid w:val="00F3793B"/>
    <w:rsid w:val="00F4061B"/>
    <w:rsid w:val="00F42F21"/>
    <w:rsid w:val="00F444F1"/>
    <w:rsid w:val="00F45790"/>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09DB"/>
    <w:rsid w:val="00F81722"/>
    <w:rsid w:val="00F82968"/>
    <w:rsid w:val="00F82CE7"/>
    <w:rsid w:val="00F83031"/>
    <w:rsid w:val="00F83E8E"/>
    <w:rsid w:val="00F84867"/>
    <w:rsid w:val="00F84A0C"/>
    <w:rsid w:val="00F84DA2"/>
    <w:rsid w:val="00F84EAC"/>
    <w:rsid w:val="00F8549B"/>
    <w:rsid w:val="00F85F0E"/>
    <w:rsid w:val="00F86A4D"/>
    <w:rsid w:val="00F9088D"/>
    <w:rsid w:val="00F90C60"/>
    <w:rsid w:val="00F90F42"/>
    <w:rsid w:val="00F92220"/>
    <w:rsid w:val="00F9393C"/>
    <w:rsid w:val="00F93FA4"/>
    <w:rsid w:val="00F9433E"/>
    <w:rsid w:val="00F9491A"/>
    <w:rsid w:val="00F955D0"/>
    <w:rsid w:val="00F97455"/>
    <w:rsid w:val="00F97A0C"/>
    <w:rsid w:val="00FA0499"/>
    <w:rsid w:val="00FA0520"/>
    <w:rsid w:val="00FA09E1"/>
    <w:rsid w:val="00FA0C7F"/>
    <w:rsid w:val="00FA1857"/>
    <w:rsid w:val="00FA1FD2"/>
    <w:rsid w:val="00FA3F35"/>
    <w:rsid w:val="00FA43BD"/>
    <w:rsid w:val="00FA4D1F"/>
    <w:rsid w:val="00FA4F3F"/>
    <w:rsid w:val="00FA4F7C"/>
    <w:rsid w:val="00FA7083"/>
    <w:rsid w:val="00FA747E"/>
    <w:rsid w:val="00FA7ACF"/>
    <w:rsid w:val="00FB0455"/>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5D6"/>
    <w:rsid w:val="00FD7BEA"/>
    <w:rsid w:val="00FE00B2"/>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1"/>
      </w:numPr>
      <w:tabs>
        <w:tab w:val="left" w:pos="567"/>
      </w:tabs>
      <w:outlineLvl w:val="1"/>
    </w:pPr>
    <w:rPr>
      <w:b/>
      <w:bCs/>
      <w:lang w:val="de-AT"/>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lang w:val="de-AT"/>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rPr>
      <w:sz w:val="20"/>
      <w:szCs w:val="20"/>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rPr>
      <w:lang w:val="en-GB"/>
    </w:r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lang w:val="en-US"/>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de-AT"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6E6C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389692222">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ildemartine.solberg@doka.com" TargetMode="Externa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4" ma:contentTypeDescription="Create a new document." ma:contentTypeScope="" ma:versionID="d61f144b79b9ada96ea6b9aa87f40382">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e60e59bc82179002f41d258cb44fa79c"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3.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4.xml><?xml version="1.0" encoding="utf-8"?>
<ds:datastoreItem xmlns:ds="http://schemas.openxmlformats.org/officeDocument/2006/customXml" ds:itemID="{B5954845-EF1A-4C08-B052-A609D0C62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563</Words>
  <Characters>2988</Characters>
  <Application>Microsoft Office Word</Application>
  <DocSecurity>0</DocSecurity>
  <Lines>24</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Umdasch Group</Company>
  <LinksUpToDate>false</LinksUpToDate>
  <CharactersWithSpaces>3544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Doka GmbH</dc:creator>
  <cp:lastModifiedBy>Solberg Hilde Martine</cp:lastModifiedBy>
  <cp:revision>2</cp:revision>
  <cp:lastPrinted>2024-02-19T22:54:00Z</cp:lastPrinted>
  <dcterms:created xsi:type="dcterms:W3CDTF">2024-03-06T10:34:00Z</dcterms:created>
  <dcterms:modified xsi:type="dcterms:W3CDTF">2024-03-06T10:34:00Z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2024-02-20T08:40:28Z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00762a2f-d203-46b6-acb9-ea1c71f5edd9</vt:lpwstr>
  </property>
  <property fmtid="{D5CDD505-2E9C-101B-9397-08002B2CF9AE}" pid="10" name="MSIP_Label_e2aa005e-4efa-42d5-8bab-7c899377d3be_ContentBits">
    <vt:lpwstr>0</vt:lpwstr>
  </property>
</Properties>
</file>