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2DFAF2" w14:textId="275C5A11" w:rsidR="28CBF127" w:rsidRPr="0082784B" w:rsidRDefault="28CBF127" w:rsidP="1DF6F47A">
      <w:pPr>
        <w:rPr>
          <w:rFonts w:ascii="Söhne" w:hAnsi="Söhne" w:cs="Arial"/>
          <w:b/>
          <w:bCs/>
          <w:color w:val="auto"/>
          <w:sz w:val="32"/>
          <w:szCs w:val="32"/>
          <w:lang w:val="nb-NO"/>
        </w:rPr>
      </w:pPr>
      <w:r w:rsidRPr="0082784B">
        <w:rPr>
          <w:lang w:val="nb-NO"/>
        </w:rPr>
        <w:t>Smart telling: Doka bringer AI til byggeplassen</w:t>
      </w:r>
    </w:p>
    <w:p w14:paraId="3779FE72" w14:textId="77777777" w:rsidR="00606FE2" w:rsidRPr="0082784B" w:rsidRDefault="00606FE2" w:rsidP="00E30509">
      <w:pPr>
        <w:rPr>
          <w:rFonts w:ascii="Söhne" w:hAnsi="Söhne" w:cs="Arial"/>
          <w:b/>
          <w:bCs/>
          <w:color w:val="auto"/>
          <w:sz w:val="23"/>
          <w:szCs w:val="23"/>
          <w:lang w:val="nb-NO"/>
        </w:rPr>
      </w:pPr>
    </w:p>
    <w:p w14:paraId="0F7A4857" w14:textId="45B3B9BD" w:rsidR="0082784B" w:rsidRPr="0082784B" w:rsidRDefault="0082784B" w:rsidP="0082784B">
      <w:pPr>
        <w:jc w:val="both"/>
        <w:rPr>
          <w:rFonts w:ascii="Söhne" w:hAnsi="Söhne" w:cs="Arial"/>
          <w:b/>
          <w:bCs/>
          <w:color w:val="auto"/>
          <w:lang w:val="nb-NO"/>
        </w:rPr>
      </w:pPr>
      <w:r w:rsidRPr="0082784B">
        <w:rPr>
          <w:rFonts w:ascii="Söhne" w:hAnsi="Söhne" w:cs="Arial"/>
          <w:b/>
          <w:bCs/>
          <w:color w:val="auto"/>
          <w:lang w:val="nb-NO"/>
        </w:rPr>
        <w:t>Amstetten, 10. ju</w:t>
      </w:r>
      <w:r>
        <w:rPr>
          <w:rFonts w:ascii="Söhne" w:hAnsi="Söhne" w:cs="Arial"/>
          <w:b/>
          <w:bCs/>
          <w:color w:val="auto"/>
          <w:lang w:val="nb-NO"/>
        </w:rPr>
        <w:t>l</w:t>
      </w:r>
      <w:r w:rsidRPr="0082784B">
        <w:rPr>
          <w:rFonts w:ascii="Söhne" w:hAnsi="Söhne" w:cs="Arial"/>
          <w:b/>
          <w:bCs/>
          <w:color w:val="auto"/>
          <w:lang w:val="nb-NO"/>
        </w:rPr>
        <w:t>i 2025 | I dagens byggebransje er det å utnytte potensialet i digital transformasjon ikke bare et valg, men en nødvendighet. Doka går foran med et egenutviklet AI-verktøy som automatiserer telling og identifisering av forskalings- og stillasmateriell. Teknologien er allerede i bruk på mer enn 50 Doka-lokasjoner verden over.</w:t>
      </w:r>
    </w:p>
    <w:p w14:paraId="13BBFD44" w14:textId="6135ECA6" w:rsidR="0077301A" w:rsidRPr="0082784B" w:rsidRDefault="0077301A" w:rsidP="1DF6F47A">
      <w:pPr>
        <w:jc w:val="both"/>
        <w:rPr>
          <w:lang w:val="nb-NO"/>
        </w:rPr>
      </w:pPr>
    </w:p>
    <w:p w14:paraId="433E503A" w14:textId="77777777" w:rsidR="00EC140E" w:rsidRPr="0082784B" w:rsidRDefault="00EC140E" w:rsidP="006C5694">
      <w:pPr>
        <w:jc w:val="both"/>
        <w:rPr>
          <w:rFonts w:ascii="Söhne" w:hAnsi="Söhne" w:cs="Arial"/>
          <w:b/>
          <w:bCs/>
          <w:color w:val="auto"/>
          <w:szCs w:val="22"/>
          <w:lang w:val="nb-NO"/>
        </w:rPr>
      </w:pPr>
    </w:p>
    <w:p w14:paraId="0EEAEA5F" w14:textId="7E0DC9D5" w:rsidR="0082784B" w:rsidRPr="0082784B" w:rsidRDefault="0082784B" w:rsidP="0082784B">
      <w:pPr>
        <w:jc w:val="both"/>
        <w:rPr>
          <w:rFonts w:cs="Arial"/>
          <w:lang w:val="nb-NO"/>
        </w:rPr>
      </w:pPr>
      <w:r>
        <w:rPr>
          <w:rFonts w:cs="Arial"/>
          <w:lang w:val="nb-NO"/>
        </w:rPr>
        <w:t>-</w:t>
      </w:r>
      <w:r w:rsidRPr="0082784B">
        <w:rPr>
          <w:rFonts w:cs="Arial"/>
          <w:lang w:val="nb-NO"/>
        </w:rPr>
        <w:t xml:space="preserve">Vår AI-tjeneste identifiserer og teller materiell automatisk på våre lagre, sier Robert Hauser, CEO i Doka. </w:t>
      </w:r>
      <w:r w:rsidRPr="0082784B">
        <w:rPr>
          <w:rFonts w:cs="Arial"/>
          <w:lang w:val="nb-NO"/>
        </w:rPr>
        <w:t>-</w:t>
      </w:r>
      <w:r w:rsidRPr="0082784B">
        <w:rPr>
          <w:rFonts w:cs="Arial"/>
          <w:lang w:val="nb-NO"/>
        </w:rPr>
        <w:t>Dette gjør det mulig for oss å behandle returer raskere, gjøre utstyret klart for bruk på kortere tid og planlegge lagerbeholdningen mer presist. Han trekker også frem et annet viktig aspekt: transparens. – Med AI kan vi etablere en objektiv og sporbar prosess som også styrker kommunikasjonen. Det skaper tillit hos kundene våre, legger han til.</w:t>
      </w:r>
    </w:p>
    <w:p w14:paraId="02FFEB94" w14:textId="652E0791" w:rsidR="003E57F3" w:rsidRPr="0082784B" w:rsidRDefault="003E57F3" w:rsidP="588AE85A">
      <w:pPr>
        <w:jc w:val="both"/>
        <w:rPr>
          <w:rFonts w:ascii="Söhne" w:hAnsi="Söhne" w:cs="Arial"/>
          <w:color w:val="auto"/>
          <w:lang w:val="nb-NO"/>
        </w:rPr>
      </w:pPr>
    </w:p>
    <w:p w14:paraId="0F6ECB34" w14:textId="258FF9A2" w:rsidR="003E57F3" w:rsidRPr="0082784B" w:rsidRDefault="003E57F3" w:rsidP="6E8038D6">
      <w:pPr>
        <w:jc w:val="both"/>
        <w:rPr>
          <w:rFonts w:ascii="Söhne" w:hAnsi="Söhne" w:cs="Arial"/>
          <w:b/>
          <w:bCs/>
          <w:color w:val="auto"/>
          <w:lang w:val="nb-NO"/>
        </w:rPr>
      </w:pPr>
    </w:p>
    <w:p w14:paraId="67F184F3" w14:textId="060B7AE4" w:rsidR="0082784B" w:rsidRPr="0082784B" w:rsidRDefault="0082784B" w:rsidP="0082784B">
      <w:pPr>
        <w:jc w:val="both"/>
        <w:rPr>
          <w:rFonts w:ascii="Söhne" w:hAnsi="Söhne" w:cs="Arial"/>
          <w:b/>
          <w:bCs/>
          <w:color w:val="auto"/>
          <w:lang w:val="nb-NO"/>
        </w:rPr>
      </w:pPr>
      <w:r>
        <w:rPr>
          <w:rFonts w:ascii="Söhne" w:hAnsi="Söhne" w:cs="Arial"/>
          <w:b/>
          <w:bCs/>
          <w:color w:val="auto"/>
          <w:lang w:val="nb-NO"/>
        </w:rPr>
        <w:t>AI</w:t>
      </w:r>
      <w:r w:rsidRPr="0082784B">
        <w:rPr>
          <w:rFonts w:ascii="Söhne" w:hAnsi="Söhne" w:cs="Arial"/>
          <w:b/>
          <w:bCs/>
          <w:color w:val="auto"/>
          <w:lang w:val="nb-NO"/>
        </w:rPr>
        <w:t xml:space="preserve"> og mennesker – side om side</w:t>
      </w:r>
    </w:p>
    <w:p w14:paraId="6AFA7A0B" w14:textId="378643F5" w:rsidR="28CBF127" w:rsidRPr="0082784B" w:rsidRDefault="28CBF127" w:rsidP="6E8038D6">
      <w:pPr>
        <w:jc w:val="both"/>
        <w:rPr>
          <w:rFonts w:ascii="Söhne" w:hAnsi="Söhne" w:cs="Arial"/>
          <w:b/>
          <w:bCs/>
          <w:color w:val="auto"/>
          <w:lang w:val="nb-NO"/>
        </w:rPr>
      </w:pPr>
    </w:p>
    <w:p w14:paraId="29E10DFD" w14:textId="77777777" w:rsidR="0082784B" w:rsidRPr="0082784B" w:rsidRDefault="0082784B" w:rsidP="0082784B">
      <w:pPr>
        <w:jc w:val="both"/>
        <w:rPr>
          <w:lang w:val="en-US"/>
        </w:rPr>
      </w:pPr>
      <w:r w:rsidRPr="0082784B">
        <w:rPr>
          <w:lang w:val="nb-NO"/>
        </w:rPr>
        <w:t xml:space="preserve">Inntil nylig ble returnert leiemateriell kontrollert manuelt – en tidkrevende prosess. For å forbedre dette utviklet Doka et eget AI-verktøy kalt “AI Counting &amp; Identification”, støttet av teknologipartner Microsoft. Arbeidsflyten er enkel: Et teammedlem tar et bilde av materialet med en mobil enhet. AI gjenkjenner produktet, foreslår en telling, og så snart denne bekreftes, lagres resultatet sammen med bildet. </w:t>
      </w:r>
      <w:r w:rsidRPr="0082784B">
        <w:rPr>
          <w:lang w:val="en-US"/>
        </w:rPr>
        <w:t>Dette gir en tydelig og pålitelig digital logg.</w:t>
      </w:r>
    </w:p>
    <w:p w14:paraId="43C1586F" w14:textId="77777777" w:rsidR="00B3688C" w:rsidRPr="0082784B" w:rsidRDefault="00B3688C" w:rsidP="00B3688C">
      <w:pPr>
        <w:jc w:val="both"/>
        <w:rPr>
          <w:rFonts w:ascii="Söhne" w:hAnsi="Söhne" w:cs="Arial"/>
          <w:color w:val="auto"/>
          <w:szCs w:val="22"/>
          <w:lang w:val="nb-NO"/>
        </w:rPr>
      </w:pPr>
    </w:p>
    <w:p w14:paraId="23737B4A" w14:textId="4C02C3DF" w:rsidR="28CBF127" w:rsidRPr="0082784B" w:rsidRDefault="28CBF127" w:rsidP="66F53988">
      <w:pPr>
        <w:jc w:val="both"/>
        <w:rPr>
          <w:rFonts w:ascii="Söhne" w:hAnsi="Söhne" w:cs="Arial"/>
          <w:color w:val="auto"/>
          <w:lang w:val="nb-NO"/>
        </w:rPr>
      </w:pPr>
      <w:r w:rsidRPr="0082784B">
        <w:rPr>
          <w:lang w:val="nb-NO"/>
        </w:rPr>
        <w:t>Mer enn 20 produktkategorier støttes allerede, inkludert stillasdeler, bjelker, støtter og Framax-paneler. Systemet har vært brukt over 40 000 ganger og har telt mer enn 1,5 millioner enheter med en nøyaktighet på over 98 prosent. Denne påliteligheten er ikke tilfeldig. Løsningen er spesielt utviklet for byggeplasser og kan til og med gjenkjenne skitne eller hardt brukte utleieartikler. Dette gir en tydelig fordel sammenlignet med RFID-baserte systemer eller ferdige telle-apper.</w:t>
      </w:r>
    </w:p>
    <w:p w14:paraId="62999B26" w14:textId="45CAC662" w:rsidR="0077301A" w:rsidRPr="0082784B" w:rsidRDefault="0077301A" w:rsidP="00553F2B">
      <w:pPr>
        <w:rPr>
          <w:rFonts w:ascii="Söhne" w:hAnsi="Söhne" w:cs="Arial"/>
          <w:color w:val="auto"/>
          <w:sz w:val="24"/>
          <w:lang w:val="nb-NO"/>
        </w:rPr>
      </w:pPr>
    </w:p>
    <w:p w14:paraId="14A2DEC4" w14:textId="77777777" w:rsidR="0082784B" w:rsidRPr="0082784B" w:rsidRDefault="0082784B" w:rsidP="0082784B">
      <w:pPr>
        <w:jc w:val="both"/>
        <w:rPr>
          <w:rFonts w:ascii="Söhne" w:hAnsi="Söhne" w:cs="Arial"/>
          <w:b/>
          <w:bCs/>
          <w:color w:val="auto"/>
          <w:lang w:val="nb-NO"/>
        </w:rPr>
      </w:pPr>
      <w:r w:rsidRPr="0082784B">
        <w:rPr>
          <w:rFonts w:ascii="Söhne" w:hAnsi="Söhne" w:cs="Arial"/>
          <w:b/>
          <w:bCs/>
          <w:color w:val="auto"/>
          <w:lang w:val="nb-NO"/>
        </w:rPr>
        <w:t>AI som del av en større strategi</w:t>
      </w:r>
    </w:p>
    <w:p w14:paraId="73559462" w14:textId="77777777" w:rsidR="0082784B" w:rsidRPr="0082784B" w:rsidRDefault="0082784B" w:rsidP="0082784B">
      <w:pPr>
        <w:jc w:val="both"/>
        <w:rPr>
          <w:lang w:val="nb-NO"/>
        </w:rPr>
      </w:pPr>
      <w:r w:rsidRPr="0082784B">
        <w:rPr>
          <w:lang w:val="nb-NO"/>
        </w:rPr>
        <w:t>Selv om systemet foreløpig brukes internt på Doka-lokasjoner, ser selskapet stort potensial for fremtidig bruk direkte på byggeplasser. Live-demoer og tidlige tilbakemeldinger fra bauma 2025 i München viste tydelig hvordan løsningen kan skape verdi – spesielt i store prosjekter med høy materialflyt.</w:t>
      </w:r>
    </w:p>
    <w:p w14:paraId="79D4F1E9" w14:textId="77777777" w:rsidR="00C12815" w:rsidRPr="0082784B" w:rsidRDefault="00C12815" w:rsidP="00C12815">
      <w:pPr>
        <w:jc w:val="both"/>
        <w:rPr>
          <w:rFonts w:ascii="Söhne" w:hAnsi="Söhne" w:cs="Arial"/>
          <w:color w:val="auto"/>
          <w:szCs w:val="22"/>
          <w:lang w:val="nb-NO"/>
        </w:rPr>
      </w:pPr>
    </w:p>
    <w:p w14:paraId="42C3DE1A" w14:textId="64F03902" w:rsidR="0077301A" w:rsidRPr="0082784B" w:rsidRDefault="00C12815" w:rsidP="66F53988">
      <w:pPr>
        <w:jc w:val="both"/>
        <w:rPr>
          <w:rFonts w:ascii="Söhne" w:hAnsi="Söhne" w:cs="Arial"/>
          <w:color w:val="auto"/>
          <w:lang w:val="nb-NO"/>
        </w:rPr>
      </w:pPr>
      <w:r w:rsidRPr="0082784B">
        <w:rPr>
          <w:lang w:val="nb-NO"/>
        </w:rPr>
        <w:t>AI brukes også i andre deler av Doka. Et eksempel er “Statistical Return Planning”, et internt prognoseverktøy som bruker data for å forutsi når og hvor mye utleiemateriell som returneres fra en byggeplass. Dette muliggjør mer presis lagerstyring og bidrar til å unngå mangler.</w:t>
      </w:r>
    </w:p>
    <w:p w14:paraId="3E7E05DB" w14:textId="77777777" w:rsidR="007A3402" w:rsidRPr="0082784B" w:rsidRDefault="007A3402" w:rsidP="00C12815">
      <w:pPr>
        <w:jc w:val="both"/>
        <w:rPr>
          <w:rFonts w:ascii="Söhne" w:hAnsi="Söhne" w:cs="Arial"/>
          <w:color w:val="auto"/>
          <w:szCs w:val="22"/>
          <w:lang w:val="nb-NO"/>
        </w:rPr>
      </w:pPr>
    </w:p>
    <w:p w14:paraId="59F704FB" w14:textId="77777777" w:rsidR="0082784B" w:rsidRPr="0082784B" w:rsidRDefault="28CBF127" w:rsidP="66F53988">
      <w:pPr>
        <w:jc w:val="both"/>
        <w:rPr>
          <w:rFonts w:ascii="Söhne" w:hAnsi="Söhne" w:cs="Arial"/>
          <w:b/>
          <w:bCs/>
          <w:color w:val="auto"/>
          <w:lang w:val="nb-NO"/>
        </w:rPr>
      </w:pPr>
      <w:r w:rsidRPr="0082784B">
        <w:rPr>
          <w:rFonts w:ascii="Söhne" w:hAnsi="Söhne" w:cs="Arial"/>
          <w:b/>
          <w:bCs/>
          <w:color w:val="auto"/>
          <w:lang w:val="nb-NO"/>
        </w:rPr>
        <w:t xml:space="preserve">Doka 360: </w:t>
      </w:r>
      <w:r w:rsidR="0082784B" w:rsidRPr="0082784B">
        <w:rPr>
          <w:rFonts w:ascii="Söhne" w:hAnsi="Söhne" w:cs="Arial"/>
          <w:b/>
          <w:bCs/>
          <w:color w:val="auto"/>
          <w:lang w:val="nb-NO"/>
        </w:rPr>
        <w:t>en ny plattform for hele forskalingsprosessen</w:t>
      </w:r>
    </w:p>
    <w:p w14:paraId="79939D78" w14:textId="073D6922" w:rsidR="007930F1" w:rsidRPr="0082784B" w:rsidRDefault="007A3402" w:rsidP="66F53988">
      <w:pPr>
        <w:jc w:val="both"/>
        <w:rPr>
          <w:rFonts w:ascii="Söhne" w:hAnsi="Söhne" w:cs="Arial"/>
          <w:color w:val="auto"/>
          <w:lang w:val="nb-NO"/>
        </w:rPr>
      </w:pPr>
      <w:r w:rsidRPr="0082784B">
        <w:rPr>
          <w:lang w:val="nb-NO"/>
        </w:rPr>
        <w:t>Med Doka 360 tilbyr selskapet et bredere perspektiv på digitalisering. Den nye kundeplattformen knytter sammen alle viktige faser i forskalingsprosessen – fra planlegging og bestilling til levering og retur. Reelle data fra sensorer i forskaling eller betong mates direkte inn i systemet. Dette gir kundene full innsikt og hjelper dem med å ta informerte, datadrevne beslutninger. Doka 360 lanseres i juli 2025 med en eksklusiv tidlig tilgangsfase for utvalgte partnere i Tyskland og USA.</w:t>
      </w:r>
    </w:p>
    <w:p w14:paraId="0C22E18C" w14:textId="664A08C1" w:rsidR="176AEF46" w:rsidRPr="0082784B" w:rsidRDefault="007930F1" w:rsidP="0082784B">
      <w:pPr>
        <w:spacing w:line="276" w:lineRule="auto"/>
        <w:rPr>
          <w:rFonts w:ascii="Söhne" w:hAnsi="Söhne" w:cs="Arial"/>
          <w:color w:val="auto"/>
          <w:lang w:val="nb-NO"/>
        </w:rPr>
      </w:pPr>
      <w:r w:rsidRPr="0082784B">
        <w:rPr>
          <w:rFonts w:ascii="Söhne" w:hAnsi="Söhne" w:cs="Arial"/>
          <w:color w:val="auto"/>
          <w:lang w:val="nb-NO"/>
        </w:rPr>
        <w:br w:type="page"/>
      </w:r>
      <w:r w:rsidR="0082784B" w:rsidRPr="0082784B">
        <w:rPr>
          <w:rFonts w:ascii="Söhne" w:hAnsi="Söhne" w:cs="Arial"/>
          <w:b/>
          <w:bCs/>
          <w:color w:val="auto"/>
          <w:lang w:val="nb-NO"/>
        </w:rPr>
        <w:lastRenderedPageBreak/>
        <w:t>Bilder:</w:t>
      </w:r>
      <w:r w:rsidR="0082784B" w:rsidRPr="0082784B">
        <w:rPr>
          <w:rFonts w:ascii="Söhne" w:hAnsi="Söhne" w:cs="Arial"/>
          <w:b/>
          <w:bCs/>
          <w:color w:val="auto"/>
          <w:lang w:val="nb-NO"/>
        </w:rPr>
        <w:br/>
        <w:t>Oppgi copyrightinformasjon ved bruk.</w:t>
      </w:r>
      <w:r w:rsidR="0082784B" w:rsidRPr="0082784B">
        <w:rPr>
          <w:rFonts w:ascii="Söhne" w:hAnsi="Söhne" w:cs="Arial"/>
          <w:b/>
          <w:bCs/>
          <w:color w:val="auto"/>
          <w:lang w:val="nb-NO"/>
        </w:rPr>
        <w:t xml:space="preserve"> </w:t>
      </w:r>
    </w:p>
    <w:p w14:paraId="25E357CF" w14:textId="77777777" w:rsidR="00A37715" w:rsidRPr="0082784B" w:rsidRDefault="00A37715" w:rsidP="00A37715">
      <w:pPr>
        <w:rPr>
          <w:rFonts w:ascii="Söhne" w:hAnsi="Söhne"/>
          <w:sz w:val="20"/>
          <w:szCs w:val="20"/>
          <w:lang w:val="nb-NO"/>
        </w:rPr>
      </w:pPr>
    </w:p>
    <w:p w14:paraId="1DAC6F1A" w14:textId="77777777" w:rsidR="00A37715" w:rsidRPr="0082784B" w:rsidRDefault="00A37715" w:rsidP="00A37715">
      <w:pPr>
        <w:rPr>
          <w:rFonts w:ascii="Söhne" w:hAnsi="Söhne"/>
          <w:sz w:val="20"/>
          <w:szCs w:val="20"/>
          <w:lang w:val="nb-NO"/>
        </w:rPr>
      </w:pPr>
      <w:r w:rsidRPr="006E1FEB">
        <w:rPr>
          <w:rFonts w:ascii="Söhne" w:hAnsi="Söhne"/>
          <w:noProof/>
          <w:sz w:val="20"/>
          <w:szCs w:val="20"/>
        </w:rPr>
        <w:drawing>
          <wp:anchor distT="0" distB="0" distL="114300" distR="114300" simplePos="0" relativeHeight="251659264" behindDoc="1" locked="0" layoutInCell="1" allowOverlap="1" wp14:anchorId="4012DB51" wp14:editId="721B1E74">
            <wp:simplePos x="0" y="0"/>
            <wp:positionH relativeFrom="column">
              <wp:posOffset>4445</wp:posOffset>
            </wp:positionH>
            <wp:positionV relativeFrom="paragraph">
              <wp:posOffset>-1905</wp:posOffset>
            </wp:positionV>
            <wp:extent cx="2880000" cy="1911273"/>
            <wp:effectExtent l="0" t="0" r="0" b="0"/>
            <wp:wrapTight wrapText="bothSides">
              <wp:wrapPolygon edited="0">
                <wp:start x="0" y="0"/>
                <wp:lineTo x="0" y="21320"/>
                <wp:lineTo x="21433" y="21320"/>
                <wp:lineTo x="21433" y="0"/>
                <wp:lineTo x="0" y="0"/>
              </wp:wrapPolygon>
            </wp:wrapTight>
            <wp:docPr id="578982607" name="Grafik 1" descr="Ein Bild, das Person, Kleidung, Schutzhelm, Arbeits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982607" name="Grafik 1" descr="Ein Bild, das Person, Kleidung, Schutzhelm, Arbeitskleidung enthält.&#10;&#10;KI-generierte Inhalte können fehlerhaft sein."/>
                    <pic:cNvPicPr/>
                  </pic:nvPicPr>
                  <pic:blipFill>
                    <a:blip r:embed="rId11">
                      <a:extLst>
                        <a:ext uri="{28A0092B-C50C-407E-A947-70E740481C1C}">
                          <a14:useLocalDpi xmlns:a14="http://schemas.microsoft.com/office/drawing/2010/main" val="0"/>
                        </a:ext>
                      </a:extLst>
                    </a:blip>
                    <a:stretch>
                      <a:fillRect/>
                    </a:stretch>
                  </pic:blipFill>
                  <pic:spPr>
                    <a:xfrm>
                      <a:off x="0" y="0"/>
                      <a:ext cx="2880000" cy="1911273"/>
                    </a:xfrm>
                    <a:prstGeom prst="rect">
                      <a:avLst/>
                    </a:prstGeom>
                  </pic:spPr>
                </pic:pic>
              </a:graphicData>
            </a:graphic>
            <wp14:sizeRelH relativeFrom="margin">
              <wp14:pctWidth>0</wp14:pctWidth>
            </wp14:sizeRelH>
            <wp14:sizeRelV relativeFrom="margin">
              <wp14:pctHeight>0</wp14:pctHeight>
            </wp14:sizeRelV>
          </wp:anchor>
        </w:drawing>
      </w:r>
    </w:p>
    <w:p w14:paraId="569BB044" w14:textId="1BD9B657" w:rsidR="00A37715" w:rsidRPr="0082784B" w:rsidRDefault="0082784B" w:rsidP="00A37715">
      <w:pPr>
        <w:rPr>
          <w:rFonts w:ascii="Söhne" w:hAnsi="Söhne"/>
          <w:sz w:val="20"/>
          <w:szCs w:val="20"/>
          <w:lang w:val="nb-NO"/>
        </w:rPr>
      </w:pPr>
      <w:r w:rsidRPr="0082784B">
        <w:rPr>
          <w:rFonts w:ascii="Söhne" w:hAnsi="Söhne"/>
          <w:sz w:val="20"/>
          <w:szCs w:val="20"/>
          <w:lang w:val="nb-NO"/>
        </w:rPr>
        <w:t xml:space="preserve">Doka sin egen AI-tjeneste forenkler automatisk telling og identifisering av produkter på lageret. </w:t>
      </w:r>
      <w:r w:rsidRPr="0082784B">
        <w:rPr>
          <w:rFonts w:ascii="Söhne" w:hAnsi="Söhne"/>
          <w:sz w:val="20"/>
          <w:szCs w:val="20"/>
        </w:rPr>
        <w:t>© Doka</w:t>
      </w:r>
    </w:p>
    <w:p w14:paraId="2DC602DC" w14:textId="77777777" w:rsidR="00A37715" w:rsidRPr="0082784B" w:rsidRDefault="00A37715" w:rsidP="00A37715">
      <w:pPr>
        <w:rPr>
          <w:rFonts w:ascii="Söhne" w:hAnsi="Söhne"/>
          <w:sz w:val="20"/>
          <w:szCs w:val="20"/>
          <w:lang w:val="nb-NO"/>
        </w:rPr>
      </w:pPr>
    </w:p>
    <w:p w14:paraId="206889D1" w14:textId="77777777" w:rsidR="00A37715" w:rsidRPr="0082784B" w:rsidRDefault="00A37715" w:rsidP="00A37715">
      <w:pPr>
        <w:rPr>
          <w:rFonts w:ascii="Söhne" w:hAnsi="Söhne"/>
          <w:sz w:val="20"/>
          <w:szCs w:val="20"/>
          <w:lang w:val="nb-NO"/>
        </w:rPr>
      </w:pPr>
    </w:p>
    <w:p w14:paraId="657BCCDF" w14:textId="77777777" w:rsidR="00A37715" w:rsidRPr="0082784B" w:rsidRDefault="00A37715" w:rsidP="00A37715">
      <w:pPr>
        <w:rPr>
          <w:rFonts w:ascii="Söhne" w:hAnsi="Söhne"/>
          <w:sz w:val="20"/>
          <w:szCs w:val="20"/>
          <w:lang w:val="nb-NO"/>
        </w:rPr>
      </w:pPr>
    </w:p>
    <w:p w14:paraId="2F62D088" w14:textId="77777777" w:rsidR="005918D8" w:rsidRPr="0082784B" w:rsidRDefault="005918D8" w:rsidP="00A37715">
      <w:pPr>
        <w:rPr>
          <w:rFonts w:ascii="Söhne" w:hAnsi="Söhne"/>
          <w:sz w:val="20"/>
          <w:szCs w:val="20"/>
          <w:lang w:val="nb-NO"/>
        </w:rPr>
      </w:pPr>
    </w:p>
    <w:p w14:paraId="596F7ED2" w14:textId="77777777" w:rsidR="00A37715" w:rsidRPr="0082784B" w:rsidRDefault="00A37715" w:rsidP="00A37715">
      <w:pPr>
        <w:rPr>
          <w:rFonts w:ascii="Söhne" w:hAnsi="Söhne"/>
          <w:sz w:val="20"/>
          <w:szCs w:val="20"/>
          <w:lang w:val="nb-NO"/>
        </w:rPr>
      </w:pPr>
    </w:p>
    <w:p w14:paraId="25612924" w14:textId="77777777" w:rsidR="00A37715" w:rsidRDefault="00A37715" w:rsidP="00A37715">
      <w:pPr>
        <w:rPr>
          <w:rFonts w:ascii="Söhne" w:hAnsi="Söhne"/>
          <w:sz w:val="20"/>
          <w:szCs w:val="20"/>
          <w:lang w:val="nb-NO"/>
        </w:rPr>
      </w:pPr>
    </w:p>
    <w:p w14:paraId="40BEF342" w14:textId="77777777" w:rsidR="0082784B" w:rsidRDefault="0082784B" w:rsidP="00A37715">
      <w:pPr>
        <w:rPr>
          <w:rFonts w:ascii="Söhne" w:hAnsi="Söhne"/>
          <w:sz w:val="20"/>
          <w:szCs w:val="20"/>
          <w:lang w:val="nb-NO"/>
        </w:rPr>
      </w:pPr>
    </w:p>
    <w:p w14:paraId="6FF2EA88" w14:textId="77777777" w:rsidR="0082784B" w:rsidRPr="0082784B" w:rsidRDefault="0082784B" w:rsidP="00A37715">
      <w:pPr>
        <w:rPr>
          <w:rFonts w:ascii="Söhne" w:hAnsi="Söhne"/>
          <w:sz w:val="20"/>
          <w:szCs w:val="20"/>
          <w:lang w:val="nb-NO"/>
        </w:rPr>
      </w:pPr>
    </w:p>
    <w:p w14:paraId="1B73FE4E" w14:textId="77777777" w:rsidR="00A37715" w:rsidRPr="0082784B" w:rsidRDefault="00A37715" w:rsidP="00A37715">
      <w:pPr>
        <w:rPr>
          <w:rFonts w:ascii="Söhne" w:hAnsi="Söhne"/>
          <w:sz w:val="20"/>
          <w:szCs w:val="20"/>
          <w:lang w:val="nb-NO"/>
        </w:rPr>
      </w:pPr>
    </w:p>
    <w:p w14:paraId="4BEFC0F7" w14:textId="3736F83E" w:rsidR="00A37715" w:rsidRPr="0082784B" w:rsidRDefault="00BD1A18" w:rsidP="00A37715">
      <w:pPr>
        <w:rPr>
          <w:rFonts w:ascii="Söhne" w:hAnsi="Söhne"/>
          <w:sz w:val="20"/>
          <w:szCs w:val="20"/>
          <w:lang w:val="nb-NO"/>
        </w:rPr>
      </w:pPr>
      <w:r>
        <w:rPr>
          <w:rFonts w:ascii="Söhne Halbfett" w:hAnsi="Söhne Halbfett"/>
          <w:noProof/>
          <w:sz w:val="32"/>
          <w:szCs w:val="32"/>
        </w:rPr>
        <w:drawing>
          <wp:anchor distT="0" distB="0" distL="114300" distR="114300" simplePos="0" relativeHeight="251661312" behindDoc="1" locked="0" layoutInCell="1" allowOverlap="1" wp14:anchorId="52DE28F5" wp14:editId="64C39CF3">
            <wp:simplePos x="0" y="0"/>
            <wp:positionH relativeFrom="margin">
              <wp:posOffset>0</wp:posOffset>
            </wp:positionH>
            <wp:positionV relativeFrom="paragraph">
              <wp:posOffset>57150</wp:posOffset>
            </wp:positionV>
            <wp:extent cx="2880000" cy="1918800"/>
            <wp:effectExtent l="0" t="0" r="0" b="5715"/>
            <wp:wrapTight wrapText="bothSides">
              <wp:wrapPolygon edited="0">
                <wp:start x="0" y="0"/>
                <wp:lineTo x="0" y="21450"/>
                <wp:lineTo x="21433" y="21450"/>
                <wp:lineTo x="21433" y="0"/>
                <wp:lineTo x="0" y="0"/>
              </wp:wrapPolygon>
            </wp:wrapTight>
            <wp:docPr id="1894080013" name="Grafik 1" descr="Ein Bild, das Person, Kleidung, Mann, Waff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080013" name="Grafik 1" descr="Ein Bild, das Person, Kleidung, Mann, Waffe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0" cy="1918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7CA9A46" w14:textId="77777777" w:rsidR="00A37715" w:rsidRPr="0082784B" w:rsidRDefault="00A37715" w:rsidP="00A37715">
      <w:pPr>
        <w:rPr>
          <w:rFonts w:ascii="Söhne" w:hAnsi="Söhne"/>
          <w:sz w:val="20"/>
          <w:szCs w:val="20"/>
          <w:lang w:val="nb-NO"/>
        </w:rPr>
      </w:pPr>
    </w:p>
    <w:p w14:paraId="428D4167" w14:textId="413EC6FB" w:rsidR="00A37715" w:rsidRPr="0082784B" w:rsidRDefault="0082784B" w:rsidP="66F53988">
      <w:pPr>
        <w:rPr>
          <w:rFonts w:ascii="Söhne" w:hAnsi="Söhne"/>
          <w:b/>
          <w:bCs/>
          <w:sz w:val="19"/>
          <w:szCs w:val="19"/>
          <w:lang w:val="nb-NO"/>
        </w:rPr>
      </w:pPr>
      <w:r w:rsidRPr="0082784B">
        <w:rPr>
          <w:rFonts w:ascii="Söhne" w:hAnsi="Söhne"/>
          <w:sz w:val="20"/>
          <w:szCs w:val="20"/>
          <w:lang w:val="nb-NO"/>
        </w:rPr>
        <w:br/>
        <w:t>Mer enn 1,5 millioner enkeltkomponenter er telt med en nøyaktighet på over 98 prosent – noe som beviser løsningens nytteverdi.</w:t>
      </w:r>
      <w:r w:rsidRPr="0082784B">
        <w:rPr>
          <w:rFonts w:ascii="Söhne" w:hAnsi="Söhne"/>
          <w:sz w:val="20"/>
          <w:szCs w:val="20"/>
          <w:lang w:val="nb-NO"/>
        </w:rPr>
        <w:br/>
        <w:t>© Doka</w:t>
      </w:r>
      <w:r w:rsidRPr="0082784B">
        <w:rPr>
          <w:rFonts w:ascii="Söhne" w:hAnsi="Söhne"/>
          <w:b/>
          <w:bCs/>
          <w:sz w:val="20"/>
          <w:szCs w:val="20"/>
          <w:lang w:val="nb-NO"/>
        </w:rPr>
        <w:t xml:space="preserve"> </w:t>
      </w:r>
      <w:r w:rsidR="005918D8" w:rsidRPr="0082784B">
        <w:rPr>
          <w:rFonts w:ascii="Söhne" w:hAnsi="Söhne"/>
          <w:b/>
          <w:bCs/>
          <w:sz w:val="19"/>
          <w:szCs w:val="19"/>
          <w:lang w:val="nb-NO"/>
        </w:rPr>
        <w:br w:type="page"/>
      </w:r>
    </w:p>
    <w:p w14:paraId="1A9B4DCA" w14:textId="4B166BF7" w:rsidR="00E30509" w:rsidRPr="0082784B" w:rsidRDefault="0082784B" w:rsidP="00E30509">
      <w:pPr>
        <w:tabs>
          <w:tab w:val="left" w:pos="2835"/>
        </w:tabs>
        <w:spacing w:line="264" w:lineRule="auto"/>
        <w:rPr>
          <w:rFonts w:ascii="Söhne" w:hAnsi="Söhne" w:cs="Arial"/>
          <w:color w:val="auto"/>
          <w:sz w:val="20"/>
          <w:szCs w:val="20"/>
          <w:lang w:val="nb-NO"/>
        </w:rPr>
      </w:pPr>
      <w:r w:rsidRPr="0082784B">
        <w:rPr>
          <w:rFonts w:ascii="Söhne" w:hAnsi="Söhne" w:cs="Arial"/>
          <w:b/>
          <w:bCs/>
          <w:color w:val="auto"/>
          <w:sz w:val="20"/>
          <w:szCs w:val="20"/>
          <w:lang w:val="nb-NO"/>
        </w:rPr>
        <w:lastRenderedPageBreak/>
        <w:t>Om Doka:</w:t>
      </w:r>
      <w:r w:rsidRPr="0082784B">
        <w:rPr>
          <w:rFonts w:ascii="Söhne" w:hAnsi="Söhne" w:cs="Arial"/>
          <w:b/>
          <w:bCs/>
          <w:color w:val="auto"/>
          <w:sz w:val="20"/>
          <w:szCs w:val="20"/>
          <w:lang w:val="nb-NO"/>
        </w:rPr>
        <w:br/>
        <w:t>Doka er en verdensledende leverandør av innovative forskalingssystemer, løsninger og tjenester for alle sektorer innen bygg- og anleggsbransjen. Selskapet tilbyr også gjennomtenkte stillasløsninger for et bredt spekter av bruksområder, globalt. Med over 180 salgs- og logistikkfilialer i 58 land har Doka et sterkt distribusjonsnettverk for rådgivning, kundeservice og teknisk støtte på stedet – og sikrer rask levering av materiell, uavhengig av prosjektets størrelse og kompleksitet. Doka har 9 000 ansatte på verdensbasis og er en del av Umdasch Group, som i over 150 år har stått for pålitelighet, erfaring og tillit.</w:t>
      </w:r>
      <w:r w:rsidR="00E30509" w:rsidRPr="0082784B">
        <w:rPr>
          <w:rFonts w:ascii="Söhne" w:hAnsi="Söhne" w:cs="Arial"/>
          <w:b/>
          <w:color w:val="auto"/>
          <w:sz w:val="20"/>
          <w:szCs w:val="20"/>
          <w:lang w:val="nb-NO"/>
        </w:rPr>
        <w:br/>
      </w:r>
      <w:r w:rsidR="00E30509" w:rsidRPr="0082784B">
        <w:rPr>
          <w:rFonts w:ascii="Söhne" w:hAnsi="Söhne" w:cs="Arial"/>
          <w:b/>
          <w:color w:val="auto"/>
          <w:sz w:val="20"/>
          <w:szCs w:val="20"/>
          <w:lang w:val="nb-NO"/>
        </w:rPr>
        <w:br/>
      </w:r>
      <w:r w:rsidRPr="0082784B">
        <w:rPr>
          <w:rFonts w:ascii="Söhne" w:hAnsi="Söhne" w:cs="Arial"/>
          <w:b/>
          <w:color w:val="auto"/>
          <w:sz w:val="20"/>
          <w:szCs w:val="20"/>
          <w:lang w:val="nb-NO"/>
        </w:rPr>
        <w:t>Pressekontakt</w:t>
      </w:r>
      <w:r w:rsidR="00E30509" w:rsidRPr="0082784B">
        <w:rPr>
          <w:rFonts w:ascii="Söhne" w:hAnsi="Söhne" w:cs="Arial"/>
          <w:b/>
          <w:bCs/>
          <w:color w:val="auto"/>
          <w:sz w:val="20"/>
          <w:szCs w:val="20"/>
          <w:lang w:val="nb-NO"/>
        </w:rPr>
        <w:br/>
      </w:r>
      <w:r w:rsidRPr="0082784B">
        <w:rPr>
          <w:rFonts w:ascii="Söhne" w:hAnsi="Söhne" w:cs="Arial"/>
          <w:color w:val="auto"/>
          <w:sz w:val="20"/>
          <w:szCs w:val="20"/>
          <w:lang w:val="nb-NO"/>
        </w:rPr>
        <w:t>Hilde Martine Solberg</w:t>
      </w:r>
    </w:p>
    <w:p w14:paraId="43332051" w14:textId="77777777" w:rsidR="0082784B" w:rsidRPr="0082784B" w:rsidRDefault="0082784B" w:rsidP="00E30509">
      <w:pPr>
        <w:rPr>
          <w:rFonts w:ascii="Söhne" w:hAnsi="Söhne" w:cs="Arial"/>
          <w:color w:val="auto"/>
          <w:sz w:val="20"/>
          <w:szCs w:val="20"/>
          <w:lang w:val="nb-NO"/>
        </w:rPr>
      </w:pPr>
      <w:r w:rsidRPr="0082784B">
        <w:rPr>
          <w:rFonts w:ascii="Söhne" w:hAnsi="Söhne" w:cs="Arial"/>
          <w:color w:val="auto"/>
          <w:sz w:val="20"/>
          <w:szCs w:val="20"/>
          <w:lang w:val="nb-NO"/>
        </w:rPr>
        <w:t>Marketing</w:t>
      </w:r>
    </w:p>
    <w:p w14:paraId="5303FE5F" w14:textId="0002B4D2" w:rsidR="00E30509" w:rsidRPr="0082784B" w:rsidRDefault="00E30509" w:rsidP="00E30509">
      <w:pPr>
        <w:rPr>
          <w:rFonts w:ascii="Söhne" w:hAnsi="Söhne" w:cs="Arial"/>
          <w:bCs/>
          <w:sz w:val="20"/>
          <w:szCs w:val="20"/>
          <w:lang w:val="nb-NO"/>
        </w:rPr>
      </w:pPr>
      <w:r w:rsidRPr="0082784B">
        <w:rPr>
          <w:rFonts w:ascii="Söhne" w:hAnsi="Söhne" w:cs="Arial"/>
          <w:color w:val="auto"/>
          <w:sz w:val="20"/>
          <w:szCs w:val="20"/>
          <w:lang w:val="nb-NO"/>
        </w:rPr>
        <w:t xml:space="preserve">Doka </w:t>
      </w:r>
      <w:r w:rsidR="0082784B" w:rsidRPr="0082784B">
        <w:rPr>
          <w:rFonts w:ascii="Söhne" w:hAnsi="Söhne" w:cs="Arial"/>
          <w:color w:val="auto"/>
          <w:sz w:val="20"/>
          <w:szCs w:val="20"/>
          <w:lang w:val="nb-NO"/>
        </w:rPr>
        <w:t>Norge AS</w:t>
      </w:r>
      <w:r w:rsidRPr="0082784B">
        <w:rPr>
          <w:rFonts w:ascii="Söhne" w:hAnsi="Söhne" w:cs="Arial"/>
          <w:color w:val="auto"/>
          <w:sz w:val="20"/>
          <w:szCs w:val="20"/>
          <w:lang w:val="nb-NO"/>
        </w:rPr>
        <w:br/>
      </w:r>
      <w:r w:rsidRPr="0082784B">
        <w:rPr>
          <w:rFonts w:ascii="Söhne" w:hAnsi="Söhne" w:cs="Arial"/>
          <w:b/>
          <w:bCs/>
          <w:color w:val="auto"/>
          <w:sz w:val="20"/>
          <w:szCs w:val="20"/>
          <w:lang w:val="nb-NO"/>
        </w:rPr>
        <w:t>M</w:t>
      </w:r>
      <w:r w:rsidRPr="0082784B">
        <w:rPr>
          <w:rFonts w:ascii="Söhne" w:hAnsi="Söhne" w:cs="Arial"/>
          <w:bCs/>
          <w:sz w:val="20"/>
          <w:szCs w:val="20"/>
          <w:lang w:val="nb-NO"/>
        </w:rPr>
        <w:t xml:space="preserve"> +4</w:t>
      </w:r>
      <w:r w:rsidR="0082784B" w:rsidRPr="0082784B">
        <w:rPr>
          <w:rFonts w:ascii="Söhne" w:hAnsi="Söhne" w:cs="Arial"/>
          <w:bCs/>
          <w:sz w:val="20"/>
          <w:szCs w:val="20"/>
          <w:lang w:val="nb-NO"/>
        </w:rPr>
        <w:t>7 930 88 916</w:t>
      </w:r>
    </w:p>
    <w:p w14:paraId="5B4260FF" w14:textId="116123DF" w:rsidR="00E30509" w:rsidRPr="0082784B" w:rsidRDefault="0082784B" w:rsidP="00E30509">
      <w:pPr>
        <w:rPr>
          <w:rFonts w:ascii="Söhne" w:hAnsi="Söhne" w:cs="Arial"/>
          <w:color w:val="auto"/>
          <w:sz w:val="20"/>
          <w:szCs w:val="20"/>
          <w:lang w:val="nb-NO"/>
        </w:rPr>
      </w:pPr>
      <w:hyperlink r:id="rId13" w:history="1">
        <w:r w:rsidRPr="00347257">
          <w:rPr>
            <w:rStyle w:val="Hyperlink"/>
            <w:rFonts w:ascii="Söhne" w:hAnsi="Söhne" w:cs="Arial"/>
            <w:sz w:val="20"/>
            <w:szCs w:val="20"/>
            <w:lang w:val="nb-NO"/>
          </w:rPr>
          <w:t>hilde-martine.solberg@doka.com</w:t>
        </w:r>
      </w:hyperlink>
      <w:r w:rsidR="00E30509" w:rsidRPr="0082784B">
        <w:rPr>
          <w:rFonts w:ascii="Söhne" w:hAnsi="Söhne" w:cs="Arial"/>
          <w:color w:val="auto"/>
          <w:sz w:val="20"/>
          <w:szCs w:val="20"/>
          <w:lang w:val="nb-NO"/>
        </w:rPr>
        <w:t xml:space="preserve"> | </w:t>
      </w:r>
      <w:hyperlink r:id="rId14" w:history="1">
        <w:r w:rsidR="00E30509" w:rsidRPr="0082784B">
          <w:rPr>
            <w:rFonts w:ascii="Söhne" w:hAnsi="Söhne" w:cs="Arial"/>
            <w:color w:val="auto"/>
            <w:sz w:val="20"/>
            <w:szCs w:val="20"/>
            <w:u w:val="single" w:color="666666"/>
            <w:lang w:val="nb-NO"/>
          </w:rPr>
          <w:t>www.doka.com</w:t>
        </w:r>
      </w:hyperlink>
    </w:p>
    <w:p w14:paraId="1392A0CC" w14:textId="77777777" w:rsidR="000D1F45" w:rsidRPr="0082784B" w:rsidRDefault="000D1F45" w:rsidP="00B15731">
      <w:pPr>
        <w:pStyle w:val="Heading6"/>
        <w:rPr>
          <w:szCs w:val="20"/>
          <w:lang w:val="nb-NO"/>
        </w:rPr>
      </w:pPr>
      <w:r w:rsidRPr="0082784B">
        <w:rPr>
          <w:szCs w:val="20"/>
          <w:lang w:val="nb-NO"/>
        </w:rPr>
        <w:t xml:space="preserve"> </w:t>
      </w:r>
    </w:p>
    <w:sectPr w:rsidR="000D1F45" w:rsidRPr="0082784B" w:rsidSect="00E30509">
      <w:headerReference w:type="default" r:id="rId15"/>
      <w:footerReference w:type="even" r:id="rId16"/>
      <w:headerReference w:type="first" r:id="rId17"/>
      <w:type w:val="continuous"/>
      <w:pgSz w:w="11906" w:h="16838" w:code="9"/>
      <w:pgMar w:top="1985" w:right="851" w:bottom="1531" w:left="1418" w:header="0" w:footer="1418"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2DA57E" w14:textId="77777777" w:rsidR="00EB1CC8" w:rsidRDefault="00EB1CC8" w:rsidP="0017139D">
      <w:r>
        <w:separator/>
      </w:r>
    </w:p>
  </w:endnote>
  <w:endnote w:type="continuationSeparator" w:id="0">
    <w:p w14:paraId="11C763B6" w14:textId="77777777" w:rsidR="00EB1CC8" w:rsidRDefault="00EB1CC8" w:rsidP="0017139D">
      <w:r>
        <w:continuationSeparator/>
      </w:r>
    </w:p>
  </w:endnote>
  <w:endnote w:type="continuationNotice" w:id="1">
    <w:p w14:paraId="70D7EB25" w14:textId="77777777" w:rsidR="00EB1CC8" w:rsidRDefault="00EB1CC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öhne">
    <w:altName w:val="Calibri"/>
    <w:panose1 w:val="020B0503030202060203"/>
    <w:charset w:val="00"/>
    <w:family w:val="swiss"/>
    <w:pitch w:val="variable"/>
    <w:sig w:usb0="20000007" w:usb1="10000001" w:usb2="00000000" w:usb3="00000000" w:csb0="00000193" w:csb1="00000000"/>
  </w:font>
  <w:font w:name="Söhne Halbfett">
    <w:panose1 w:val="020B0703030202060203"/>
    <w:charset w:val="00"/>
    <w:family w:val="swiss"/>
    <w:pitch w:val="variable"/>
    <w:sig w:usb0="20000007" w:usb1="10000001" w:usb2="00000000" w:usb3="00000000" w:csb0="00000193" w:csb1="00000000"/>
  </w:font>
  <w:font w:name="Sohne-Buch">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ohne-Halbfet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861DD" w14:textId="77777777" w:rsidR="00025083" w:rsidRDefault="00025083">
    <w:pPr>
      <w:pStyle w:val="Footer"/>
    </w:pPr>
    <w:r>
      <w:rPr>
        <w:noProof/>
      </w:rPr>
      <mc:AlternateContent>
        <mc:Choice Requires="wps">
          <w:drawing>
            <wp:anchor distT="0" distB="0" distL="0" distR="0" simplePos="0" relativeHeight="251658240" behindDoc="0" locked="0" layoutInCell="1" allowOverlap="1" wp14:anchorId="75445EA6" wp14:editId="5AEFF7E5">
              <wp:simplePos x="635" y="635"/>
              <wp:positionH relativeFrom="page">
                <wp:align>center</wp:align>
              </wp:positionH>
              <wp:positionV relativeFrom="page">
                <wp:align>bottom</wp:align>
              </wp:positionV>
              <wp:extent cx="443865" cy="443865"/>
              <wp:effectExtent l="0" t="0" r="11430" b="0"/>
              <wp:wrapNone/>
              <wp:docPr id="1740715809" name="Text Box 3" descr="Classification: Restricted ">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445EA6" id="_x0000_t202" coordsize="21600,21600" o:spt="202" path="m,l,21600r21600,l21600,xe">
              <v:stroke joinstyle="miter"/>
              <v:path gradientshapeok="t" o:connecttype="rect"/>
            </v:shapetype>
            <v:shape id="Text Box 3" o:spid="_x0000_s1026" type="#_x0000_t202" alt="Classification: Restricted "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47B21C11" w14:textId="77777777" w:rsidR="00025083" w:rsidRPr="00025083" w:rsidRDefault="00025083" w:rsidP="00025083">
                    <w:pPr>
                      <w:rPr>
                        <w:rFonts w:eastAsia="Arial" w:cs="Arial"/>
                        <w:noProof/>
                        <w:color w:val="999999"/>
                        <w:sz w:val="16"/>
                        <w:szCs w:val="16"/>
                      </w:rPr>
                    </w:pPr>
                    <w:r w:rsidRPr="00025083">
                      <w:rPr>
                        <w:rFonts w:eastAsia="Arial" w:cs="Arial"/>
                        <w:noProof/>
                        <w:color w:val="999999"/>
                        <w:sz w:val="16"/>
                        <w:szCs w:val="16"/>
                      </w:rPr>
                      <w:t xml:space="preserve">Classification: Restricted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1BE839" w14:textId="77777777" w:rsidR="00EB1CC8" w:rsidRDefault="00EB1CC8" w:rsidP="0017139D">
      <w:r>
        <w:separator/>
      </w:r>
    </w:p>
  </w:footnote>
  <w:footnote w:type="continuationSeparator" w:id="0">
    <w:p w14:paraId="3812C6FB" w14:textId="77777777" w:rsidR="00EB1CC8" w:rsidRDefault="00EB1CC8" w:rsidP="0017139D">
      <w:r>
        <w:continuationSeparator/>
      </w:r>
    </w:p>
  </w:footnote>
  <w:footnote w:type="continuationNotice" w:id="1">
    <w:p w14:paraId="153DBCC5" w14:textId="77777777" w:rsidR="00EB1CC8" w:rsidRDefault="00EB1CC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68D2B" w14:textId="77777777" w:rsidR="008E70B1" w:rsidRDefault="00DC4426">
    <w:pPr>
      <w:pStyle w:val="Header"/>
    </w:pPr>
    <w:r>
      <w:rPr>
        <w:noProof/>
      </w:rPr>
      <w:drawing>
        <wp:anchor distT="0" distB="0" distL="114300" distR="114300" simplePos="0" relativeHeight="251658241" behindDoc="1" locked="0" layoutInCell="1" allowOverlap="1" wp14:anchorId="7DBB8FA5" wp14:editId="1F82BAC8">
          <wp:simplePos x="0" y="0"/>
          <wp:positionH relativeFrom="page">
            <wp:align>right</wp:align>
          </wp:positionH>
          <wp:positionV relativeFrom="page">
            <wp:align>bottom</wp:align>
          </wp:positionV>
          <wp:extent cx="7554581" cy="10686076"/>
          <wp:effectExtent l="0" t="0" r="8890" b="1270"/>
          <wp:wrapNone/>
          <wp:docPr id="203392483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195933" name="Bild 1"/>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CE857" w14:textId="1900689A" w:rsidR="00E30509" w:rsidRDefault="00E30509" w:rsidP="0017139D">
    <w:pPr>
      <w:pStyle w:val="Header"/>
      <w:rPr>
        <w:noProof/>
      </w:rPr>
    </w:pPr>
  </w:p>
  <w:p w14:paraId="2E39A512" w14:textId="77777777" w:rsidR="00E30509" w:rsidRDefault="00E30509" w:rsidP="0017139D">
    <w:pPr>
      <w:pStyle w:val="Header"/>
      <w:rPr>
        <w:noProof/>
      </w:rPr>
    </w:pPr>
  </w:p>
  <w:p w14:paraId="2F9A9215" w14:textId="77777777" w:rsidR="00E30509" w:rsidRDefault="00E30509" w:rsidP="0017139D">
    <w:pPr>
      <w:pStyle w:val="Header"/>
      <w:rPr>
        <w:noProof/>
      </w:rPr>
    </w:pPr>
  </w:p>
  <w:p w14:paraId="1F6932C2" w14:textId="34F79448" w:rsidR="001056E8" w:rsidRPr="00E30509" w:rsidRDefault="00C8653E" w:rsidP="0017139D">
    <w:pPr>
      <w:pStyle w:val="Header"/>
      <w:rPr>
        <w:noProof/>
        <w:sz w:val="20"/>
        <w:szCs w:val="19"/>
      </w:rPr>
    </w:pPr>
    <w:r w:rsidRPr="00E30509">
      <w:rPr>
        <w:b/>
        <w:bCs/>
        <w:noProof/>
        <w:sz w:val="20"/>
        <w:szCs w:val="19"/>
      </w:rPr>
      <w:drawing>
        <wp:anchor distT="0" distB="0" distL="114300" distR="114300" simplePos="0" relativeHeight="251658242" behindDoc="1" locked="0" layoutInCell="1" allowOverlap="1" wp14:anchorId="13F7D49A" wp14:editId="4BD43E83">
          <wp:simplePos x="902525" y="0"/>
          <wp:positionH relativeFrom="page">
            <wp:align>left</wp:align>
          </wp:positionH>
          <wp:positionV relativeFrom="page">
            <wp:align>top</wp:align>
          </wp:positionV>
          <wp:extent cx="7558767" cy="10691999"/>
          <wp:effectExtent l="0" t="0" r="4445" b="0"/>
          <wp:wrapNone/>
          <wp:docPr id="21300096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pic:cNvPicPr>
                    <a:picLocks noChangeAspect="1" noChangeArrowheads="1"/>
                  </pic:cNvPicPr>
                </pic:nvPicPr>
                <pic:blipFill>
                  <a:blip r:embed="rId1"/>
                  <a:stretch>
                    <a:fillRect/>
                  </a:stretch>
                </pic:blipFill>
                <pic:spPr bwMode="auto">
                  <a:xfrm>
                    <a:off x="0" y="0"/>
                    <a:ext cx="7558767" cy="1069199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30509" w:rsidRPr="00E30509">
      <w:rPr>
        <w:b/>
        <w:bCs/>
        <w:noProof/>
        <w:sz w:val="20"/>
        <w:szCs w:val="19"/>
      </w:rPr>
      <w:t>Press Release</w:t>
    </w:r>
    <w:r w:rsidR="00E30509" w:rsidRPr="00E30509">
      <w:rPr>
        <w:noProof/>
        <w:sz w:val="20"/>
        <w:szCs w:val="19"/>
      </w:rPr>
      <w:t xml:space="preserve"> </w:t>
    </w:r>
    <w:r w:rsidR="00E30509" w:rsidRPr="00E30509">
      <w:rPr>
        <w:noProof/>
        <w:sz w:val="20"/>
        <w:szCs w:val="19"/>
      </w:rPr>
      <w:br/>
      <w:t>Doka GmbH</w:t>
    </w:r>
  </w:p>
  <w:p w14:paraId="21CCF1C1" w14:textId="77777777" w:rsidR="00BE1FD5" w:rsidRDefault="00BE1FD5" w:rsidP="0017139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0B655213"/>
    <w:multiLevelType w:val="multilevel"/>
    <w:tmpl w:val="56186896"/>
    <w:lvl w:ilvl="0">
      <w:start w:val="1"/>
      <w:numFmt w:val="bullet"/>
      <w:pStyle w:val="ListParagraph"/>
      <w:lvlText w:val=""/>
      <w:lvlJc w:val="left"/>
      <w:pPr>
        <w:ind w:left="567" w:hanging="283"/>
      </w:pPr>
      <w:rPr>
        <w:rFonts w:ascii="Symbol" w:hAnsi="Symbol" w:hint="default"/>
      </w:rPr>
    </w:lvl>
    <w:lvl w:ilvl="1">
      <w:start w:val="1"/>
      <w:numFmt w:val="bullet"/>
      <w:lvlText w:val=""/>
      <w:lvlJc w:val="left"/>
      <w:pPr>
        <w:ind w:left="851" w:hanging="284"/>
      </w:pPr>
      <w:rPr>
        <w:rFonts w:ascii="Wingdings" w:hAnsi="Wingdings" w:hint="default"/>
      </w:rPr>
    </w:lvl>
    <w:lvl w:ilvl="2">
      <w:start w:val="1"/>
      <w:numFmt w:val="bullet"/>
      <w:lvlText w:val=""/>
      <w:lvlJc w:val="left"/>
      <w:pPr>
        <w:ind w:left="1134" w:hanging="283"/>
      </w:pPr>
      <w:rPr>
        <w:rFonts w:ascii="Symbol" w:hAnsi="Symbol" w:hint="default"/>
        <w:color w:val="auto"/>
      </w:rPr>
    </w:lvl>
    <w:lvl w:ilvl="3">
      <w:start w:val="1"/>
      <w:numFmt w:val="bullet"/>
      <w:lvlText w:val="o"/>
      <w:lvlJc w:val="left"/>
      <w:pPr>
        <w:ind w:left="1418" w:hanging="284"/>
      </w:pPr>
      <w:rPr>
        <w:rFonts w:ascii="Courier New" w:hAnsi="Courier New" w:hint="default"/>
      </w:rPr>
    </w:lvl>
    <w:lvl w:ilvl="4">
      <w:start w:val="1"/>
      <w:numFmt w:val="bullet"/>
      <w:lvlText w:val=""/>
      <w:lvlJc w:val="left"/>
      <w:pPr>
        <w:ind w:left="1701" w:hanging="283"/>
      </w:pPr>
      <w:rPr>
        <w:rFonts w:ascii="Symbol" w:hAnsi="Symbol" w:hint="default"/>
      </w:rPr>
    </w:lvl>
    <w:lvl w:ilvl="5">
      <w:start w:val="1"/>
      <w:numFmt w:val="bullet"/>
      <w:lvlText w:val=""/>
      <w:lvlJc w:val="left"/>
      <w:pPr>
        <w:ind w:left="4320" w:hanging="2619"/>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Symbol" w:hAnsi="Symbol" w:hint="default"/>
      </w:r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15:restartNumberingAfterBreak="0">
    <w:nsid w:val="3C250EE1"/>
    <w:multiLevelType w:val="hybridMultilevel"/>
    <w:tmpl w:val="F280D3E2"/>
    <w:lvl w:ilvl="0" w:tplc="7682B7E2">
      <w:numFmt w:val="bullet"/>
      <w:lvlText w:val="-"/>
      <w:lvlJc w:val="left"/>
      <w:pPr>
        <w:ind w:left="720" w:hanging="360"/>
      </w:pPr>
      <w:rPr>
        <w:rFonts w:ascii="Arial" w:eastAsia="Times New Roman" w:hAnsi="Arial" w:cs="Aria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0" w15:restartNumberingAfterBreak="0">
    <w:nsid w:val="3C4555B7"/>
    <w:multiLevelType w:val="hybridMultilevel"/>
    <w:tmpl w:val="31A63550"/>
    <w:lvl w:ilvl="0" w:tplc="1FE641D6">
      <w:numFmt w:val="bullet"/>
      <w:lvlText w:val="-"/>
      <w:lvlJc w:val="left"/>
      <w:pPr>
        <w:ind w:left="720" w:hanging="360"/>
      </w:pPr>
      <w:rPr>
        <w:rFonts w:ascii="Arial" w:eastAsia="Times New Roman" w:hAnsi="Arial" w:cs="Aria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1"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C50713B"/>
    <w:multiLevelType w:val="hybridMultilevel"/>
    <w:tmpl w:val="6FD0151A"/>
    <w:lvl w:ilvl="0" w:tplc="593262D4">
      <w:start w:val="1"/>
      <w:numFmt w:val="bullet"/>
      <w:lvlText w:val=""/>
      <w:lvlJc w:val="left"/>
      <w:pPr>
        <w:ind w:left="1004" w:hanging="360"/>
      </w:pPr>
      <w:rPr>
        <w:rFonts w:ascii="Symbol" w:hAnsi="Symbol" w:hint="default"/>
      </w:rPr>
    </w:lvl>
    <w:lvl w:ilvl="1" w:tplc="E1F27D2A">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5"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6" w15:restartNumberingAfterBreak="0">
    <w:nsid w:val="52CE015E"/>
    <w:multiLevelType w:val="multilevel"/>
    <w:tmpl w:val="97865858"/>
    <w:lvl w:ilvl="0">
      <w:start w:val="1"/>
      <w:numFmt w:val="bullet"/>
      <w:lvlText w:val=""/>
      <w:lvlJc w:val="left"/>
      <w:pPr>
        <w:ind w:left="360" w:hanging="360"/>
      </w:pPr>
      <w:rPr>
        <w:rFonts w:ascii="Symbol" w:hAnsi="Symbol" w:hint="default"/>
        <w:b/>
        <w:i w:val="0"/>
        <w:sz w:val="22"/>
        <w:u w:val="single"/>
      </w:rPr>
    </w:lvl>
    <w:lvl w:ilvl="1">
      <w:start w:val="1"/>
      <w:numFmt w:val="decimal"/>
      <w:lvlText w:val="%1.%2"/>
      <w:lvlJc w:val="left"/>
      <w:pPr>
        <w:tabs>
          <w:tab w:val="num" w:pos="360"/>
        </w:tabs>
        <w:ind w:left="0" w:firstLine="0"/>
      </w:pPr>
      <w:rPr>
        <w:rFonts w:ascii="Arial" w:hAnsi="Arial" w:hint="default"/>
        <w:b/>
        <w:i w:val="0"/>
        <w:sz w:val="22"/>
      </w:rPr>
    </w:lvl>
    <w:lvl w:ilvl="2">
      <w:start w:val="1"/>
      <w:numFmt w:val="decimal"/>
      <w:lvlText w:val="%1.%2.%3"/>
      <w:lvlJc w:val="left"/>
      <w:pPr>
        <w:tabs>
          <w:tab w:val="num" w:pos="720"/>
        </w:tabs>
        <w:ind w:left="0" w:firstLine="0"/>
      </w:pPr>
      <w:rPr>
        <w:rFonts w:ascii="Arial" w:hAnsi="Arial" w:hint="default"/>
        <w:sz w:val="22"/>
        <w:u w:val="single"/>
      </w:rPr>
    </w:lvl>
    <w:lvl w:ilvl="3">
      <w:start w:val="1"/>
      <w:numFmt w:val="decimal"/>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54DB1101"/>
    <w:multiLevelType w:val="hybridMultilevel"/>
    <w:tmpl w:val="2EB8C686"/>
    <w:lvl w:ilvl="0" w:tplc="AC049E9C">
      <w:numFmt w:val="bullet"/>
      <w:lvlText w:val="-"/>
      <w:lvlJc w:val="left"/>
      <w:pPr>
        <w:ind w:left="720" w:hanging="360"/>
      </w:pPr>
      <w:rPr>
        <w:rFonts w:ascii="Söhne" w:eastAsia="Times New Roman" w:hAnsi="Söhne" w:cs="Aria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8" w15:restartNumberingAfterBreak="0">
    <w:nsid w:val="56CC2AD2"/>
    <w:multiLevelType w:val="multilevel"/>
    <w:tmpl w:val="1EFCEC30"/>
    <w:numStyleLink w:val="ListemitAufzhlungszeichenDoka"/>
  </w:abstractNum>
  <w:abstractNum w:abstractNumId="29"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0" w15:restartNumberingAfterBreak="0">
    <w:nsid w:val="617101AF"/>
    <w:multiLevelType w:val="hybridMultilevel"/>
    <w:tmpl w:val="79D8AE38"/>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abstractNum w:abstractNumId="31"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7"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7A403318"/>
    <w:multiLevelType w:val="hybridMultilevel"/>
    <w:tmpl w:val="BA52547A"/>
    <w:lvl w:ilvl="0" w:tplc="0809000F">
      <w:start w:val="1"/>
      <w:numFmt w:val="decimal"/>
      <w:lvlText w:val="%1."/>
      <w:lvlJc w:val="left"/>
      <w:pPr>
        <w:ind w:left="1364" w:hanging="360"/>
      </w:pPr>
    </w:lvl>
    <w:lvl w:ilvl="1" w:tplc="08090019" w:tentative="1">
      <w:start w:val="1"/>
      <w:numFmt w:val="lowerLetter"/>
      <w:lvlText w:val="%2."/>
      <w:lvlJc w:val="left"/>
      <w:pPr>
        <w:ind w:left="2084" w:hanging="360"/>
      </w:pPr>
    </w:lvl>
    <w:lvl w:ilvl="2" w:tplc="0809001B" w:tentative="1">
      <w:start w:val="1"/>
      <w:numFmt w:val="lowerRoman"/>
      <w:lvlText w:val="%3."/>
      <w:lvlJc w:val="right"/>
      <w:pPr>
        <w:ind w:left="2804" w:hanging="180"/>
      </w:pPr>
    </w:lvl>
    <w:lvl w:ilvl="3" w:tplc="0809000F" w:tentative="1">
      <w:start w:val="1"/>
      <w:numFmt w:val="decimal"/>
      <w:lvlText w:val="%4."/>
      <w:lvlJc w:val="left"/>
      <w:pPr>
        <w:ind w:left="3524" w:hanging="360"/>
      </w:pPr>
    </w:lvl>
    <w:lvl w:ilvl="4" w:tplc="08090019" w:tentative="1">
      <w:start w:val="1"/>
      <w:numFmt w:val="lowerLetter"/>
      <w:lvlText w:val="%5."/>
      <w:lvlJc w:val="left"/>
      <w:pPr>
        <w:ind w:left="4244" w:hanging="360"/>
      </w:pPr>
    </w:lvl>
    <w:lvl w:ilvl="5" w:tplc="0809001B" w:tentative="1">
      <w:start w:val="1"/>
      <w:numFmt w:val="lowerRoman"/>
      <w:lvlText w:val="%6."/>
      <w:lvlJc w:val="right"/>
      <w:pPr>
        <w:ind w:left="4964" w:hanging="180"/>
      </w:pPr>
    </w:lvl>
    <w:lvl w:ilvl="6" w:tplc="0809000F" w:tentative="1">
      <w:start w:val="1"/>
      <w:numFmt w:val="decimal"/>
      <w:lvlText w:val="%7."/>
      <w:lvlJc w:val="left"/>
      <w:pPr>
        <w:ind w:left="5684" w:hanging="360"/>
      </w:pPr>
    </w:lvl>
    <w:lvl w:ilvl="7" w:tplc="08090019" w:tentative="1">
      <w:start w:val="1"/>
      <w:numFmt w:val="lowerLetter"/>
      <w:lvlText w:val="%8."/>
      <w:lvlJc w:val="left"/>
      <w:pPr>
        <w:ind w:left="6404" w:hanging="360"/>
      </w:pPr>
    </w:lvl>
    <w:lvl w:ilvl="8" w:tplc="0809001B" w:tentative="1">
      <w:start w:val="1"/>
      <w:numFmt w:val="lowerRoman"/>
      <w:lvlText w:val="%9."/>
      <w:lvlJc w:val="right"/>
      <w:pPr>
        <w:ind w:left="7124" w:hanging="180"/>
      </w:pPr>
    </w:lvl>
  </w:abstractNum>
  <w:num w:numId="1" w16cid:durableId="1115714016">
    <w:abstractNumId w:val="36"/>
  </w:num>
  <w:num w:numId="2" w16cid:durableId="561671914">
    <w:abstractNumId w:val="8"/>
  </w:num>
  <w:num w:numId="3" w16cid:durableId="1460220428">
    <w:abstractNumId w:val="21"/>
  </w:num>
  <w:num w:numId="4" w16cid:durableId="1138841014">
    <w:abstractNumId w:val="9"/>
  </w:num>
  <w:num w:numId="5" w16cid:durableId="2138647503">
    <w:abstractNumId w:val="25"/>
  </w:num>
  <w:num w:numId="6" w16cid:durableId="1719670370">
    <w:abstractNumId w:val="13"/>
  </w:num>
  <w:num w:numId="7" w16cid:durableId="158615695">
    <w:abstractNumId w:val="15"/>
  </w:num>
  <w:num w:numId="8" w16cid:durableId="1150555531">
    <w:abstractNumId w:val="5"/>
  </w:num>
  <w:num w:numId="9" w16cid:durableId="1857111305">
    <w:abstractNumId w:val="24"/>
  </w:num>
  <w:num w:numId="10" w16cid:durableId="785269606">
    <w:abstractNumId w:val="12"/>
  </w:num>
  <w:num w:numId="11" w16cid:durableId="497355567">
    <w:abstractNumId w:val="37"/>
  </w:num>
  <w:num w:numId="12" w16cid:durableId="1834685522">
    <w:abstractNumId w:val="16"/>
  </w:num>
  <w:num w:numId="13" w16cid:durableId="1455561587">
    <w:abstractNumId w:val="0"/>
  </w:num>
  <w:num w:numId="14" w16cid:durableId="1207529479">
    <w:abstractNumId w:val="35"/>
  </w:num>
  <w:num w:numId="15" w16cid:durableId="1946499205">
    <w:abstractNumId w:val="32"/>
  </w:num>
  <w:num w:numId="16" w16cid:durableId="509875913">
    <w:abstractNumId w:val="18"/>
  </w:num>
  <w:num w:numId="17" w16cid:durableId="656150766">
    <w:abstractNumId w:val="2"/>
  </w:num>
  <w:num w:numId="18" w16cid:durableId="1553614310">
    <w:abstractNumId w:val="31"/>
  </w:num>
  <w:num w:numId="19" w16cid:durableId="202989465">
    <w:abstractNumId w:val="3"/>
  </w:num>
  <w:num w:numId="20" w16cid:durableId="1202521755">
    <w:abstractNumId w:val="29"/>
  </w:num>
  <w:num w:numId="21" w16cid:durableId="1872764207">
    <w:abstractNumId w:val="1"/>
  </w:num>
  <w:num w:numId="22" w16cid:durableId="1579174923">
    <w:abstractNumId w:val="7"/>
  </w:num>
  <w:num w:numId="23" w16cid:durableId="1054040490">
    <w:abstractNumId w:val="11"/>
  </w:num>
  <w:num w:numId="24" w16cid:durableId="1127162698">
    <w:abstractNumId w:val="22"/>
  </w:num>
  <w:num w:numId="25" w16cid:durableId="1378434881">
    <w:abstractNumId w:val="26"/>
  </w:num>
  <w:num w:numId="26" w16cid:durableId="1035273750">
    <w:abstractNumId w:val="10"/>
  </w:num>
  <w:num w:numId="27" w16cid:durableId="1647078789">
    <w:abstractNumId w:val="33"/>
  </w:num>
  <w:num w:numId="28" w16cid:durableId="1474716439">
    <w:abstractNumId w:val="34"/>
  </w:num>
  <w:num w:numId="29" w16cid:durableId="931546754">
    <w:abstractNumId w:val="17"/>
  </w:num>
  <w:num w:numId="30" w16cid:durableId="1749616392">
    <w:abstractNumId w:val="14"/>
  </w:num>
  <w:num w:numId="31" w16cid:durableId="15693294">
    <w:abstractNumId w:val="28"/>
  </w:num>
  <w:num w:numId="32" w16cid:durableId="1476409217">
    <w:abstractNumId w:val="4"/>
  </w:num>
  <w:num w:numId="33" w16cid:durableId="1073895578">
    <w:abstractNumId w:val="23"/>
  </w:num>
  <w:num w:numId="34" w16cid:durableId="861672065">
    <w:abstractNumId w:val="6"/>
  </w:num>
  <w:num w:numId="35" w16cid:durableId="1435318955">
    <w:abstractNumId w:val="38"/>
  </w:num>
  <w:num w:numId="36" w16cid:durableId="1929263279">
    <w:abstractNumId w:val="30"/>
  </w:num>
  <w:num w:numId="37" w16cid:durableId="874469849">
    <w:abstractNumId w:val="6"/>
    <w:lvlOverride w:ilvl="0">
      <w:lvl w:ilvl="0">
        <w:start w:val="1"/>
        <w:numFmt w:val="bullet"/>
        <w:pStyle w:val="ListParagraph"/>
        <w:lvlText w:val=""/>
        <w:lvlJc w:val="left"/>
        <w:pPr>
          <w:ind w:left="567" w:hanging="283"/>
        </w:pPr>
        <w:rPr>
          <w:rFonts w:ascii="Symbol" w:hAnsi="Symbol" w:hint="default"/>
        </w:rPr>
      </w:lvl>
    </w:lvlOverride>
    <w:lvlOverride w:ilvl="1">
      <w:lvl w:ilvl="1">
        <w:start w:val="1"/>
        <w:numFmt w:val="bullet"/>
        <w:lvlText w:val=""/>
        <w:lvlJc w:val="left"/>
        <w:pPr>
          <w:ind w:left="851" w:hanging="284"/>
        </w:pPr>
        <w:rPr>
          <w:rFonts w:ascii="Wingdings" w:hAnsi="Wingdings" w:hint="default"/>
        </w:rPr>
      </w:lvl>
    </w:lvlOverride>
    <w:lvlOverride w:ilvl="2">
      <w:lvl w:ilvl="2">
        <w:start w:val="1"/>
        <w:numFmt w:val="bullet"/>
        <w:lvlText w:val=""/>
        <w:lvlJc w:val="left"/>
        <w:pPr>
          <w:ind w:left="1134" w:hanging="283"/>
        </w:pPr>
        <w:rPr>
          <w:rFonts w:ascii="Symbol" w:hAnsi="Symbol" w:hint="default"/>
          <w:color w:val="auto"/>
        </w:rPr>
      </w:lvl>
    </w:lvlOverride>
    <w:lvlOverride w:ilvl="3">
      <w:lvl w:ilvl="3">
        <w:start w:val="1"/>
        <w:numFmt w:val="bullet"/>
        <w:lvlText w:val="o"/>
        <w:lvlJc w:val="left"/>
        <w:pPr>
          <w:ind w:left="1418" w:hanging="284"/>
        </w:pPr>
        <w:rPr>
          <w:rFonts w:ascii="Courier New" w:hAnsi="Courier New" w:hint="default"/>
        </w:rPr>
      </w:lvl>
    </w:lvlOverride>
    <w:lvlOverride w:ilvl="4">
      <w:lvl w:ilvl="4">
        <w:start w:val="1"/>
        <w:numFmt w:val="bullet"/>
        <w:lvlText w:val=""/>
        <w:lvlJc w:val="left"/>
        <w:pPr>
          <w:ind w:left="1701" w:hanging="283"/>
        </w:pPr>
        <w:rPr>
          <w:rFonts w:ascii="Symbol" w:hAnsi="Symbol" w:hint="default"/>
        </w:rPr>
      </w:lvl>
    </w:lvlOverride>
    <w:lvlOverride w:ilvl="5">
      <w:lvl w:ilvl="5">
        <w:start w:val="1"/>
        <w:numFmt w:val="bullet"/>
        <w:lvlText w:val=""/>
        <w:lvlJc w:val="left"/>
        <w:pPr>
          <w:ind w:left="1985" w:hanging="284"/>
        </w:pPr>
        <w:rPr>
          <w:rFonts w:ascii="Wingdings" w:hAnsi="Wingdings" w:hint="default"/>
        </w:rPr>
      </w:lvl>
    </w:lvlOverride>
    <w:lvlOverride w:ilvl="6">
      <w:lvl w:ilvl="6">
        <w:start w:val="1"/>
        <w:numFmt w:val="bullet"/>
        <w:lvlText w:val=""/>
        <w:lvlJc w:val="left"/>
        <w:pPr>
          <w:ind w:left="2268" w:hanging="283"/>
        </w:pPr>
        <w:rPr>
          <w:rFonts w:ascii="Symbol" w:hAnsi="Symbol" w:hint="default"/>
        </w:rPr>
      </w:lvl>
    </w:lvlOverride>
    <w:lvlOverride w:ilvl="7">
      <w:lvl w:ilvl="7">
        <w:start w:val="1"/>
        <w:numFmt w:val="bullet"/>
        <w:lvlText w:val="o"/>
        <w:lvlJc w:val="left"/>
        <w:pPr>
          <w:ind w:left="2552" w:hanging="284"/>
        </w:pPr>
        <w:rPr>
          <w:rFonts w:ascii="Courier New" w:hAnsi="Courier New" w:hint="default"/>
        </w:rPr>
      </w:lvl>
    </w:lvlOverride>
    <w:lvlOverride w:ilvl="8">
      <w:lvl w:ilvl="8">
        <w:start w:val="1"/>
        <w:numFmt w:val="bullet"/>
        <w:lvlText w:val=""/>
        <w:lvlJc w:val="left"/>
        <w:pPr>
          <w:ind w:left="2835" w:hanging="283"/>
        </w:pPr>
        <w:rPr>
          <w:rFonts w:ascii="Symbol" w:hAnsi="Symbol" w:hint="default"/>
        </w:rPr>
      </w:lvl>
    </w:lvlOverride>
  </w:num>
  <w:num w:numId="38" w16cid:durableId="1847818506">
    <w:abstractNumId w:val="27"/>
  </w:num>
  <w:num w:numId="39" w16cid:durableId="647393929">
    <w:abstractNumId w:val="19"/>
  </w:num>
  <w:num w:numId="40" w16cid:durableId="27763934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1421" w:allStyles="1" w:customStyles="0" w:latentStyles="0" w:stylesInUse="0" w:headingStyles="1" w:numberingStyles="0" w:tableStyles="0" w:directFormattingOnRuns="0" w:directFormattingOnParagraphs="0" w:directFormattingOnNumbering="1" w:directFormattingOnTables="0" w:clearFormatting="1" w:top3HeadingStyles="0" w:visibleStyles="0"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509"/>
    <w:rsid w:val="00005BA4"/>
    <w:rsid w:val="00005BA5"/>
    <w:rsid w:val="0001239A"/>
    <w:rsid w:val="00014ABD"/>
    <w:rsid w:val="00015612"/>
    <w:rsid w:val="00015F66"/>
    <w:rsid w:val="00016591"/>
    <w:rsid w:val="00025083"/>
    <w:rsid w:val="000251EE"/>
    <w:rsid w:val="00027172"/>
    <w:rsid w:val="00030363"/>
    <w:rsid w:val="000457D7"/>
    <w:rsid w:val="00047CC2"/>
    <w:rsid w:val="00052701"/>
    <w:rsid w:val="0006146F"/>
    <w:rsid w:val="00062C8A"/>
    <w:rsid w:val="00066095"/>
    <w:rsid w:val="00072B49"/>
    <w:rsid w:val="00073AC8"/>
    <w:rsid w:val="00074165"/>
    <w:rsid w:val="00076DB5"/>
    <w:rsid w:val="000773D4"/>
    <w:rsid w:val="00091C42"/>
    <w:rsid w:val="000931C4"/>
    <w:rsid w:val="000A4782"/>
    <w:rsid w:val="000A4965"/>
    <w:rsid w:val="000A6BF4"/>
    <w:rsid w:val="000B2E1A"/>
    <w:rsid w:val="000B7ED1"/>
    <w:rsid w:val="000C09CF"/>
    <w:rsid w:val="000C0E0C"/>
    <w:rsid w:val="000D0CDF"/>
    <w:rsid w:val="000D1F45"/>
    <w:rsid w:val="000D3FE3"/>
    <w:rsid w:val="000D4618"/>
    <w:rsid w:val="000F0A26"/>
    <w:rsid w:val="000F27D8"/>
    <w:rsid w:val="000F2860"/>
    <w:rsid w:val="000F4755"/>
    <w:rsid w:val="000F6CA7"/>
    <w:rsid w:val="00101154"/>
    <w:rsid w:val="001040BB"/>
    <w:rsid w:val="001056E8"/>
    <w:rsid w:val="00117325"/>
    <w:rsid w:val="00121825"/>
    <w:rsid w:val="00133AA6"/>
    <w:rsid w:val="001377E1"/>
    <w:rsid w:val="00141D03"/>
    <w:rsid w:val="00145700"/>
    <w:rsid w:val="0015009A"/>
    <w:rsid w:val="00150745"/>
    <w:rsid w:val="00151116"/>
    <w:rsid w:val="001529C9"/>
    <w:rsid w:val="00152F9F"/>
    <w:rsid w:val="00152FF5"/>
    <w:rsid w:val="001532FF"/>
    <w:rsid w:val="001550EB"/>
    <w:rsid w:val="00161368"/>
    <w:rsid w:val="001629CD"/>
    <w:rsid w:val="0017139D"/>
    <w:rsid w:val="0018280E"/>
    <w:rsid w:val="0018323F"/>
    <w:rsid w:val="00191504"/>
    <w:rsid w:val="00191F1C"/>
    <w:rsid w:val="00192422"/>
    <w:rsid w:val="00192844"/>
    <w:rsid w:val="0019341F"/>
    <w:rsid w:val="001974CA"/>
    <w:rsid w:val="001A0A85"/>
    <w:rsid w:val="001A3C69"/>
    <w:rsid w:val="001B24D6"/>
    <w:rsid w:val="001B66E8"/>
    <w:rsid w:val="001C2B26"/>
    <w:rsid w:val="001C4A18"/>
    <w:rsid w:val="001D1427"/>
    <w:rsid w:val="001D4D54"/>
    <w:rsid w:val="001D775D"/>
    <w:rsid w:val="001E625B"/>
    <w:rsid w:val="001F0607"/>
    <w:rsid w:val="001F4501"/>
    <w:rsid w:val="0020125E"/>
    <w:rsid w:val="002046D6"/>
    <w:rsid w:val="00206107"/>
    <w:rsid w:val="00211358"/>
    <w:rsid w:val="00212D77"/>
    <w:rsid w:val="002163C2"/>
    <w:rsid w:val="00217920"/>
    <w:rsid w:val="0022681D"/>
    <w:rsid w:val="0023241C"/>
    <w:rsid w:val="002349EA"/>
    <w:rsid w:val="00242973"/>
    <w:rsid w:val="0024357E"/>
    <w:rsid w:val="002518A2"/>
    <w:rsid w:val="00255D21"/>
    <w:rsid w:val="00255FAB"/>
    <w:rsid w:val="0026477A"/>
    <w:rsid w:val="00270768"/>
    <w:rsid w:val="00270AF3"/>
    <w:rsid w:val="00270D73"/>
    <w:rsid w:val="0028229F"/>
    <w:rsid w:val="00283734"/>
    <w:rsid w:val="002878DF"/>
    <w:rsid w:val="00290C64"/>
    <w:rsid w:val="00292958"/>
    <w:rsid w:val="002952EA"/>
    <w:rsid w:val="002955F7"/>
    <w:rsid w:val="002A0E48"/>
    <w:rsid w:val="002A560B"/>
    <w:rsid w:val="002A6293"/>
    <w:rsid w:val="002A6736"/>
    <w:rsid w:val="002B2887"/>
    <w:rsid w:val="002B7048"/>
    <w:rsid w:val="002B77BD"/>
    <w:rsid w:val="002C3B72"/>
    <w:rsid w:val="002C4E8E"/>
    <w:rsid w:val="002C79F1"/>
    <w:rsid w:val="002D187E"/>
    <w:rsid w:val="002D1CC4"/>
    <w:rsid w:val="002D4AC5"/>
    <w:rsid w:val="002E3C71"/>
    <w:rsid w:val="002E3CF6"/>
    <w:rsid w:val="002E5FC4"/>
    <w:rsid w:val="002F0538"/>
    <w:rsid w:val="002F4AAD"/>
    <w:rsid w:val="002F6989"/>
    <w:rsid w:val="0030061E"/>
    <w:rsid w:val="00316391"/>
    <w:rsid w:val="003211B1"/>
    <w:rsid w:val="003254C3"/>
    <w:rsid w:val="00325611"/>
    <w:rsid w:val="003362B8"/>
    <w:rsid w:val="003405B7"/>
    <w:rsid w:val="0034198A"/>
    <w:rsid w:val="003423CE"/>
    <w:rsid w:val="00371B67"/>
    <w:rsid w:val="003743DC"/>
    <w:rsid w:val="00375913"/>
    <w:rsid w:val="003764D7"/>
    <w:rsid w:val="00380A98"/>
    <w:rsid w:val="00383394"/>
    <w:rsid w:val="00386AD2"/>
    <w:rsid w:val="00393CDB"/>
    <w:rsid w:val="00394AD1"/>
    <w:rsid w:val="003A02EB"/>
    <w:rsid w:val="003A5B0C"/>
    <w:rsid w:val="003A79FC"/>
    <w:rsid w:val="003B3FCB"/>
    <w:rsid w:val="003D05B0"/>
    <w:rsid w:val="003E1B7C"/>
    <w:rsid w:val="003E4C7C"/>
    <w:rsid w:val="003E57F3"/>
    <w:rsid w:val="003E679B"/>
    <w:rsid w:val="003E7C60"/>
    <w:rsid w:val="003F1085"/>
    <w:rsid w:val="003F2D41"/>
    <w:rsid w:val="00400F7A"/>
    <w:rsid w:val="00404214"/>
    <w:rsid w:val="00407D32"/>
    <w:rsid w:val="00410041"/>
    <w:rsid w:val="0041412A"/>
    <w:rsid w:val="00414531"/>
    <w:rsid w:val="00414722"/>
    <w:rsid w:val="004165BC"/>
    <w:rsid w:val="00417535"/>
    <w:rsid w:val="004235FA"/>
    <w:rsid w:val="00424EB9"/>
    <w:rsid w:val="004270A9"/>
    <w:rsid w:val="004361E6"/>
    <w:rsid w:val="00441F07"/>
    <w:rsid w:val="00455EFF"/>
    <w:rsid w:val="004615F8"/>
    <w:rsid w:val="00463017"/>
    <w:rsid w:val="004639B7"/>
    <w:rsid w:val="00463CD4"/>
    <w:rsid w:val="00474177"/>
    <w:rsid w:val="004758D0"/>
    <w:rsid w:val="0048181E"/>
    <w:rsid w:val="0048426A"/>
    <w:rsid w:val="00496FB8"/>
    <w:rsid w:val="004A0EF2"/>
    <w:rsid w:val="004A11B0"/>
    <w:rsid w:val="004B0024"/>
    <w:rsid w:val="004B6A1B"/>
    <w:rsid w:val="004C4EC0"/>
    <w:rsid w:val="004D19AE"/>
    <w:rsid w:val="004E01A8"/>
    <w:rsid w:val="004E5833"/>
    <w:rsid w:val="004E5EFD"/>
    <w:rsid w:val="004F0C47"/>
    <w:rsid w:val="004F742C"/>
    <w:rsid w:val="005015B8"/>
    <w:rsid w:val="00504F58"/>
    <w:rsid w:val="0051351A"/>
    <w:rsid w:val="00514C50"/>
    <w:rsid w:val="005151C6"/>
    <w:rsid w:val="0051534D"/>
    <w:rsid w:val="005164DE"/>
    <w:rsid w:val="00522770"/>
    <w:rsid w:val="00522D94"/>
    <w:rsid w:val="005257A0"/>
    <w:rsid w:val="00531302"/>
    <w:rsid w:val="00533B9D"/>
    <w:rsid w:val="00540BDE"/>
    <w:rsid w:val="00541415"/>
    <w:rsid w:val="005428D8"/>
    <w:rsid w:val="00553F2B"/>
    <w:rsid w:val="00557BB8"/>
    <w:rsid w:val="0056311B"/>
    <w:rsid w:val="00564AF1"/>
    <w:rsid w:val="005662E2"/>
    <w:rsid w:val="0057317B"/>
    <w:rsid w:val="00581996"/>
    <w:rsid w:val="0058311A"/>
    <w:rsid w:val="005873A6"/>
    <w:rsid w:val="005918D8"/>
    <w:rsid w:val="00594A33"/>
    <w:rsid w:val="005965EE"/>
    <w:rsid w:val="005B5F78"/>
    <w:rsid w:val="005C05EF"/>
    <w:rsid w:val="005C342A"/>
    <w:rsid w:val="005C4ED3"/>
    <w:rsid w:val="005D590E"/>
    <w:rsid w:val="005D7134"/>
    <w:rsid w:val="005E5759"/>
    <w:rsid w:val="005F4E67"/>
    <w:rsid w:val="00605ED4"/>
    <w:rsid w:val="00606FE2"/>
    <w:rsid w:val="00612739"/>
    <w:rsid w:val="006156D5"/>
    <w:rsid w:val="006174CA"/>
    <w:rsid w:val="00620960"/>
    <w:rsid w:val="0062650A"/>
    <w:rsid w:val="00626A22"/>
    <w:rsid w:val="00634362"/>
    <w:rsid w:val="00641955"/>
    <w:rsid w:val="006459F5"/>
    <w:rsid w:val="006542E6"/>
    <w:rsid w:val="006568C4"/>
    <w:rsid w:val="00673A41"/>
    <w:rsid w:val="006748FC"/>
    <w:rsid w:val="00676BB2"/>
    <w:rsid w:val="006930D3"/>
    <w:rsid w:val="006A4302"/>
    <w:rsid w:val="006A6577"/>
    <w:rsid w:val="006B3289"/>
    <w:rsid w:val="006B44CA"/>
    <w:rsid w:val="006B6F45"/>
    <w:rsid w:val="006C0CAA"/>
    <w:rsid w:val="006C2F12"/>
    <w:rsid w:val="006C5694"/>
    <w:rsid w:val="006D11DF"/>
    <w:rsid w:val="006D2F3F"/>
    <w:rsid w:val="006D4BCB"/>
    <w:rsid w:val="006D6ABF"/>
    <w:rsid w:val="006E0B7A"/>
    <w:rsid w:val="006E1201"/>
    <w:rsid w:val="006E2A20"/>
    <w:rsid w:val="006E5EFB"/>
    <w:rsid w:val="006E6209"/>
    <w:rsid w:val="006F03C8"/>
    <w:rsid w:val="006F4ED2"/>
    <w:rsid w:val="00700FC1"/>
    <w:rsid w:val="007107B6"/>
    <w:rsid w:val="0071165C"/>
    <w:rsid w:val="007248DB"/>
    <w:rsid w:val="00743D15"/>
    <w:rsid w:val="0074598C"/>
    <w:rsid w:val="00745B9A"/>
    <w:rsid w:val="007468BB"/>
    <w:rsid w:val="00754E98"/>
    <w:rsid w:val="007619EF"/>
    <w:rsid w:val="00765BFB"/>
    <w:rsid w:val="0077301A"/>
    <w:rsid w:val="00777B3C"/>
    <w:rsid w:val="00782A7A"/>
    <w:rsid w:val="007930F1"/>
    <w:rsid w:val="007A3402"/>
    <w:rsid w:val="007A407B"/>
    <w:rsid w:val="007A4A33"/>
    <w:rsid w:val="007B112B"/>
    <w:rsid w:val="007B27E3"/>
    <w:rsid w:val="007B36E6"/>
    <w:rsid w:val="007C1F7C"/>
    <w:rsid w:val="007C4F72"/>
    <w:rsid w:val="007D13FB"/>
    <w:rsid w:val="007D25CB"/>
    <w:rsid w:val="007D3940"/>
    <w:rsid w:val="007D3DF9"/>
    <w:rsid w:val="007E023F"/>
    <w:rsid w:val="007E09C2"/>
    <w:rsid w:val="007E243A"/>
    <w:rsid w:val="007F1B5C"/>
    <w:rsid w:val="00802C3F"/>
    <w:rsid w:val="008052C8"/>
    <w:rsid w:val="008071E0"/>
    <w:rsid w:val="00807495"/>
    <w:rsid w:val="00807607"/>
    <w:rsid w:val="008122E0"/>
    <w:rsid w:val="008168B4"/>
    <w:rsid w:val="00826274"/>
    <w:rsid w:val="0082784B"/>
    <w:rsid w:val="00841263"/>
    <w:rsid w:val="0084403B"/>
    <w:rsid w:val="0084602A"/>
    <w:rsid w:val="00853D71"/>
    <w:rsid w:val="00856656"/>
    <w:rsid w:val="00861C28"/>
    <w:rsid w:val="00862648"/>
    <w:rsid w:val="0087423F"/>
    <w:rsid w:val="008767BB"/>
    <w:rsid w:val="008850B1"/>
    <w:rsid w:val="0088590F"/>
    <w:rsid w:val="00891E5B"/>
    <w:rsid w:val="00892BD9"/>
    <w:rsid w:val="008938F0"/>
    <w:rsid w:val="00894E04"/>
    <w:rsid w:val="008A071C"/>
    <w:rsid w:val="008A557B"/>
    <w:rsid w:val="008B7FD4"/>
    <w:rsid w:val="008C24F7"/>
    <w:rsid w:val="008C3FD8"/>
    <w:rsid w:val="008C6746"/>
    <w:rsid w:val="008C7981"/>
    <w:rsid w:val="008D1D44"/>
    <w:rsid w:val="008D1E1D"/>
    <w:rsid w:val="008D3FB1"/>
    <w:rsid w:val="008E01B1"/>
    <w:rsid w:val="008E371D"/>
    <w:rsid w:val="008E4868"/>
    <w:rsid w:val="008E70B1"/>
    <w:rsid w:val="008E7902"/>
    <w:rsid w:val="008F43B5"/>
    <w:rsid w:val="009036B6"/>
    <w:rsid w:val="00904984"/>
    <w:rsid w:val="009059DD"/>
    <w:rsid w:val="0091326C"/>
    <w:rsid w:val="0091399C"/>
    <w:rsid w:val="009142E4"/>
    <w:rsid w:val="00916384"/>
    <w:rsid w:val="009249D5"/>
    <w:rsid w:val="00925429"/>
    <w:rsid w:val="0093020F"/>
    <w:rsid w:val="009355F1"/>
    <w:rsid w:val="00940630"/>
    <w:rsid w:val="009422AD"/>
    <w:rsid w:val="00946116"/>
    <w:rsid w:val="00947EF7"/>
    <w:rsid w:val="00950FA8"/>
    <w:rsid w:val="00952321"/>
    <w:rsid w:val="00955972"/>
    <w:rsid w:val="00955FDB"/>
    <w:rsid w:val="009641AB"/>
    <w:rsid w:val="00966815"/>
    <w:rsid w:val="00966E67"/>
    <w:rsid w:val="00967D09"/>
    <w:rsid w:val="00971C3F"/>
    <w:rsid w:val="00971E7C"/>
    <w:rsid w:val="00975006"/>
    <w:rsid w:val="009753D5"/>
    <w:rsid w:val="00980B19"/>
    <w:rsid w:val="009834DC"/>
    <w:rsid w:val="00992DAA"/>
    <w:rsid w:val="009A00A8"/>
    <w:rsid w:val="009A0EB6"/>
    <w:rsid w:val="009A1B3F"/>
    <w:rsid w:val="009A2A80"/>
    <w:rsid w:val="009A3E1E"/>
    <w:rsid w:val="009A5F8E"/>
    <w:rsid w:val="009B6A4B"/>
    <w:rsid w:val="009C575D"/>
    <w:rsid w:val="009D7F48"/>
    <w:rsid w:val="009E3BD4"/>
    <w:rsid w:val="009F2723"/>
    <w:rsid w:val="009F502C"/>
    <w:rsid w:val="009F51E2"/>
    <w:rsid w:val="009F5CF1"/>
    <w:rsid w:val="009F780B"/>
    <w:rsid w:val="00A0387C"/>
    <w:rsid w:val="00A129CC"/>
    <w:rsid w:val="00A17B43"/>
    <w:rsid w:val="00A17DD2"/>
    <w:rsid w:val="00A247B8"/>
    <w:rsid w:val="00A25681"/>
    <w:rsid w:val="00A262A3"/>
    <w:rsid w:val="00A37715"/>
    <w:rsid w:val="00A4043A"/>
    <w:rsid w:val="00A52778"/>
    <w:rsid w:val="00A62EEB"/>
    <w:rsid w:val="00A758AD"/>
    <w:rsid w:val="00A80792"/>
    <w:rsid w:val="00A80CDE"/>
    <w:rsid w:val="00A833FC"/>
    <w:rsid w:val="00A87858"/>
    <w:rsid w:val="00A914EE"/>
    <w:rsid w:val="00A957C5"/>
    <w:rsid w:val="00A960B1"/>
    <w:rsid w:val="00A9799B"/>
    <w:rsid w:val="00AA1120"/>
    <w:rsid w:val="00AA1DF7"/>
    <w:rsid w:val="00AA4BB9"/>
    <w:rsid w:val="00AA6AB7"/>
    <w:rsid w:val="00AB2794"/>
    <w:rsid w:val="00AB4CCF"/>
    <w:rsid w:val="00AB5699"/>
    <w:rsid w:val="00AC73A0"/>
    <w:rsid w:val="00AE02E0"/>
    <w:rsid w:val="00AE3D60"/>
    <w:rsid w:val="00AE68AC"/>
    <w:rsid w:val="00AF032B"/>
    <w:rsid w:val="00AF0FDF"/>
    <w:rsid w:val="00AF1E78"/>
    <w:rsid w:val="00AF4B4A"/>
    <w:rsid w:val="00AF7048"/>
    <w:rsid w:val="00AF7050"/>
    <w:rsid w:val="00B03209"/>
    <w:rsid w:val="00B04F80"/>
    <w:rsid w:val="00B10489"/>
    <w:rsid w:val="00B15731"/>
    <w:rsid w:val="00B17C01"/>
    <w:rsid w:val="00B244FB"/>
    <w:rsid w:val="00B31243"/>
    <w:rsid w:val="00B3679E"/>
    <w:rsid w:val="00B3688C"/>
    <w:rsid w:val="00B43CC4"/>
    <w:rsid w:val="00B543EC"/>
    <w:rsid w:val="00B56D6D"/>
    <w:rsid w:val="00B75217"/>
    <w:rsid w:val="00B76CC4"/>
    <w:rsid w:val="00B81A4F"/>
    <w:rsid w:val="00B878D2"/>
    <w:rsid w:val="00B924BD"/>
    <w:rsid w:val="00BA38D4"/>
    <w:rsid w:val="00BA412F"/>
    <w:rsid w:val="00BA4A3F"/>
    <w:rsid w:val="00BA6027"/>
    <w:rsid w:val="00BA6DAF"/>
    <w:rsid w:val="00BB5CC5"/>
    <w:rsid w:val="00BC0E47"/>
    <w:rsid w:val="00BC1DEB"/>
    <w:rsid w:val="00BD1A18"/>
    <w:rsid w:val="00BD3F3A"/>
    <w:rsid w:val="00BD6411"/>
    <w:rsid w:val="00BE1FD5"/>
    <w:rsid w:val="00BE6351"/>
    <w:rsid w:val="00BF3671"/>
    <w:rsid w:val="00BF4F0B"/>
    <w:rsid w:val="00BF53C0"/>
    <w:rsid w:val="00C0412F"/>
    <w:rsid w:val="00C07526"/>
    <w:rsid w:val="00C12815"/>
    <w:rsid w:val="00C261CC"/>
    <w:rsid w:val="00C3199D"/>
    <w:rsid w:val="00C31B65"/>
    <w:rsid w:val="00C3274D"/>
    <w:rsid w:val="00C43298"/>
    <w:rsid w:val="00C53B41"/>
    <w:rsid w:val="00C54060"/>
    <w:rsid w:val="00C540FC"/>
    <w:rsid w:val="00C54DD9"/>
    <w:rsid w:val="00C573D9"/>
    <w:rsid w:val="00C6065C"/>
    <w:rsid w:val="00C700EB"/>
    <w:rsid w:val="00C74A6E"/>
    <w:rsid w:val="00C75711"/>
    <w:rsid w:val="00C76077"/>
    <w:rsid w:val="00C81769"/>
    <w:rsid w:val="00C82CDD"/>
    <w:rsid w:val="00C84193"/>
    <w:rsid w:val="00C846DE"/>
    <w:rsid w:val="00C8653E"/>
    <w:rsid w:val="00C8773F"/>
    <w:rsid w:val="00C87F73"/>
    <w:rsid w:val="00C969D7"/>
    <w:rsid w:val="00C97B3E"/>
    <w:rsid w:val="00CA269C"/>
    <w:rsid w:val="00CA3BC7"/>
    <w:rsid w:val="00CA4130"/>
    <w:rsid w:val="00CC3127"/>
    <w:rsid w:val="00CC6205"/>
    <w:rsid w:val="00CC6DAF"/>
    <w:rsid w:val="00CC7851"/>
    <w:rsid w:val="00CC78E2"/>
    <w:rsid w:val="00CD21F5"/>
    <w:rsid w:val="00CD561A"/>
    <w:rsid w:val="00CE716B"/>
    <w:rsid w:val="00CF0C49"/>
    <w:rsid w:val="00CF3205"/>
    <w:rsid w:val="00CF52D3"/>
    <w:rsid w:val="00D00C5B"/>
    <w:rsid w:val="00D13A4E"/>
    <w:rsid w:val="00D13D5D"/>
    <w:rsid w:val="00D16444"/>
    <w:rsid w:val="00D16F2B"/>
    <w:rsid w:val="00D2040B"/>
    <w:rsid w:val="00D21002"/>
    <w:rsid w:val="00D21CF2"/>
    <w:rsid w:val="00D2536C"/>
    <w:rsid w:val="00D260AF"/>
    <w:rsid w:val="00D35DAE"/>
    <w:rsid w:val="00D366AC"/>
    <w:rsid w:val="00D42D17"/>
    <w:rsid w:val="00D51B94"/>
    <w:rsid w:val="00D52DAB"/>
    <w:rsid w:val="00D53AF3"/>
    <w:rsid w:val="00D54F3D"/>
    <w:rsid w:val="00D5564E"/>
    <w:rsid w:val="00D5596D"/>
    <w:rsid w:val="00D64161"/>
    <w:rsid w:val="00D663D3"/>
    <w:rsid w:val="00D70E7C"/>
    <w:rsid w:val="00D70FDC"/>
    <w:rsid w:val="00D77625"/>
    <w:rsid w:val="00D7770E"/>
    <w:rsid w:val="00D8289B"/>
    <w:rsid w:val="00D86A01"/>
    <w:rsid w:val="00D9470E"/>
    <w:rsid w:val="00D95201"/>
    <w:rsid w:val="00DA3001"/>
    <w:rsid w:val="00DA459A"/>
    <w:rsid w:val="00DB06D8"/>
    <w:rsid w:val="00DB557B"/>
    <w:rsid w:val="00DB59D2"/>
    <w:rsid w:val="00DC2022"/>
    <w:rsid w:val="00DC30D3"/>
    <w:rsid w:val="00DC4426"/>
    <w:rsid w:val="00DD0AA3"/>
    <w:rsid w:val="00DD1433"/>
    <w:rsid w:val="00DE09B4"/>
    <w:rsid w:val="00DE1FDA"/>
    <w:rsid w:val="00DE2E10"/>
    <w:rsid w:val="00E01C63"/>
    <w:rsid w:val="00E0389B"/>
    <w:rsid w:val="00E1278A"/>
    <w:rsid w:val="00E131D2"/>
    <w:rsid w:val="00E24138"/>
    <w:rsid w:val="00E30509"/>
    <w:rsid w:val="00E42DE3"/>
    <w:rsid w:val="00E454A2"/>
    <w:rsid w:val="00E46FD1"/>
    <w:rsid w:val="00E51BBF"/>
    <w:rsid w:val="00E55757"/>
    <w:rsid w:val="00E57532"/>
    <w:rsid w:val="00E72CDF"/>
    <w:rsid w:val="00E74BE3"/>
    <w:rsid w:val="00E75F94"/>
    <w:rsid w:val="00E80C5C"/>
    <w:rsid w:val="00E8133F"/>
    <w:rsid w:val="00E821B8"/>
    <w:rsid w:val="00E863D4"/>
    <w:rsid w:val="00E90D17"/>
    <w:rsid w:val="00E92FD5"/>
    <w:rsid w:val="00EA0280"/>
    <w:rsid w:val="00EA377C"/>
    <w:rsid w:val="00EA757D"/>
    <w:rsid w:val="00EB1CC8"/>
    <w:rsid w:val="00EC04D0"/>
    <w:rsid w:val="00EC140E"/>
    <w:rsid w:val="00EC544C"/>
    <w:rsid w:val="00EC77A6"/>
    <w:rsid w:val="00EC7A4A"/>
    <w:rsid w:val="00ED11AA"/>
    <w:rsid w:val="00EE2716"/>
    <w:rsid w:val="00F01B8A"/>
    <w:rsid w:val="00F12941"/>
    <w:rsid w:val="00F14D8B"/>
    <w:rsid w:val="00F15F1C"/>
    <w:rsid w:val="00F162CE"/>
    <w:rsid w:val="00F20741"/>
    <w:rsid w:val="00F3224B"/>
    <w:rsid w:val="00F44C02"/>
    <w:rsid w:val="00F500C7"/>
    <w:rsid w:val="00F50BEE"/>
    <w:rsid w:val="00F5491C"/>
    <w:rsid w:val="00F6120D"/>
    <w:rsid w:val="00F74863"/>
    <w:rsid w:val="00F76C46"/>
    <w:rsid w:val="00F97455"/>
    <w:rsid w:val="00FA7083"/>
    <w:rsid w:val="00FB5539"/>
    <w:rsid w:val="00FB575D"/>
    <w:rsid w:val="00FC06EC"/>
    <w:rsid w:val="00FD2175"/>
    <w:rsid w:val="00FF0BC0"/>
    <w:rsid w:val="0A22783B"/>
    <w:rsid w:val="0E0FF771"/>
    <w:rsid w:val="0E4A8C05"/>
    <w:rsid w:val="176AEF46"/>
    <w:rsid w:val="19C7375C"/>
    <w:rsid w:val="1DF6F47A"/>
    <w:rsid w:val="2589FC3E"/>
    <w:rsid w:val="28CBF127"/>
    <w:rsid w:val="419E537C"/>
    <w:rsid w:val="45E1A245"/>
    <w:rsid w:val="506E3337"/>
    <w:rsid w:val="543074A0"/>
    <w:rsid w:val="588AE85A"/>
    <w:rsid w:val="6049E351"/>
    <w:rsid w:val="63C96ABF"/>
    <w:rsid w:val="6542EE90"/>
    <w:rsid w:val="66F53988"/>
    <w:rsid w:val="6E8038D6"/>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035C5C7"/>
  <w15:docId w15:val="{F8C38DB4-6F6D-4CFB-90CF-C79136980F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0509"/>
    <w:rPr>
      <w:rFonts w:ascii="Arial" w:hAnsi="Arial"/>
      <w:color w:val="000000"/>
      <w:sz w:val="22"/>
      <w:szCs w:val="24"/>
      <w:lang w:val="en-GB" w:eastAsia="en-US"/>
    </w:rPr>
  </w:style>
  <w:style w:type="paragraph" w:styleId="Heading1">
    <w:name w:val="heading 1"/>
    <w:aliases w:val="Mail header"/>
    <w:basedOn w:val="Normal"/>
    <w:next w:val="Normal"/>
    <w:qFormat/>
    <w:rsid w:val="008E4868"/>
    <w:pPr>
      <w:autoSpaceDE w:val="0"/>
      <w:autoSpaceDN w:val="0"/>
      <w:adjustRightInd w:val="0"/>
      <w:spacing w:line="281" w:lineRule="auto"/>
      <w:outlineLvl w:val="0"/>
    </w:pPr>
    <w:rPr>
      <w:rFonts w:ascii="Söhne Halbfett" w:hAnsi="Söhne Halbfett" w:cs="Söhne"/>
      <w:color w:val="004588"/>
      <w:sz w:val="24"/>
      <w:lang w:eastAsia="de-DE"/>
    </w:rPr>
  </w:style>
  <w:style w:type="paragraph" w:styleId="Heading2">
    <w:name w:val="heading 2"/>
    <w:basedOn w:val="Heading1"/>
    <w:next w:val="Normal"/>
    <w:qFormat/>
    <w:rsid w:val="00AB2794"/>
    <w:pPr>
      <w:outlineLvl w:val="1"/>
    </w:pPr>
    <w:rPr>
      <w:rFonts w:ascii="Söhne" w:hAnsi="Söhne"/>
    </w:rPr>
  </w:style>
  <w:style w:type="paragraph" w:styleId="Heading3">
    <w:name w:val="heading 3"/>
    <w:basedOn w:val="Heading2"/>
    <w:next w:val="Normal"/>
    <w:qFormat/>
    <w:rsid w:val="00AB2794"/>
    <w:pPr>
      <w:outlineLvl w:val="2"/>
    </w:pPr>
    <w:rPr>
      <w:rFonts w:ascii="Söhne Halbfett" w:hAnsi="Söhne Halbfett"/>
      <w:color w:val="000000" w:themeColor="text1"/>
    </w:rPr>
  </w:style>
  <w:style w:type="paragraph" w:styleId="Heading4">
    <w:name w:val="heading 4"/>
    <w:basedOn w:val="Heading3"/>
    <w:next w:val="Normal"/>
    <w:qFormat/>
    <w:rsid w:val="00AB2794"/>
    <w:pPr>
      <w:outlineLvl w:val="3"/>
    </w:pPr>
    <w:rPr>
      <w:rFonts w:ascii="Söhne" w:hAnsi="Söhne"/>
    </w:rPr>
  </w:style>
  <w:style w:type="paragraph" w:styleId="Heading5">
    <w:name w:val="heading 5"/>
    <w:basedOn w:val="Heading4"/>
    <w:next w:val="Normal"/>
    <w:qFormat/>
    <w:rsid w:val="00AB2794"/>
    <w:pPr>
      <w:outlineLvl w:val="4"/>
    </w:pPr>
    <w:rPr>
      <w:rFonts w:ascii="Söhne Halbfett" w:hAnsi="Söhne Halbfett"/>
      <w:sz w:val="20"/>
    </w:rPr>
  </w:style>
  <w:style w:type="paragraph" w:styleId="Heading6">
    <w:name w:val="heading 6"/>
    <w:basedOn w:val="Heading5"/>
    <w:next w:val="Normal"/>
    <w:qFormat/>
    <w:rsid w:val="00AB2794"/>
    <w:pPr>
      <w:outlineLvl w:val="5"/>
    </w:pPr>
    <w:rPr>
      <w:rFonts w:ascii="Söhne" w:hAnsi="Söhne"/>
    </w:rPr>
  </w:style>
  <w:style w:type="paragraph" w:styleId="Heading7">
    <w:name w:val="heading 7"/>
    <w:basedOn w:val="Heading6"/>
    <w:next w:val="Normal"/>
    <w:qFormat/>
    <w:rsid w:val="00AB2794"/>
    <w:pPr>
      <w:outlineLvl w:val="6"/>
    </w:pPr>
    <w:rPr>
      <w:rFonts w:ascii="Söhne Halbfett" w:hAnsi="Söhne Halbfett"/>
      <w:sz w:val="17"/>
    </w:rPr>
  </w:style>
  <w:style w:type="paragraph" w:styleId="Heading8">
    <w:name w:val="heading 8"/>
    <w:basedOn w:val="Heading7"/>
    <w:next w:val="Normal"/>
    <w:qFormat/>
    <w:rsid w:val="00AB2794"/>
    <w:pPr>
      <w:outlineLvl w:val="7"/>
    </w:pPr>
    <w:rPr>
      <w:color w:val="1F497D" w:themeColor="text2"/>
    </w:rPr>
  </w:style>
  <w:style w:type="paragraph" w:styleId="Heading9">
    <w:name w:val="heading 9"/>
    <w:basedOn w:val="Heading8"/>
    <w:next w:val="Normal"/>
    <w:rsid w:val="00AB2794"/>
    <w:pPr>
      <w:outlineLvl w:val="8"/>
    </w:pPr>
    <w:rPr>
      <w:rFonts w:ascii="Söhne" w:hAnsi="Söh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paragraph" w:styleId="Footer">
    <w:name w:val="footer"/>
    <w:basedOn w:val="Normal"/>
    <w:semiHidden/>
    <w:rsid w:val="00925429"/>
    <w:pPr>
      <w:tabs>
        <w:tab w:val="center" w:pos="4536"/>
        <w:tab w:val="right" w:pos="9072"/>
      </w:tabs>
      <w:autoSpaceDE w:val="0"/>
      <w:autoSpaceDN w:val="0"/>
      <w:adjustRightInd w:val="0"/>
      <w:spacing w:line="281" w:lineRule="auto"/>
    </w:pPr>
    <w:rPr>
      <w:rFonts w:ascii="Söhne" w:hAnsi="Söhne" w:cs="Sohne-Buch"/>
      <w:color w:val="auto"/>
      <w:sz w:val="19"/>
      <w:szCs w:val="17"/>
      <w:lang w:eastAsia="de-DE"/>
    </w:r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30"/>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semiHidden/>
    <w:unhideWhenUsed/>
    <w:rsid w:val="00016591"/>
    <w:pPr>
      <w:autoSpaceDE w:val="0"/>
      <w:autoSpaceDN w:val="0"/>
      <w:adjustRightInd w:val="0"/>
      <w:spacing w:line="281" w:lineRule="auto"/>
    </w:pPr>
    <w:rPr>
      <w:rFonts w:ascii="Söhne" w:hAnsi="Söhne" w:cs="Sohne-Buch"/>
      <w:color w:val="auto"/>
      <w:sz w:val="20"/>
      <w:szCs w:val="20"/>
      <w:lang w:eastAsia="de-DE"/>
    </w:rPr>
  </w:style>
  <w:style w:type="character" w:customStyle="1" w:styleId="CommentTextChar">
    <w:name w:val="Comment Text Char"/>
    <w:basedOn w:val="DefaultParagraphFont"/>
    <w:link w:val="CommentText"/>
    <w:uiPriority w:val="99"/>
    <w:semiHidden/>
    <w:rsid w:val="00016591"/>
    <w:rPr>
      <w:rFonts w:ascii="Arial" w:hAnsi="Arial"/>
      <w:color w:val="000000"/>
      <w:lang w:val="de-DE"/>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de-DE"/>
    </w:rPr>
  </w:style>
  <w:style w:type="character" w:styleId="Hyperlink">
    <w:name w:val="Hyperlink"/>
    <w:uiPriority w:val="99"/>
    <w:unhideWhenUsed/>
    <w:rsid w:val="008E4868"/>
    <w:rPr>
      <w:color w:val="004588"/>
      <w:u w:val="single"/>
    </w:rPr>
  </w:style>
  <w:style w:type="paragraph" w:styleId="NoSpacing">
    <w:name w:val="No Spacing"/>
    <w:basedOn w:val="Normal"/>
    <w:uiPriority w:val="1"/>
    <w:qFormat/>
    <w:rsid w:val="006E6209"/>
    <w:pPr>
      <w:autoSpaceDE w:val="0"/>
      <w:autoSpaceDN w:val="0"/>
      <w:adjustRightInd w:val="0"/>
      <w:spacing w:line="281" w:lineRule="auto"/>
    </w:pPr>
    <w:rPr>
      <w:rFonts w:ascii="Söhne" w:hAnsi="Söhne" w:cs="Sohne-Buch"/>
      <w:color w:val="auto"/>
      <w:sz w:val="19"/>
      <w:szCs w:val="17"/>
      <w:lang w:eastAsia="de-DE"/>
    </w:rPr>
  </w:style>
  <w:style w:type="character" w:styleId="Emphasis">
    <w:name w:val="Emphasis"/>
    <w:basedOn w:val="SubtleEmphasis"/>
    <w:uiPriority w:val="20"/>
    <w:qFormat/>
    <w:rsid w:val="006E6209"/>
    <w:rPr>
      <w:rFonts w:ascii="Söhne Halbfett" w:hAnsi="Söhne Halbfett"/>
    </w:rPr>
  </w:style>
  <w:style w:type="paragraph" w:customStyle="1" w:styleId="Address">
    <w:name w:val="Address"/>
    <w:qFormat/>
    <w:rsid w:val="000D1F45"/>
    <w:pPr>
      <w:autoSpaceDE w:val="0"/>
      <w:autoSpaceDN w:val="0"/>
      <w:adjustRightInd w:val="0"/>
      <w:spacing w:line="280" w:lineRule="auto"/>
    </w:pPr>
    <w:rPr>
      <w:rFonts w:ascii="Sohne-Buch" w:hAnsi="Sohne-Buch" w:cs="Sohne-Buch"/>
      <w:sz w:val="19"/>
    </w:rPr>
  </w:style>
  <w:style w:type="paragraph" w:customStyle="1" w:styleId="MailbodytextBold">
    <w:name w:val="Mail body text Bold"/>
    <w:basedOn w:val="Normal"/>
    <w:qFormat/>
    <w:rsid w:val="000D1F45"/>
    <w:pPr>
      <w:autoSpaceDE w:val="0"/>
      <w:autoSpaceDN w:val="0"/>
      <w:adjustRightInd w:val="0"/>
      <w:spacing w:line="281" w:lineRule="auto"/>
    </w:pPr>
    <w:rPr>
      <w:rFonts w:ascii="Söhne Halbfett" w:hAnsi="Söhne Halbfett" w:cs="Sohne-Halbfett"/>
      <w:color w:val="auto"/>
      <w:sz w:val="19"/>
      <w:szCs w:val="17"/>
      <w:lang w:eastAsia="de-DE"/>
    </w:rPr>
  </w:style>
  <w:style w:type="character" w:styleId="IntenseEmphasis">
    <w:name w:val="Intense Emphasis"/>
    <w:basedOn w:val="Emphasis"/>
    <w:uiPriority w:val="21"/>
    <w:qFormat/>
    <w:rsid w:val="006E6209"/>
    <w:rPr>
      <w:rFonts w:ascii="Söhne Halbfett" w:hAnsi="Söhne Halbfett"/>
    </w:rPr>
  </w:style>
  <w:style w:type="paragraph" w:customStyle="1" w:styleId="Flietext">
    <w:name w:val="Fließtext"/>
    <w:basedOn w:val="Normal"/>
    <w:uiPriority w:val="99"/>
    <w:rsid w:val="008E4868"/>
  </w:style>
  <w:style w:type="character" w:styleId="Strong">
    <w:name w:val="Strong"/>
    <w:basedOn w:val="IntenseEmphasis"/>
    <w:uiPriority w:val="22"/>
    <w:qFormat/>
    <w:rsid w:val="006E6209"/>
    <w:rPr>
      <w:rFonts w:ascii="Söhne Halbfett" w:hAnsi="Söhne Halbfett"/>
    </w:rPr>
  </w:style>
  <w:style w:type="paragraph" w:styleId="ListParagraph">
    <w:name w:val="List Paragraph"/>
    <w:basedOn w:val="Normal"/>
    <w:uiPriority w:val="34"/>
    <w:qFormat/>
    <w:rsid w:val="0017139D"/>
    <w:pPr>
      <w:numPr>
        <w:numId w:val="37"/>
      </w:numPr>
      <w:autoSpaceDE w:val="0"/>
      <w:autoSpaceDN w:val="0"/>
      <w:adjustRightInd w:val="0"/>
      <w:spacing w:line="281" w:lineRule="auto"/>
    </w:pPr>
    <w:rPr>
      <w:rFonts w:ascii="Söhne" w:hAnsi="Söhne" w:cs="Sohne-Buch"/>
      <w:color w:val="auto"/>
      <w:sz w:val="19"/>
      <w:szCs w:val="17"/>
      <w:lang w:eastAsia="de-DE"/>
    </w:rPr>
  </w:style>
  <w:style w:type="character" w:styleId="IntenseReference">
    <w:name w:val="Intense Reference"/>
    <w:basedOn w:val="SubtleReference"/>
    <w:uiPriority w:val="32"/>
    <w:qFormat/>
    <w:rsid w:val="001D4D54"/>
    <w:rPr>
      <w:rFonts w:ascii="Söhne Halbfett" w:hAnsi="Söhne Halbfett"/>
      <w:color w:val="595959" w:themeColor="text1" w:themeTint="A6"/>
      <w:sz w:val="12"/>
      <w:szCs w:val="12"/>
    </w:rPr>
  </w:style>
  <w:style w:type="paragraph" w:styleId="IntenseQuote">
    <w:name w:val="Intense Quote"/>
    <w:basedOn w:val="Quote"/>
    <w:next w:val="Normal"/>
    <w:link w:val="IntenseQuoteChar"/>
    <w:uiPriority w:val="30"/>
    <w:qFormat/>
    <w:rsid w:val="006E6209"/>
    <w:rPr>
      <w:i/>
      <w:iCs w:val="0"/>
    </w:rPr>
  </w:style>
  <w:style w:type="character" w:customStyle="1" w:styleId="IntenseQuoteChar">
    <w:name w:val="Intense Quote Char"/>
    <w:basedOn w:val="DefaultParagraphFont"/>
    <w:link w:val="IntenseQuote"/>
    <w:uiPriority w:val="30"/>
    <w:rsid w:val="006E6209"/>
    <w:rPr>
      <w:rFonts w:ascii="Söhne Halbfett" w:hAnsi="Söhne Halbfett" w:cs="Sohne-Buch"/>
      <w:i/>
      <w:color w:val="595959" w:themeColor="text1" w:themeTint="A6"/>
      <w:sz w:val="17"/>
      <w:szCs w:val="17"/>
      <w:lang w:val="en-GB"/>
    </w:rPr>
  </w:style>
  <w:style w:type="paragraph" w:styleId="Title">
    <w:name w:val="Title"/>
    <w:basedOn w:val="Heading1"/>
    <w:next w:val="Normal"/>
    <w:link w:val="TitleChar"/>
    <w:uiPriority w:val="10"/>
    <w:qFormat/>
    <w:rsid w:val="006E6209"/>
  </w:style>
  <w:style w:type="character" w:customStyle="1" w:styleId="TitleChar">
    <w:name w:val="Title Char"/>
    <w:basedOn w:val="DefaultParagraphFont"/>
    <w:link w:val="Title"/>
    <w:uiPriority w:val="10"/>
    <w:rsid w:val="006E6209"/>
    <w:rPr>
      <w:rFonts w:ascii="Söhne Halbfett" w:hAnsi="Söhne Halbfett" w:cs="Söhne"/>
      <w:color w:val="004588"/>
      <w:sz w:val="24"/>
      <w:szCs w:val="24"/>
      <w:lang w:val="en-GB"/>
    </w:rPr>
  </w:style>
  <w:style w:type="paragraph" w:styleId="Subtitle">
    <w:name w:val="Subtitle"/>
    <w:basedOn w:val="Normal"/>
    <w:next w:val="Normal"/>
    <w:link w:val="SubtitleChar"/>
    <w:uiPriority w:val="11"/>
    <w:qFormat/>
    <w:rsid w:val="006E6209"/>
    <w:pPr>
      <w:autoSpaceDE w:val="0"/>
      <w:autoSpaceDN w:val="0"/>
      <w:adjustRightInd w:val="0"/>
      <w:spacing w:line="281" w:lineRule="auto"/>
    </w:pPr>
    <w:rPr>
      <w:rFonts w:ascii="Söhne Halbfett" w:hAnsi="Söhne Halbfett" w:cs="Sohne-Buch"/>
      <w:color w:val="auto"/>
      <w:sz w:val="19"/>
      <w:szCs w:val="17"/>
      <w:lang w:eastAsia="de-DE"/>
    </w:rPr>
  </w:style>
  <w:style w:type="character" w:customStyle="1" w:styleId="SubtitleChar">
    <w:name w:val="Subtitle Char"/>
    <w:basedOn w:val="DefaultParagraphFont"/>
    <w:link w:val="Subtitle"/>
    <w:uiPriority w:val="11"/>
    <w:rsid w:val="006E6209"/>
    <w:rPr>
      <w:rFonts w:ascii="Söhne Halbfett" w:hAnsi="Söhne Halbfett" w:cs="Sohne-Buch"/>
      <w:sz w:val="17"/>
      <w:szCs w:val="17"/>
      <w:lang w:val="en-GB"/>
    </w:rPr>
  </w:style>
  <w:style w:type="character" w:styleId="SubtleEmphasis">
    <w:name w:val="Subtle Emphasis"/>
    <w:uiPriority w:val="19"/>
    <w:qFormat/>
    <w:rsid w:val="006E6209"/>
    <w:rPr>
      <w:rFonts w:ascii="Söhne Halbfett" w:hAnsi="Söhne Halbfett"/>
    </w:rPr>
  </w:style>
  <w:style w:type="paragraph" w:styleId="Quote">
    <w:name w:val="Quote"/>
    <w:basedOn w:val="Normal"/>
    <w:next w:val="Normal"/>
    <w:link w:val="QuoteChar"/>
    <w:uiPriority w:val="29"/>
    <w:qFormat/>
    <w:rsid w:val="006E6209"/>
    <w:pPr>
      <w:autoSpaceDE w:val="0"/>
      <w:autoSpaceDN w:val="0"/>
      <w:adjustRightInd w:val="0"/>
      <w:spacing w:line="238" w:lineRule="auto"/>
      <w:ind w:right="862"/>
    </w:pPr>
    <w:rPr>
      <w:rFonts w:ascii="Söhne Halbfett" w:hAnsi="Söhne Halbfett" w:cs="Sohne-Buch"/>
      <w:iCs/>
      <w:color w:val="595959" w:themeColor="text1" w:themeTint="A6"/>
      <w:sz w:val="19"/>
      <w:szCs w:val="17"/>
      <w:lang w:eastAsia="de-DE"/>
    </w:rPr>
  </w:style>
  <w:style w:type="character" w:customStyle="1" w:styleId="QuoteChar">
    <w:name w:val="Quote Char"/>
    <w:basedOn w:val="DefaultParagraphFont"/>
    <w:link w:val="Quote"/>
    <w:uiPriority w:val="29"/>
    <w:rsid w:val="006E6209"/>
    <w:rPr>
      <w:rFonts w:ascii="Söhne Halbfett" w:hAnsi="Söhne Halbfett" w:cs="Sohne-Buch"/>
      <w:iCs/>
      <w:color w:val="595959" w:themeColor="text1" w:themeTint="A6"/>
      <w:sz w:val="17"/>
      <w:szCs w:val="17"/>
      <w:lang w:val="en-GB"/>
    </w:rPr>
  </w:style>
  <w:style w:type="character" w:styleId="SubtleReference">
    <w:name w:val="Subtle Reference"/>
    <w:uiPriority w:val="31"/>
    <w:qFormat/>
    <w:rsid w:val="001D4D54"/>
    <w:rPr>
      <w:color w:val="595959" w:themeColor="text1" w:themeTint="A6"/>
      <w:sz w:val="12"/>
      <w:szCs w:val="12"/>
    </w:rPr>
  </w:style>
  <w:style w:type="character" w:styleId="BookTitle">
    <w:name w:val="Book Title"/>
    <w:uiPriority w:val="33"/>
    <w:qFormat/>
    <w:rsid w:val="006E6209"/>
    <w:rPr>
      <w:rFonts w:ascii="Söhne Halbfett" w:hAnsi="Söhne Halbfett"/>
      <w:i/>
      <w:iCs/>
      <w:spacing w:val="5"/>
    </w:rPr>
  </w:style>
  <w:style w:type="character" w:customStyle="1" w:styleId="mandatory">
    <w:name w:val="mandatory"/>
    <w:basedOn w:val="DefaultParagraphFont"/>
    <w:rsid w:val="00E30509"/>
  </w:style>
  <w:style w:type="paragraph" w:styleId="NormalWeb">
    <w:name w:val="Normal (Web)"/>
    <w:basedOn w:val="Normal"/>
    <w:uiPriority w:val="99"/>
    <w:semiHidden/>
    <w:unhideWhenUsed/>
    <w:rsid w:val="003E57F3"/>
    <w:rPr>
      <w:rFonts w:ascii="Times New Roman" w:hAnsi="Times New Roman"/>
      <w:sz w:val="24"/>
    </w:rPr>
  </w:style>
  <w:style w:type="character" w:styleId="UnresolvedMention">
    <w:name w:val="Unresolved Mention"/>
    <w:basedOn w:val="DefaultParagraphFont"/>
    <w:uiPriority w:val="99"/>
    <w:semiHidden/>
    <w:unhideWhenUsed/>
    <w:rsid w:val="008278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5220880">
      <w:bodyDiv w:val="1"/>
      <w:marLeft w:val="0"/>
      <w:marRight w:val="0"/>
      <w:marTop w:val="0"/>
      <w:marBottom w:val="0"/>
      <w:divBdr>
        <w:top w:val="none" w:sz="0" w:space="0" w:color="auto"/>
        <w:left w:val="none" w:sz="0" w:space="0" w:color="auto"/>
        <w:bottom w:val="none" w:sz="0" w:space="0" w:color="auto"/>
        <w:right w:val="none" w:sz="0" w:space="0" w:color="auto"/>
      </w:divBdr>
    </w:div>
    <w:div w:id="260721978">
      <w:bodyDiv w:val="1"/>
      <w:marLeft w:val="0"/>
      <w:marRight w:val="0"/>
      <w:marTop w:val="0"/>
      <w:marBottom w:val="0"/>
      <w:divBdr>
        <w:top w:val="none" w:sz="0" w:space="0" w:color="auto"/>
        <w:left w:val="none" w:sz="0" w:space="0" w:color="auto"/>
        <w:bottom w:val="none" w:sz="0" w:space="0" w:color="auto"/>
        <w:right w:val="none" w:sz="0" w:space="0" w:color="auto"/>
      </w:divBdr>
    </w:div>
    <w:div w:id="267784012">
      <w:bodyDiv w:val="1"/>
      <w:marLeft w:val="0"/>
      <w:marRight w:val="0"/>
      <w:marTop w:val="0"/>
      <w:marBottom w:val="0"/>
      <w:divBdr>
        <w:top w:val="none" w:sz="0" w:space="0" w:color="auto"/>
        <w:left w:val="none" w:sz="0" w:space="0" w:color="auto"/>
        <w:bottom w:val="none" w:sz="0" w:space="0" w:color="auto"/>
        <w:right w:val="none" w:sz="0" w:space="0" w:color="auto"/>
      </w:divBdr>
    </w:div>
    <w:div w:id="346518320">
      <w:bodyDiv w:val="1"/>
      <w:marLeft w:val="0"/>
      <w:marRight w:val="0"/>
      <w:marTop w:val="0"/>
      <w:marBottom w:val="0"/>
      <w:divBdr>
        <w:top w:val="none" w:sz="0" w:space="0" w:color="auto"/>
        <w:left w:val="none" w:sz="0" w:space="0" w:color="auto"/>
        <w:bottom w:val="none" w:sz="0" w:space="0" w:color="auto"/>
        <w:right w:val="none" w:sz="0" w:space="0" w:color="auto"/>
      </w:divBdr>
    </w:div>
    <w:div w:id="373888270">
      <w:bodyDiv w:val="1"/>
      <w:marLeft w:val="0"/>
      <w:marRight w:val="0"/>
      <w:marTop w:val="0"/>
      <w:marBottom w:val="0"/>
      <w:divBdr>
        <w:top w:val="none" w:sz="0" w:space="0" w:color="auto"/>
        <w:left w:val="none" w:sz="0" w:space="0" w:color="auto"/>
        <w:bottom w:val="none" w:sz="0" w:space="0" w:color="auto"/>
        <w:right w:val="none" w:sz="0" w:space="0" w:color="auto"/>
      </w:divBdr>
    </w:div>
    <w:div w:id="473915880">
      <w:bodyDiv w:val="1"/>
      <w:marLeft w:val="0"/>
      <w:marRight w:val="0"/>
      <w:marTop w:val="0"/>
      <w:marBottom w:val="0"/>
      <w:divBdr>
        <w:top w:val="none" w:sz="0" w:space="0" w:color="auto"/>
        <w:left w:val="none" w:sz="0" w:space="0" w:color="auto"/>
        <w:bottom w:val="none" w:sz="0" w:space="0" w:color="auto"/>
        <w:right w:val="none" w:sz="0" w:space="0" w:color="auto"/>
      </w:divBdr>
    </w:div>
    <w:div w:id="499733988">
      <w:bodyDiv w:val="1"/>
      <w:marLeft w:val="0"/>
      <w:marRight w:val="0"/>
      <w:marTop w:val="0"/>
      <w:marBottom w:val="0"/>
      <w:divBdr>
        <w:top w:val="none" w:sz="0" w:space="0" w:color="auto"/>
        <w:left w:val="none" w:sz="0" w:space="0" w:color="auto"/>
        <w:bottom w:val="none" w:sz="0" w:space="0" w:color="auto"/>
        <w:right w:val="none" w:sz="0" w:space="0" w:color="auto"/>
      </w:divBdr>
    </w:div>
    <w:div w:id="614562603">
      <w:bodyDiv w:val="1"/>
      <w:marLeft w:val="0"/>
      <w:marRight w:val="0"/>
      <w:marTop w:val="0"/>
      <w:marBottom w:val="0"/>
      <w:divBdr>
        <w:top w:val="none" w:sz="0" w:space="0" w:color="auto"/>
        <w:left w:val="none" w:sz="0" w:space="0" w:color="auto"/>
        <w:bottom w:val="none" w:sz="0" w:space="0" w:color="auto"/>
        <w:right w:val="none" w:sz="0" w:space="0" w:color="auto"/>
      </w:divBdr>
    </w:div>
    <w:div w:id="620038920">
      <w:bodyDiv w:val="1"/>
      <w:marLeft w:val="0"/>
      <w:marRight w:val="0"/>
      <w:marTop w:val="0"/>
      <w:marBottom w:val="0"/>
      <w:divBdr>
        <w:top w:val="none" w:sz="0" w:space="0" w:color="auto"/>
        <w:left w:val="none" w:sz="0" w:space="0" w:color="auto"/>
        <w:bottom w:val="none" w:sz="0" w:space="0" w:color="auto"/>
        <w:right w:val="none" w:sz="0" w:space="0" w:color="auto"/>
      </w:divBdr>
    </w:div>
    <w:div w:id="662006487">
      <w:bodyDiv w:val="1"/>
      <w:marLeft w:val="0"/>
      <w:marRight w:val="0"/>
      <w:marTop w:val="0"/>
      <w:marBottom w:val="0"/>
      <w:divBdr>
        <w:top w:val="none" w:sz="0" w:space="0" w:color="auto"/>
        <w:left w:val="none" w:sz="0" w:space="0" w:color="auto"/>
        <w:bottom w:val="none" w:sz="0" w:space="0" w:color="auto"/>
        <w:right w:val="none" w:sz="0" w:space="0" w:color="auto"/>
      </w:divBdr>
    </w:div>
    <w:div w:id="686370003">
      <w:bodyDiv w:val="1"/>
      <w:marLeft w:val="0"/>
      <w:marRight w:val="0"/>
      <w:marTop w:val="0"/>
      <w:marBottom w:val="0"/>
      <w:divBdr>
        <w:top w:val="none" w:sz="0" w:space="0" w:color="auto"/>
        <w:left w:val="none" w:sz="0" w:space="0" w:color="auto"/>
        <w:bottom w:val="none" w:sz="0" w:space="0" w:color="auto"/>
        <w:right w:val="none" w:sz="0" w:space="0" w:color="auto"/>
      </w:divBdr>
    </w:div>
    <w:div w:id="744886540">
      <w:bodyDiv w:val="1"/>
      <w:marLeft w:val="0"/>
      <w:marRight w:val="0"/>
      <w:marTop w:val="0"/>
      <w:marBottom w:val="0"/>
      <w:divBdr>
        <w:top w:val="none" w:sz="0" w:space="0" w:color="auto"/>
        <w:left w:val="none" w:sz="0" w:space="0" w:color="auto"/>
        <w:bottom w:val="none" w:sz="0" w:space="0" w:color="auto"/>
        <w:right w:val="none" w:sz="0" w:space="0" w:color="auto"/>
      </w:divBdr>
    </w:div>
    <w:div w:id="800732182">
      <w:bodyDiv w:val="1"/>
      <w:marLeft w:val="0"/>
      <w:marRight w:val="0"/>
      <w:marTop w:val="0"/>
      <w:marBottom w:val="0"/>
      <w:divBdr>
        <w:top w:val="none" w:sz="0" w:space="0" w:color="auto"/>
        <w:left w:val="none" w:sz="0" w:space="0" w:color="auto"/>
        <w:bottom w:val="none" w:sz="0" w:space="0" w:color="auto"/>
        <w:right w:val="none" w:sz="0" w:space="0" w:color="auto"/>
      </w:divBdr>
    </w:div>
    <w:div w:id="824278290">
      <w:bodyDiv w:val="1"/>
      <w:marLeft w:val="0"/>
      <w:marRight w:val="0"/>
      <w:marTop w:val="0"/>
      <w:marBottom w:val="0"/>
      <w:divBdr>
        <w:top w:val="none" w:sz="0" w:space="0" w:color="auto"/>
        <w:left w:val="none" w:sz="0" w:space="0" w:color="auto"/>
        <w:bottom w:val="none" w:sz="0" w:space="0" w:color="auto"/>
        <w:right w:val="none" w:sz="0" w:space="0" w:color="auto"/>
      </w:divBdr>
    </w:div>
    <w:div w:id="956982339">
      <w:bodyDiv w:val="1"/>
      <w:marLeft w:val="0"/>
      <w:marRight w:val="0"/>
      <w:marTop w:val="0"/>
      <w:marBottom w:val="0"/>
      <w:divBdr>
        <w:top w:val="none" w:sz="0" w:space="0" w:color="auto"/>
        <w:left w:val="none" w:sz="0" w:space="0" w:color="auto"/>
        <w:bottom w:val="none" w:sz="0" w:space="0" w:color="auto"/>
        <w:right w:val="none" w:sz="0" w:space="0" w:color="auto"/>
      </w:divBdr>
    </w:div>
    <w:div w:id="1368991344">
      <w:bodyDiv w:val="1"/>
      <w:marLeft w:val="0"/>
      <w:marRight w:val="0"/>
      <w:marTop w:val="0"/>
      <w:marBottom w:val="0"/>
      <w:divBdr>
        <w:top w:val="none" w:sz="0" w:space="0" w:color="auto"/>
        <w:left w:val="none" w:sz="0" w:space="0" w:color="auto"/>
        <w:bottom w:val="none" w:sz="0" w:space="0" w:color="auto"/>
        <w:right w:val="none" w:sz="0" w:space="0" w:color="auto"/>
      </w:divBdr>
    </w:div>
    <w:div w:id="1371999497">
      <w:bodyDiv w:val="1"/>
      <w:marLeft w:val="0"/>
      <w:marRight w:val="0"/>
      <w:marTop w:val="0"/>
      <w:marBottom w:val="0"/>
      <w:divBdr>
        <w:top w:val="none" w:sz="0" w:space="0" w:color="auto"/>
        <w:left w:val="none" w:sz="0" w:space="0" w:color="auto"/>
        <w:bottom w:val="none" w:sz="0" w:space="0" w:color="auto"/>
        <w:right w:val="none" w:sz="0" w:space="0" w:color="auto"/>
      </w:divBdr>
    </w:div>
    <w:div w:id="1442918320">
      <w:bodyDiv w:val="1"/>
      <w:marLeft w:val="0"/>
      <w:marRight w:val="0"/>
      <w:marTop w:val="0"/>
      <w:marBottom w:val="0"/>
      <w:divBdr>
        <w:top w:val="none" w:sz="0" w:space="0" w:color="auto"/>
        <w:left w:val="none" w:sz="0" w:space="0" w:color="auto"/>
        <w:bottom w:val="none" w:sz="0" w:space="0" w:color="auto"/>
        <w:right w:val="none" w:sz="0" w:space="0" w:color="auto"/>
      </w:divBdr>
    </w:div>
    <w:div w:id="1599437294">
      <w:bodyDiv w:val="1"/>
      <w:marLeft w:val="0"/>
      <w:marRight w:val="0"/>
      <w:marTop w:val="0"/>
      <w:marBottom w:val="0"/>
      <w:divBdr>
        <w:top w:val="none" w:sz="0" w:space="0" w:color="auto"/>
        <w:left w:val="none" w:sz="0" w:space="0" w:color="auto"/>
        <w:bottom w:val="none" w:sz="0" w:space="0" w:color="auto"/>
        <w:right w:val="none" w:sz="0" w:space="0" w:color="auto"/>
      </w:divBdr>
    </w:div>
    <w:div w:id="1624114137">
      <w:bodyDiv w:val="1"/>
      <w:marLeft w:val="0"/>
      <w:marRight w:val="0"/>
      <w:marTop w:val="0"/>
      <w:marBottom w:val="0"/>
      <w:divBdr>
        <w:top w:val="none" w:sz="0" w:space="0" w:color="auto"/>
        <w:left w:val="none" w:sz="0" w:space="0" w:color="auto"/>
        <w:bottom w:val="none" w:sz="0" w:space="0" w:color="auto"/>
        <w:right w:val="none" w:sz="0" w:space="0" w:color="auto"/>
      </w:divBdr>
    </w:div>
    <w:div w:id="1747802973">
      <w:bodyDiv w:val="1"/>
      <w:marLeft w:val="0"/>
      <w:marRight w:val="0"/>
      <w:marTop w:val="0"/>
      <w:marBottom w:val="0"/>
      <w:divBdr>
        <w:top w:val="none" w:sz="0" w:space="0" w:color="auto"/>
        <w:left w:val="none" w:sz="0" w:space="0" w:color="auto"/>
        <w:bottom w:val="none" w:sz="0" w:space="0" w:color="auto"/>
        <w:right w:val="none" w:sz="0" w:space="0" w:color="auto"/>
      </w:divBdr>
    </w:div>
    <w:div w:id="1788623006">
      <w:bodyDiv w:val="1"/>
      <w:marLeft w:val="0"/>
      <w:marRight w:val="0"/>
      <w:marTop w:val="0"/>
      <w:marBottom w:val="0"/>
      <w:divBdr>
        <w:top w:val="none" w:sz="0" w:space="0" w:color="auto"/>
        <w:left w:val="none" w:sz="0" w:space="0" w:color="auto"/>
        <w:bottom w:val="none" w:sz="0" w:space="0" w:color="auto"/>
        <w:right w:val="none" w:sz="0" w:space="0" w:color="auto"/>
      </w:divBdr>
    </w:div>
    <w:div w:id="1840194241">
      <w:bodyDiv w:val="1"/>
      <w:marLeft w:val="0"/>
      <w:marRight w:val="0"/>
      <w:marTop w:val="0"/>
      <w:marBottom w:val="0"/>
      <w:divBdr>
        <w:top w:val="none" w:sz="0" w:space="0" w:color="auto"/>
        <w:left w:val="none" w:sz="0" w:space="0" w:color="auto"/>
        <w:bottom w:val="none" w:sz="0" w:space="0" w:color="auto"/>
        <w:right w:val="none" w:sz="0" w:space="0" w:color="auto"/>
      </w:divBdr>
    </w:div>
    <w:div w:id="1863661918">
      <w:bodyDiv w:val="1"/>
      <w:marLeft w:val="0"/>
      <w:marRight w:val="0"/>
      <w:marTop w:val="0"/>
      <w:marBottom w:val="0"/>
      <w:divBdr>
        <w:top w:val="none" w:sz="0" w:space="0" w:color="auto"/>
        <w:left w:val="none" w:sz="0" w:space="0" w:color="auto"/>
        <w:bottom w:val="none" w:sz="0" w:space="0" w:color="auto"/>
        <w:right w:val="none" w:sz="0" w:space="0" w:color="auto"/>
      </w:divBdr>
    </w:div>
    <w:div w:id="1942835274">
      <w:bodyDiv w:val="1"/>
      <w:marLeft w:val="0"/>
      <w:marRight w:val="0"/>
      <w:marTop w:val="0"/>
      <w:marBottom w:val="0"/>
      <w:divBdr>
        <w:top w:val="none" w:sz="0" w:space="0" w:color="auto"/>
        <w:left w:val="none" w:sz="0" w:space="0" w:color="auto"/>
        <w:bottom w:val="none" w:sz="0" w:space="0" w:color="auto"/>
        <w:right w:val="none" w:sz="0" w:space="0" w:color="auto"/>
      </w:divBdr>
    </w:div>
    <w:div w:id="2075658220">
      <w:bodyDiv w:val="1"/>
      <w:marLeft w:val="0"/>
      <w:marRight w:val="0"/>
      <w:marTop w:val="0"/>
      <w:marBottom w:val="0"/>
      <w:divBdr>
        <w:top w:val="none" w:sz="0" w:space="0" w:color="auto"/>
        <w:left w:val="none" w:sz="0" w:space="0" w:color="auto"/>
        <w:bottom w:val="none" w:sz="0" w:space="0" w:color="auto"/>
        <w:right w:val="none" w:sz="0" w:space="0" w:color="auto"/>
      </w:divBdr>
    </w:div>
    <w:div w:id="2126146282">
      <w:bodyDiv w:val="1"/>
      <w:marLeft w:val="0"/>
      <w:marRight w:val="0"/>
      <w:marTop w:val="0"/>
      <w:marBottom w:val="0"/>
      <w:divBdr>
        <w:top w:val="none" w:sz="0" w:space="0" w:color="auto"/>
        <w:left w:val="none" w:sz="0" w:space="0" w:color="auto"/>
        <w:bottom w:val="none" w:sz="0" w:space="0" w:color="auto"/>
        <w:right w:val="none" w:sz="0" w:space="0" w:color="auto"/>
      </w:divBdr>
    </w:div>
    <w:div w:id="2129664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hilde-martine.solberg@doka.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dok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HQ/HQ_AT_Letterpaper_240314_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7F798E3838D2847A29F936FC1426931" ma:contentTypeVersion="15" ma:contentTypeDescription="Create a new document." ma:contentTypeScope="" ma:versionID="4d8ac1a647c7b8b3e5d59ab3af05b386">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b7048f3d6b476e1337d84f36258622d1"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758A858-D7E0-45BE-8EE7-A6D18DB3BC86}">
  <ds:schemaRefs>
    <ds:schemaRef ds:uri="http://schemas.openxmlformats.org/officeDocument/2006/bibliography"/>
  </ds:schemaRefs>
</ds:datastoreItem>
</file>

<file path=customXml/itemProps2.xml><?xml version="1.0" encoding="utf-8"?>
<ds:datastoreItem xmlns:ds="http://schemas.openxmlformats.org/officeDocument/2006/customXml" ds:itemID="{361B42FD-BA97-4353-9E6A-0C462D5C67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214EF0C-57D8-4FAF-AB4A-844A79FC1539}">
  <ds:schemaRefs>
    <ds:schemaRef ds:uri="http://schemas.microsoft.com/sharepoint/v3/contenttype/forms"/>
  </ds:schemaRefs>
</ds:datastoreItem>
</file>

<file path=customXml/itemProps4.xml><?xml version="1.0" encoding="utf-8"?>
<ds:datastoreItem xmlns:ds="http://schemas.openxmlformats.org/officeDocument/2006/customXml" ds:itemID="{2CE3D62B-A271-49CE-8AF8-CFA8E3BF62B5}">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docProps/app.xml><?xml version="1.0" encoding="utf-8"?>
<Properties xmlns="http://schemas.openxmlformats.org/officeDocument/2006/extended-properties" xmlns:vt="http://schemas.openxmlformats.org/officeDocument/2006/docPropsVTypes">
  <Template>HQ_AT_Letterpaper_240314_en.dotx</Template>
  <TotalTime>0</TotalTime>
  <Pages>3</Pages>
  <Words>657</Words>
  <Characters>3485</Characters>
  <Application>Microsoft Office Word</Application>
  <DocSecurity>0</DocSecurity>
  <Lines>29</Lines>
  <Paragraphs>8</Paragraphs>
  <ScaleCrop>false</ScaleCrop>
  <Company>Umdasch AG</Company>
  <LinksUpToDate>false</LinksUpToDate>
  <CharactersWithSpaces>4134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Oelmann Clemens</dc:creator>
  <cp:keywords/>
  <cp:lastModifiedBy>Solberg Hilde Martine</cp:lastModifiedBy>
  <cp:revision>53</cp:revision>
  <cp:lastPrinted>2022-10-04T04:11:00Z</cp:lastPrinted>
  <dcterms:created xsi:type="dcterms:W3CDTF">2025-05-16T09:55:00Z</dcterms:created>
  <dcterms:modified xsi:type="dcterms:W3CDTF">2025-07-04T08:30:00Z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3dc7a2c602e57afa7d45bcf1de99a6c1c0f742768fd319f0d6f42629110d58ad</vt:lpwstr>
  </property>
  <property fmtid="{D5CDD505-2E9C-101B-9397-08002B2CF9AE}" pid="3" name="ContentTypeId">
    <vt:lpwstr>0x01010087F798E3838D2847A29F936FC1426931</vt:lpwstr>
  </property>
  <property fmtid="{D5CDD505-2E9C-101B-9397-08002B2CF9AE}" pid="4" name="ClassificationContentMarkingFooterShapeIds">
    <vt:lpwstr>5e80a3b0,67c13721,91a2bae</vt:lpwstr>
  </property>
  <property fmtid="{D5CDD505-2E9C-101B-9397-08002B2CF9AE}" pid="5" name="ClassificationContentMarkingFooterFontProps">
    <vt:lpwstr>#999999,8,Arial</vt:lpwstr>
  </property>
  <property fmtid="{D5CDD505-2E9C-101B-9397-08002B2CF9AE}" pid="6" name="ClassificationContentMarkingFooterText">
    <vt:lpwstr>Classification: Restricted </vt:lpwstr>
  </property>
  <property fmtid="{D5CDD505-2E9C-101B-9397-08002B2CF9AE}" pid="7" name="MSIP_Label_0ac288b0-8409-42ff-9c0f-c8b95e149093_Enabled">
    <vt:lpwstr>true</vt:lpwstr>
  </property>
  <property fmtid="{D5CDD505-2E9C-101B-9397-08002B2CF9AE}" pid="8" name="MSIP_Label_0ac288b0-8409-42ff-9c0f-c8b95e149093_SetDate">
    <vt:lpwstr>2024-02-19T13:49:07Z</vt:lpwstr>
  </property>
  <property fmtid="{D5CDD505-2E9C-101B-9397-08002B2CF9AE}" pid="9" name="MSIP_Label_0ac288b0-8409-42ff-9c0f-c8b95e149093_Method">
    <vt:lpwstr>Standard</vt:lpwstr>
  </property>
  <property fmtid="{D5CDD505-2E9C-101B-9397-08002B2CF9AE}" pid="10" name="MSIP_Label_0ac288b0-8409-42ff-9c0f-c8b95e149093_Name">
    <vt:lpwstr>Restricted</vt:lpwstr>
  </property>
  <property fmtid="{D5CDD505-2E9C-101B-9397-08002B2CF9AE}" pid="11" name="MSIP_Label_0ac288b0-8409-42ff-9c0f-c8b95e149093_SiteId">
    <vt:lpwstr>83998d4c-9ad6-4c9f-ad6c-de83f284ab6f</vt:lpwstr>
  </property>
  <property fmtid="{D5CDD505-2E9C-101B-9397-08002B2CF9AE}" pid="12" name="MSIP_Label_0ac288b0-8409-42ff-9c0f-c8b95e149093_ActionId">
    <vt:lpwstr>3d919883-11b7-420b-bcd5-d4c20eb46834</vt:lpwstr>
  </property>
  <property fmtid="{D5CDD505-2E9C-101B-9397-08002B2CF9AE}" pid="13" name="MSIP_Label_0ac288b0-8409-42ff-9c0f-c8b95e149093_ContentBits">
    <vt:lpwstr>3</vt:lpwstr>
  </property>
  <property fmtid="{D5CDD505-2E9C-101B-9397-08002B2CF9AE}" pid="14" name="MediaServiceImageTags">
    <vt:lpwstr/>
  </property>
</Properties>
</file>